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B75" w:rsidRDefault="00543B75" w:rsidP="00543B75">
      <w:pPr>
        <w:pStyle w:val="1"/>
      </w:pPr>
      <w:bookmarkStart w:id="0" w:name="_Toc459321255"/>
      <w:r>
        <w:t>Справочники, форматы файлов, алгоритмы обмена,  Веб-сервисы  взаимодействия ФО, АО с ПЦ ЛЛО</w:t>
      </w:r>
      <w:bookmarkEnd w:id="0"/>
      <w:r>
        <w:t xml:space="preserve"> </w:t>
      </w:r>
    </w:p>
    <w:p w:rsidR="00543B75" w:rsidRDefault="00543B75" w:rsidP="00543B75">
      <w:pPr>
        <w:pStyle w:val="2"/>
      </w:pPr>
      <w:bookmarkStart w:id="1" w:name="_Toc459321256"/>
      <w:r>
        <w:t>Справочник медицинской продукции</w:t>
      </w:r>
      <w:bookmarkEnd w:id="1"/>
    </w:p>
    <w:p w:rsidR="00543B75" w:rsidRDefault="00543B75" w:rsidP="00543B75">
      <w:r>
        <w:t xml:space="preserve">В качестве справочника медицинской продукции в ПЦ используется Единый справочник (ЕС). Доступ к ЕС может быть получен через сервис </w:t>
      </w:r>
      <w:hyperlink r:id="rId5" w:history="1">
        <w:r>
          <w:rPr>
            <w:rStyle w:val="a4"/>
            <w:rFonts w:eastAsiaTheme="majorEastAsia"/>
          </w:rPr>
          <w:t>http://www.service.pharmadata.ru/</w:t>
        </w:r>
      </w:hyperlink>
      <w:r>
        <w:t>. Для подключения к сервису ЕС необходимо получить реквизиты доступа (логин и пароль). Для этого необходимо обратиться в службу технической поддержки МИАЦ.</w:t>
      </w:r>
    </w:p>
    <w:p w:rsidR="00543B75" w:rsidRDefault="00543B75" w:rsidP="00543B75">
      <w:r>
        <w:t xml:space="preserve">При наличии замечаний к номенклатуре ЕС, или необходимости включения в ЕС нового препарата необходимо обращаться в службу технической поддержки МИАЦ. </w:t>
      </w:r>
    </w:p>
    <w:p w:rsidR="00543B75" w:rsidRDefault="00543B75" w:rsidP="00543B75">
      <w:r>
        <w:t>Кроме этого в ПЦ загружается номенклатурный справочник  по программе ОНЛП, действующий в крае. Производится его связка со справочником ЕС.</w:t>
      </w:r>
    </w:p>
    <w:p w:rsidR="00543B75" w:rsidRDefault="00543B75" w:rsidP="00543B75">
      <w:r>
        <w:t xml:space="preserve">Кроссировочные таблицы выгружаются сотрудниками МИАЦ из ПЦ в файлы формата </w:t>
      </w:r>
      <w:r>
        <w:rPr>
          <w:lang w:val="en-US"/>
        </w:rPr>
        <w:t>DBF</w:t>
      </w:r>
      <w:r>
        <w:t xml:space="preserve"> и размещаются на официальном портале МИАЦ (</w:t>
      </w:r>
      <w:r>
        <w:rPr>
          <w:highlight w:val="cyan"/>
        </w:rPr>
        <w:t>Ссылку на портал проставляет МИАЦ - ftp://</w:t>
      </w:r>
      <w:r>
        <w:rPr>
          <w:highlight w:val="cyan"/>
          <w:lang w:val="en-US"/>
        </w:rPr>
        <w:t>miackuban</w:t>
      </w:r>
      <w:r>
        <w:rPr>
          <w:highlight w:val="cyan"/>
        </w:rPr>
        <w:t>.</w:t>
      </w:r>
      <w:r>
        <w:rPr>
          <w:highlight w:val="cyan"/>
          <w:lang w:val="en-US"/>
        </w:rPr>
        <w:t>ru</w:t>
      </w:r>
      <w:r>
        <w:rPr>
          <w:highlight w:val="cyan"/>
        </w:rPr>
        <w:t>/pub/dlo/new/</w:t>
      </w:r>
      <w:r>
        <w:t>).</w:t>
      </w:r>
    </w:p>
    <w:p w:rsidR="00543B75" w:rsidRDefault="00543B75" w:rsidP="00543B75">
      <w:r>
        <w:t>Выгрузка состоит из 4х файлов:</w:t>
      </w:r>
    </w:p>
    <w:p w:rsidR="00543B75" w:rsidRDefault="00543B75" w:rsidP="00543B75">
      <w:pPr>
        <w:pStyle w:val="a"/>
        <w:numPr>
          <w:ilvl w:val="0"/>
          <w:numId w:val="3"/>
        </w:numPr>
      </w:pPr>
      <w:r>
        <w:t>справочник МНН, имя файла sp_mnn.dbf;</w:t>
      </w:r>
    </w:p>
    <w:p w:rsidR="00543B75" w:rsidRDefault="00543B75" w:rsidP="00543B75">
      <w:pPr>
        <w:pStyle w:val="a"/>
        <w:numPr>
          <w:ilvl w:val="0"/>
          <w:numId w:val="3"/>
        </w:numPr>
      </w:pPr>
      <w:r>
        <w:t>справочник ТН, имя файла sp_trn.dbf;</w:t>
      </w:r>
    </w:p>
    <w:p w:rsidR="00543B75" w:rsidRDefault="00543B75" w:rsidP="00543B75">
      <w:pPr>
        <w:pStyle w:val="a"/>
        <w:numPr>
          <w:ilvl w:val="0"/>
          <w:numId w:val="3"/>
        </w:numPr>
      </w:pPr>
      <w:r>
        <w:t>справочник ЛФ, имя файла sp_lf.dbf;</w:t>
      </w:r>
    </w:p>
    <w:p w:rsidR="00543B75" w:rsidRDefault="00543B75" w:rsidP="00543B75">
      <w:pPr>
        <w:pStyle w:val="a"/>
        <w:numPr>
          <w:ilvl w:val="0"/>
          <w:numId w:val="3"/>
        </w:numPr>
      </w:pPr>
      <w:r>
        <w:t>справочник ЛП, имя файла sp_tov.dbf.</w:t>
      </w:r>
    </w:p>
    <w:p w:rsidR="00543B75" w:rsidRDefault="00543B75" w:rsidP="00543B75">
      <w:pPr>
        <w:pStyle w:val="ac"/>
        <w:keepNext/>
      </w:pPr>
      <w:r>
        <w:t xml:space="preserve">Таблица </w:t>
      </w:r>
      <w:fldSimple w:instr=" SEQ Таблица \* ARABIC ">
        <w:r>
          <w:rPr>
            <w:noProof/>
          </w:rPr>
          <w:t>1</w:t>
        </w:r>
      </w:fldSimple>
      <w:r>
        <w:t xml:space="preserve"> Структура файла кроссировки справочников МНН (</w:t>
      </w:r>
      <w:r>
        <w:rPr>
          <w:lang w:val="en-US"/>
        </w:rPr>
        <w:t>sp</w:t>
      </w:r>
      <w:r>
        <w:t>_</w:t>
      </w:r>
      <w:r>
        <w:rPr>
          <w:lang w:val="en-US"/>
        </w:rPr>
        <w:t>mnn</w:t>
      </w:r>
      <w:r>
        <w:t>.</w:t>
      </w:r>
      <w:r>
        <w:rPr>
          <w:lang w:val="en-US"/>
        </w:rPr>
        <w:t>dbf</w:t>
      </w:r>
      <w:r>
        <w:t>)</w:t>
      </w:r>
    </w:p>
    <w:tbl>
      <w:tblPr>
        <w:tblStyle w:val="aff2"/>
        <w:tblW w:w="5000" w:type="pct"/>
        <w:tblInd w:w="0" w:type="dxa"/>
        <w:tblLook w:val="04A0"/>
      </w:tblPr>
      <w:tblGrid>
        <w:gridCol w:w="2486"/>
        <w:gridCol w:w="1263"/>
        <w:gridCol w:w="990"/>
        <w:gridCol w:w="4832"/>
      </w:tblGrid>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Наименование</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Тип</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Длина</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Описание</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C_MNN</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Numeric</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14</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 xml:space="preserve">Код </w:t>
            </w:r>
            <w:r>
              <w:rPr>
                <w:lang w:val="ru-RU"/>
              </w:rPr>
              <w:t>ЕС</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NAME_MNN_R</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 xml:space="preserve">200 </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Наименование русское</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NAME_MNN_L</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 xml:space="preserve">200 </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Наименование латинское</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MSG_TEXT</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 xml:space="preserve">100 </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Примечание</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EXT_CODE</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20</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Код КФ</w:t>
            </w:r>
          </w:p>
        </w:tc>
      </w:tr>
    </w:tbl>
    <w:p w:rsidR="00543B75" w:rsidRDefault="00543B75" w:rsidP="00543B75"/>
    <w:p w:rsidR="00543B75" w:rsidRDefault="00543B75" w:rsidP="00543B75">
      <w:pPr>
        <w:pStyle w:val="ac"/>
        <w:keepNext/>
      </w:pPr>
      <w:r>
        <w:t xml:space="preserve">Таблица </w:t>
      </w:r>
      <w:fldSimple w:instr=" SEQ Таблица \* ARABIC ">
        <w:r>
          <w:rPr>
            <w:noProof/>
          </w:rPr>
          <w:t>2</w:t>
        </w:r>
      </w:fldSimple>
      <w:r>
        <w:t xml:space="preserve"> Структура файла кроссировки справочников ТН (</w:t>
      </w:r>
      <w:r>
        <w:rPr>
          <w:lang w:val="en-US"/>
        </w:rPr>
        <w:t>sp</w:t>
      </w:r>
      <w:r>
        <w:t>_</w:t>
      </w:r>
      <w:r>
        <w:rPr>
          <w:lang w:val="en-US"/>
        </w:rPr>
        <w:t>trn</w:t>
      </w:r>
      <w:r>
        <w:t>.</w:t>
      </w:r>
      <w:r>
        <w:rPr>
          <w:lang w:val="en-US"/>
        </w:rPr>
        <w:t>dbf</w:t>
      </w:r>
      <w:r>
        <w:t>)</w:t>
      </w:r>
    </w:p>
    <w:tbl>
      <w:tblPr>
        <w:tblStyle w:val="aff2"/>
        <w:tblW w:w="5000" w:type="pct"/>
        <w:tblInd w:w="0" w:type="dxa"/>
        <w:tblLook w:val="04A0"/>
      </w:tblPr>
      <w:tblGrid>
        <w:gridCol w:w="2485"/>
        <w:gridCol w:w="1263"/>
        <w:gridCol w:w="990"/>
        <w:gridCol w:w="4833"/>
      </w:tblGrid>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Наименование</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Тип</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Длина</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Описание</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C_TRN</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Numeric</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14</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 xml:space="preserve">Код </w:t>
            </w:r>
            <w:r>
              <w:rPr>
                <w:lang w:val="ru-RU"/>
              </w:rPr>
              <w:t>ЕС</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NAME_TRN_R</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 xml:space="preserve">200 </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Наитменование русское</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NAME_TRN_L</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 xml:space="preserve">200 </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Наименование латинское</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MSG_TEXT</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 xml:space="preserve">100 </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Примечание</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EXT_CODE</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20</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Код КФ</w:t>
            </w:r>
          </w:p>
        </w:tc>
      </w:tr>
    </w:tbl>
    <w:p w:rsidR="00543B75" w:rsidRDefault="00543B75" w:rsidP="00543B75"/>
    <w:p w:rsidR="00543B75" w:rsidRDefault="00543B75" w:rsidP="00543B75">
      <w:pPr>
        <w:pStyle w:val="ac"/>
        <w:keepNext/>
      </w:pPr>
      <w:r>
        <w:t xml:space="preserve">Таблица </w:t>
      </w:r>
      <w:fldSimple w:instr=" SEQ Таблица \* ARABIC ">
        <w:r>
          <w:rPr>
            <w:noProof/>
          </w:rPr>
          <w:t>3</w:t>
        </w:r>
      </w:fldSimple>
      <w:r>
        <w:t xml:space="preserve"> Структура файла кроссировки справочников ЛФ (</w:t>
      </w:r>
      <w:r>
        <w:rPr>
          <w:lang w:val="en-US"/>
        </w:rPr>
        <w:t>sp</w:t>
      </w:r>
      <w:r>
        <w:t>_</w:t>
      </w:r>
      <w:r>
        <w:rPr>
          <w:lang w:val="en-US"/>
        </w:rPr>
        <w:t>lf</w:t>
      </w:r>
      <w:r>
        <w:t>.</w:t>
      </w:r>
      <w:r>
        <w:rPr>
          <w:lang w:val="en-US"/>
        </w:rPr>
        <w:t>dbf</w:t>
      </w:r>
      <w:r>
        <w:t>)</w:t>
      </w:r>
    </w:p>
    <w:tbl>
      <w:tblPr>
        <w:tblStyle w:val="aff2"/>
        <w:tblW w:w="5000" w:type="pct"/>
        <w:tblInd w:w="0" w:type="dxa"/>
        <w:tblLook w:val="04A0"/>
      </w:tblPr>
      <w:tblGrid>
        <w:gridCol w:w="2485"/>
        <w:gridCol w:w="1263"/>
        <w:gridCol w:w="990"/>
        <w:gridCol w:w="4833"/>
      </w:tblGrid>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Наименование</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Тип</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Длина</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Описание</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C_LF</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Numeric</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14</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 xml:space="preserve">Код </w:t>
            </w:r>
            <w:r>
              <w:rPr>
                <w:lang w:val="ru-RU"/>
              </w:rPr>
              <w:t>ЕС</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NAME_LF</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 xml:space="preserve">200 </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Наитменование русское</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MSG_TEXT</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 xml:space="preserve">100 </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Примечание</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EXT_CODE</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20</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Код КФ</w:t>
            </w:r>
          </w:p>
        </w:tc>
      </w:tr>
    </w:tbl>
    <w:p w:rsidR="00543B75" w:rsidRDefault="00543B75" w:rsidP="00543B75"/>
    <w:p w:rsidR="00543B75" w:rsidRDefault="00543B75" w:rsidP="00543B75">
      <w:pPr>
        <w:pStyle w:val="ac"/>
        <w:keepNext/>
      </w:pPr>
      <w:r>
        <w:lastRenderedPageBreak/>
        <w:t xml:space="preserve">Таблица </w:t>
      </w:r>
      <w:fldSimple w:instr=" SEQ Таблица \* ARABIC ">
        <w:r>
          <w:rPr>
            <w:noProof/>
          </w:rPr>
          <w:t>4</w:t>
        </w:r>
      </w:fldSimple>
      <w:r>
        <w:t xml:space="preserve"> Структура файла кроссировки справочников ЛП (</w:t>
      </w:r>
      <w:r>
        <w:rPr>
          <w:lang w:val="en-US"/>
        </w:rPr>
        <w:t>sp</w:t>
      </w:r>
      <w:r>
        <w:t>_</w:t>
      </w:r>
      <w:r>
        <w:rPr>
          <w:lang w:val="en-US"/>
        </w:rPr>
        <w:t>tov</w:t>
      </w:r>
      <w:r>
        <w:t>.</w:t>
      </w:r>
      <w:r>
        <w:rPr>
          <w:lang w:val="en-US"/>
        </w:rPr>
        <w:t>dbf</w:t>
      </w:r>
      <w:r>
        <w:t>)</w:t>
      </w:r>
    </w:p>
    <w:tbl>
      <w:tblPr>
        <w:tblStyle w:val="aff2"/>
        <w:tblW w:w="5000" w:type="pct"/>
        <w:tblInd w:w="0" w:type="dxa"/>
        <w:tblLook w:val="04A0"/>
      </w:tblPr>
      <w:tblGrid>
        <w:gridCol w:w="2486"/>
        <w:gridCol w:w="1263"/>
        <w:gridCol w:w="990"/>
        <w:gridCol w:w="4832"/>
      </w:tblGrid>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Наименование</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Тип</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Длина</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Описание</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NOMK_LS</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Numeric</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14</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Код товара ЕС</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NAME_MED</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255</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Наименование ЛП</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C_TRN</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Numeric</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14</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Код ТН</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C_MNN</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Numeric</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14</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Код МНН</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C_LF</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Numeric</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5</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Код ЛФ</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D_LS</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25</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Текстовое поле с дозировкой</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C_DLS</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Numeric</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4</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пусто</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N_DOZA</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Numeric</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4</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пусто</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V_LF</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Numeric</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8</w:t>
            </w:r>
            <w:r>
              <w:rPr>
                <w:lang w:val="ru-RU"/>
              </w:rPr>
              <w:t>.3</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пусто</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C_VLF</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Numeric</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4</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пусто</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M_LF</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Numeric</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8</w:t>
            </w:r>
            <w:r>
              <w:rPr>
                <w:lang w:val="ru-RU"/>
              </w:rPr>
              <w:t>.3</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пусто</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C_MLF</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Numeric</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4</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пусто</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N_FV</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Numeric</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6</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Фасовка</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NAME_FCT</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150</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Производитель</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NAME_CNF</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25</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пусто</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NAME_PCK</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150</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пусто</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NAME_CNP</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25</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Страна производителя</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COMPL</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170</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пусто</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C_FARG</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Numeric</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6</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Пусто</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FLAG_KEK</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Numeric</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2</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rPr>
                <w:lang w:val="ru-RU"/>
              </w:rPr>
              <w:t>Флаг ВК</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FLAG1</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Numeric</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2</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Признак привязки товара к ОНЛС</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FLAG2</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Numeric</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2</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Признак привязки товара к программе РЛО, КЦП, Орфанные заболевания</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FLAG3</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Numeric</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2</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Товар привязан к ВЗН</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DATE_B</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Date</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8</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пусто</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DATE_E</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Date</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8</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пусто</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MSG_TEXT</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пусто</w:t>
            </w:r>
          </w:p>
        </w:tc>
      </w:tr>
      <w:tr w:rsidR="00543B75" w:rsidTr="00543B75">
        <w:trPr>
          <w:trHeight w:val="70"/>
        </w:trPr>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C_RLP</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Numeric</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4</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Пусто</w:t>
            </w:r>
          </w:p>
        </w:tc>
      </w:tr>
      <w:tr w:rsidR="00543B75" w:rsidTr="00543B75">
        <w:trPr>
          <w:trHeight w:val="70"/>
        </w:trPr>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EXT_CODE</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20</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Код КФ</w:t>
            </w:r>
          </w:p>
        </w:tc>
      </w:tr>
    </w:tbl>
    <w:p w:rsidR="00543B75" w:rsidRDefault="00543B75" w:rsidP="00543B75"/>
    <w:p w:rsidR="00543B75" w:rsidRDefault="00543B75" w:rsidP="00543B75">
      <w:r>
        <w:t>При выписке рецептов в ПЦ и в МИС используется справочник ЕС. В ШК рецепта используется код МНН или код ТН из справочника ЕС.</w:t>
      </w:r>
    </w:p>
    <w:p w:rsidR="00543B75" w:rsidRDefault="00543B75" w:rsidP="00543B75">
      <w:r>
        <w:t xml:space="preserve">ФО и АО используют кроссировочные таблицы для трактовки кода МНН или ТН, закодированных в ШК рецепта. </w:t>
      </w:r>
    </w:p>
    <w:p w:rsidR="00543B75" w:rsidRDefault="00543B75" w:rsidP="00543B75">
      <w:pPr>
        <w:pStyle w:val="2"/>
      </w:pPr>
      <w:bookmarkStart w:id="2" w:name="_Toc459321257"/>
      <w:r>
        <w:t>Справочник МО</w:t>
      </w:r>
      <w:bookmarkEnd w:id="2"/>
    </w:p>
    <w:tbl>
      <w:tblPr>
        <w:tblW w:w="9639" w:type="dxa"/>
        <w:tblInd w:w="108" w:type="dxa"/>
        <w:tblLook w:val="04A0"/>
      </w:tblPr>
      <w:tblGrid>
        <w:gridCol w:w="2062"/>
        <w:gridCol w:w="656"/>
        <w:gridCol w:w="870"/>
        <w:gridCol w:w="6051"/>
      </w:tblGrid>
      <w:tr w:rsidR="00543B75" w:rsidTr="00543B75">
        <w:trPr>
          <w:trHeight w:val="300"/>
        </w:trPr>
        <w:tc>
          <w:tcPr>
            <w:tcW w:w="2062" w:type="dxa"/>
            <w:tcBorders>
              <w:top w:val="single" w:sz="8" w:space="0" w:color="auto"/>
              <w:left w:val="single" w:sz="8" w:space="0" w:color="auto"/>
              <w:bottom w:val="single" w:sz="4" w:space="0" w:color="auto"/>
              <w:right w:val="single" w:sz="4" w:space="0" w:color="auto"/>
            </w:tcBorders>
            <w:vAlign w:val="bottom"/>
            <w:hideMark/>
          </w:tcPr>
          <w:p w:rsidR="00543B75" w:rsidRDefault="00543B75">
            <w:pPr>
              <w:suppressAutoHyphens w:val="0"/>
              <w:spacing w:line="256" w:lineRule="auto"/>
              <w:ind w:left="-3935" w:firstLine="0"/>
              <w:jc w:val="left"/>
              <w:rPr>
                <w:rFonts w:cs="Times New Roman"/>
                <w:color w:val="000000"/>
                <w:sz w:val="22"/>
                <w:lang w:eastAsia="ru-RU"/>
              </w:rPr>
            </w:pPr>
            <w:r>
              <w:rPr>
                <w:rFonts w:cs="Times New Roman"/>
                <w:color w:val="000000"/>
                <w:sz w:val="22"/>
                <w:szCs w:val="22"/>
                <w:lang w:eastAsia="ru-RU"/>
              </w:rPr>
              <w:t>Имя поля</w:t>
            </w:r>
          </w:p>
        </w:tc>
        <w:tc>
          <w:tcPr>
            <w:tcW w:w="656" w:type="dxa"/>
            <w:tcBorders>
              <w:top w:val="single" w:sz="8" w:space="0" w:color="auto"/>
              <w:left w:val="nil"/>
              <w:bottom w:val="single" w:sz="4" w:space="0" w:color="auto"/>
              <w:right w:val="single" w:sz="4"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Тип</w:t>
            </w:r>
          </w:p>
        </w:tc>
        <w:tc>
          <w:tcPr>
            <w:tcW w:w="870" w:type="dxa"/>
            <w:tcBorders>
              <w:top w:val="single" w:sz="8" w:space="0" w:color="auto"/>
              <w:left w:val="nil"/>
              <w:bottom w:val="single" w:sz="4" w:space="0" w:color="auto"/>
              <w:right w:val="single" w:sz="4"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Размер</w:t>
            </w:r>
          </w:p>
        </w:tc>
        <w:tc>
          <w:tcPr>
            <w:tcW w:w="6051" w:type="dxa"/>
            <w:tcBorders>
              <w:top w:val="single" w:sz="8" w:space="0" w:color="auto"/>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Содержание</w:t>
            </w:r>
          </w:p>
        </w:tc>
      </w:tr>
      <w:tr w:rsidR="00543B75" w:rsidTr="00543B75">
        <w:trPr>
          <w:trHeight w:val="6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MCOD</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7</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Код ЛПУ в кодировке  ТФОМС</w:t>
            </w:r>
          </w:p>
        </w:tc>
      </w:tr>
      <w:tr w:rsidR="00543B75" w:rsidTr="00543B75">
        <w:trPr>
          <w:trHeight w:val="6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TF_OKATO</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Num</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5</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Код территории по ОКАТО</w:t>
            </w:r>
          </w:p>
        </w:tc>
      </w:tr>
      <w:tr w:rsidR="00543B75" w:rsidTr="00543B75">
        <w:trPr>
          <w:trHeight w:val="3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C_OGRN</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15</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ОГРН ЛПУ</w:t>
            </w:r>
          </w:p>
        </w:tc>
      </w:tr>
      <w:tr w:rsidR="00543B75" w:rsidTr="00543B75">
        <w:trPr>
          <w:trHeight w:val="6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M_NAMES</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50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Наименование ЛПУ (краткое)</w:t>
            </w:r>
          </w:p>
        </w:tc>
      </w:tr>
      <w:tr w:rsidR="00543B75" w:rsidTr="00543B75">
        <w:trPr>
          <w:trHeight w:val="3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M_NAMEF</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150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Наименование ЛПУ</w:t>
            </w:r>
          </w:p>
        </w:tc>
      </w:tr>
      <w:tr w:rsidR="00543B75" w:rsidTr="00543B75">
        <w:trPr>
          <w:trHeight w:val="6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POST_ID</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Num</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6</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Почтовый индекс адреса ЛПУ</w:t>
            </w:r>
          </w:p>
        </w:tc>
      </w:tr>
      <w:tr w:rsidR="00543B75" w:rsidTr="00543B75">
        <w:trPr>
          <w:trHeight w:val="18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lastRenderedPageBreak/>
              <w:t>ADRES</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200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Почтовый адрес (субъект РФ – район – город – сельсовет – насе-ленный пункт – улица – номер дома (владение) – номер корпу-са/строения)</w:t>
            </w:r>
          </w:p>
        </w:tc>
      </w:tr>
      <w:tr w:rsidR="00543B75" w:rsidTr="00543B75">
        <w:trPr>
          <w:trHeight w:val="3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FAM_GV</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40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Фамилия главного врача</w:t>
            </w:r>
          </w:p>
        </w:tc>
      </w:tr>
      <w:tr w:rsidR="00543B75" w:rsidTr="00543B75">
        <w:trPr>
          <w:trHeight w:val="3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IM_GV</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40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Имя</w:t>
            </w:r>
          </w:p>
        </w:tc>
      </w:tr>
      <w:tr w:rsidR="00543B75" w:rsidTr="00543B75">
        <w:trPr>
          <w:trHeight w:val="3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OT_GV</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40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Отчество</w:t>
            </w:r>
          </w:p>
        </w:tc>
      </w:tr>
      <w:tr w:rsidR="00543B75" w:rsidTr="00543B75">
        <w:trPr>
          <w:trHeight w:val="6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FAM_BUX</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40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Фамилия главного бухгалтера</w:t>
            </w:r>
          </w:p>
        </w:tc>
      </w:tr>
      <w:tr w:rsidR="00543B75" w:rsidTr="00543B75">
        <w:trPr>
          <w:trHeight w:val="3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IM_BUX</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40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Имя</w:t>
            </w:r>
          </w:p>
        </w:tc>
      </w:tr>
      <w:tr w:rsidR="00543B75" w:rsidTr="00543B75">
        <w:trPr>
          <w:trHeight w:val="3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OT_BUX</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40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Отчество</w:t>
            </w:r>
          </w:p>
        </w:tc>
      </w:tr>
      <w:tr w:rsidR="00543B75" w:rsidTr="00543B75">
        <w:trPr>
          <w:trHeight w:val="3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TEL</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40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Телефон (с кодом города)</w:t>
            </w:r>
          </w:p>
        </w:tc>
      </w:tr>
      <w:tr w:rsidR="00543B75" w:rsidTr="00543B75">
        <w:trPr>
          <w:trHeight w:val="3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FAX</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40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Факс (с кодом города)</w:t>
            </w:r>
          </w:p>
        </w:tc>
      </w:tr>
      <w:tr w:rsidR="00543B75" w:rsidTr="00543B75">
        <w:trPr>
          <w:trHeight w:val="3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E_MAIL</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30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Адрес электронной почты</w:t>
            </w:r>
          </w:p>
        </w:tc>
      </w:tr>
      <w:tr w:rsidR="00543B75" w:rsidTr="00543B75">
        <w:trPr>
          <w:trHeight w:val="6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DATE_B</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Date</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 </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Дата включения в справочник</w:t>
            </w:r>
          </w:p>
        </w:tc>
      </w:tr>
      <w:tr w:rsidR="00543B75" w:rsidTr="00543B75">
        <w:trPr>
          <w:trHeight w:val="6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DATE_E</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Date</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 </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Дата исключения из справочника</w:t>
            </w:r>
          </w:p>
        </w:tc>
      </w:tr>
      <w:tr w:rsidR="00543B75" w:rsidTr="00543B75">
        <w:trPr>
          <w:trHeight w:val="615"/>
        </w:trPr>
        <w:tc>
          <w:tcPr>
            <w:tcW w:w="2062" w:type="dxa"/>
            <w:tcBorders>
              <w:top w:val="nil"/>
              <w:left w:val="single" w:sz="8" w:space="0" w:color="auto"/>
              <w:bottom w:val="single" w:sz="8"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UR_LICO</w:t>
            </w:r>
          </w:p>
        </w:tc>
        <w:tc>
          <w:tcPr>
            <w:tcW w:w="656" w:type="dxa"/>
            <w:tcBorders>
              <w:top w:val="nil"/>
              <w:left w:val="nil"/>
              <w:bottom w:val="single" w:sz="8"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Num</w:t>
            </w:r>
          </w:p>
        </w:tc>
        <w:tc>
          <w:tcPr>
            <w:tcW w:w="870" w:type="dxa"/>
            <w:tcBorders>
              <w:top w:val="nil"/>
              <w:left w:val="nil"/>
              <w:bottom w:val="single" w:sz="8"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1</w:t>
            </w:r>
          </w:p>
        </w:tc>
        <w:tc>
          <w:tcPr>
            <w:tcW w:w="6051" w:type="dxa"/>
            <w:tcBorders>
              <w:top w:val="nil"/>
              <w:left w:val="nil"/>
              <w:bottom w:val="single" w:sz="8"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1 - юридическое лицо,  0 - подразделение</w:t>
            </w:r>
          </w:p>
        </w:tc>
      </w:tr>
    </w:tbl>
    <w:p w:rsidR="00543B75" w:rsidRDefault="00543B75" w:rsidP="00543B75">
      <w:r>
        <w:rPr>
          <w:highlight w:val="cyan"/>
        </w:rPr>
        <w:t>Раздел заполняет МИАЦ</w:t>
      </w:r>
    </w:p>
    <w:p w:rsidR="00543B75" w:rsidRDefault="00543B75" w:rsidP="00543B75"/>
    <w:p w:rsidR="00543B75" w:rsidRDefault="00543B75" w:rsidP="00543B75">
      <w:pPr>
        <w:pStyle w:val="2"/>
      </w:pPr>
      <w:bookmarkStart w:id="3" w:name="_Toc459321258"/>
      <w:r>
        <w:t>Справочник врачей</w:t>
      </w:r>
      <w:bookmarkEnd w:id="3"/>
    </w:p>
    <w:p w:rsidR="00543B75" w:rsidRDefault="00543B75" w:rsidP="00543B75">
      <w:r>
        <w:rPr>
          <w:highlight w:val="cyan"/>
        </w:rPr>
        <w:t>Раздел заполняет МИАЦ</w:t>
      </w:r>
    </w:p>
    <w:tbl>
      <w:tblPr>
        <w:tblW w:w="9639" w:type="dxa"/>
        <w:tblInd w:w="108" w:type="dxa"/>
        <w:tblLook w:val="04A0"/>
      </w:tblPr>
      <w:tblGrid>
        <w:gridCol w:w="2062"/>
        <w:gridCol w:w="656"/>
        <w:gridCol w:w="870"/>
        <w:gridCol w:w="6051"/>
      </w:tblGrid>
      <w:tr w:rsidR="00543B75" w:rsidTr="00543B75">
        <w:trPr>
          <w:trHeight w:val="300"/>
        </w:trPr>
        <w:tc>
          <w:tcPr>
            <w:tcW w:w="2062" w:type="dxa"/>
            <w:tcBorders>
              <w:top w:val="single" w:sz="8" w:space="0" w:color="auto"/>
              <w:left w:val="single" w:sz="8" w:space="0" w:color="auto"/>
              <w:bottom w:val="single" w:sz="4" w:space="0" w:color="auto"/>
              <w:right w:val="single" w:sz="4"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Имя поля</w:t>
            </w:r>
          </w:p>
        </w:tc>
        <w:tc>
          <w:tcPr>
            <w:tcW w:w="656" w:type="dxa"/>
            <w:tcBorders>
              <w:top w:val="single" w:sz="8" w:space="0" w:color="auto"/>
              <w:left w:val="nil"/>
              <w:bottom w:val="single" w:sz="4" w:space="0" w:color="auto"/>
              <w:right w:val="single" w:sz="4"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Тип</w:t>
            </w:r>
          </w:p>
        </w:tc>
        <w:tc>
          <w:tcPr>
            <w:tcW w:w="870" w:type="dxa"/>
            <w:tcBorders>
              <w:top w:val="single" w:sz="8" w:space="0" w:color="auto"/>
              <w:left w:val="nil"/>
              <w:bottom w:val="single" w:sz="4" w:space="0" w:color="auto"/>
              <w:right w:val="single" w:sz="4"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Размер</w:t>
            </w:r>
          </w:p>
        </w:tc>
        <w:tc>
          <w:tcPr>
            <w:tcW w:w="6051" w:type="dxa"/>
            <w:tcBorders>
              <w:top w:val="single" w:sz="8" w:space="0" w:color="auto"/>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Содержание</w:t>
            </w:r>
          </w:p>
        </w:tc>
      </w:tr>
      <w:tr w:rsidR="00543B75" w:rsidTr="00543B75">
        <w:trPr>
          <w:trHeight w:val="6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MCOD</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7</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Код ЛПУ в кодировке  ТФОМС</w:t>
            </w:r>
          </w:p>
        </w:tc>
      </w:tr>
      <w:tr w:rsidR="00543B75" w:rsidTr="00543B75">
        <w:trPr>
          <w:trHeight w:val="6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TF_OKATO</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Num</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5</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Код территории по ОКАТО</w:t>
            </w:r>
          </w:p>
        </w:tc>
      </w:tr>
      <w:tr w:rsidR="00543B75" w:rsidTr="00543B75">
        <w:trPr>
          <w:trHeight w:val="3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C_OGRN</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15</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ОГРН ЛПУ</w:t>
            </w:r>
          </w:p>
        </w:tc>
      </w:tr>
      <w:tr w:rsidR="00543B75" w:rsidTr="00543B75">
        <w:trPr>
          <w:trHeight w:val="6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M_NAMES</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50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Наименование ЛПУ (краткое)</w:t>
            </w:r>
          </w:p>
        </w:tc>
      </w:tr>
      <w:tr w:rsidR="00543B75" w:rsidTr="00543B75">
        <w:trPr>
          <w:trHeight w:val="3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M_NAMEF</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150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Наименование ЛПУ</w:t>
            </w:r>
          </w:p>
        </w:tc>
      </w:tr>
      <w:tr w:rsidR="00543B75" w:rsidTr="00543B75">
        <w:trPr>
          <w:trHeight w:val="6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POST_ID</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Num</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6</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Почтовый индекс адреса ЛПУ</w:t>
            </w:r>
          </w:p>
        </w:tc>
      </w:tr>
      <w:tr w:rsidR="00543B75" w:rsidTr="00543B75">
        <w:trPr>
          <w:trHeight w:val="1116"/>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ADRES</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200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Почтовый адрес (субъект РФ – район – город – сельсовет – насе-ленный пункт – улица – номер дома (владение) – номер корпу-са/строения)</w:t>
            </w:r>
          </w:p>
        </w:tc>
      </w:tr>
      <w:tr w:rsidR="00543B75" w:rsidTr="00543B75">
        <w:trPr>
          <w:trHeight w:val="3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FAM_GV</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40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Фамилия главного врача</w:t>
            </w:r>
          </w:p>
        </w:tc>
      </w:tr>
      <w:tr w:rsidR="00543B75" w:rsidTr="00543B75">
        <w:trPr>
          <w:trHeight w:val="3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IM_GV</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40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Имя</w:t>
            </w:r>
          </w:p>
        </w:tc>
      </w:tr>
      <w:tr w:rsidR="00543B75" w:rsidTr="00543B75">
        <w:trPr>
          <w:trHeight w:val="3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OT_GV</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40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Отчество</w:t>
            </w:r>
          </w:p>
        </w:tc>
      </w:tr>
      <w:tr w:rsidR="00543B75" w:rsidTr="00543B75">
        <w:trPr>
          <w:trHeight w:val="6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FAM_BUX</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40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Фамилия главного бухгалтера</w:t>
            </w:r>
          </w:p>
        </w:tc>
      </w:tr>
      <w:tr w:rsidR="00543B75" w:rsidTr="00543B75">
        <w:trPr>
          <w:trHeight w:val="3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IM_BUX</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40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Имя</w:t>
            </w:r>
          </w:p>
        </w:tc>
      </w:tr>
      <w:tr w:rsidR="00543B75" w:rsidTr="00543B75">
        <w:trPr>
          <w:trHeight w:val="3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lastRenderedPageBreak/>
              <w:t>OT_BUX</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40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Отчество</w:t>
            </w:r>
          </w:p>
        </w:tc>
      </w:tr>
      <w:tr w:rsidR="00543B75" w:rsidTr="00543B75">
        <w:trPr>
          <w:trHeight w:val="3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TEL</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40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Телефон (с кодом города)</w:t>
            </w:r>
          </w:p>
        </w:tc>
      </w:tr>
      <w:tr w:rsidR="00543B75" w:rsidTr="00543B75">
        <w:trPr>
          <w:trHeight w:val="3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FAX</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40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Факс (с кодом города)</w:t>
            </w:r>
          </w:p>
        </w:tc>
      </w:tr>
      <w:tr w:rsidR="00543B75" w:rsidTr="00543B75">
        <w:trPr>
          <w:trHeight w:val="3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E_MAIL</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Char</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30</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Адрес электронной почты</w:t>
            </w:r>
          </w:p>
        </w:tc>
      </w:tr>
      <w:tr w:rsidR="00543B75" w:rsidTr="00543B75">
        <w:trPr>
          <w:trHeight w:val="6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DATE_B</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Date</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 </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Дата включения в справочник</w:t>
            </w:r>
          </w:p>
        </w:tc>
      </w:tr>
      <w:tr w:rsidR="00543B75" w:rsidTr="00543B75">
        <w:trPr>
          <w:trHeight w:val="600"/>
        </w:trPr>
        <w:tc>
          <w:tcPr>
            <w:tcW w:w="2062" w:type="dxa"/>
            <w:tcBorders>
              <w:top w:val="nil"/>
              <w:left w:val="single" w:sz="8" w:space="0" w:color="auto"/>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DATE_E</w:t>
            </w:r>
          </w:p>
        </w:tc>
        <w:tc>
          <w:tcPr>
            <w:tcW w:w="656"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Date</w:t>
            </w:r>
          </w:p>
        </w:tc>
        <w:tc>
          <w:tcPr>
            <w:tcW w:w="870" w:type="dxa"/>
            <w:tcBorders>
              <w:top w:val="nil"/>
              <w:left w:val="nil"/>
              <w:bottom w:val="single" w:sz="4"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 </w:t>
            </w:r>
          </w:p>
        </w:tc>
        <w:tc>
          <w:tcPr>
            <w:tcW w:w="6051" w:type="dxa"/>
            <w:tcBorders>
              <w:top w:val="nil"/>
              <w:left w:val="nil"/>
              <w:bottom w:val="single" w:sz="4"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Дата исключения из справочника</w:t>
            </w:r>
          </w:p>
        </w:tc>
      </w:tr>
      <w:tr w:rsidR="00543B75" w:rsidTr="00543B75">
        <w:trPr>
          <w:trHeight w:val="615"/>
        </w:trPr>
        <w:tc>
          <w:tcPr>
            <w:tcW w:w="2062" w:type="dxa"/>
            <w:tcBorders>
              <w:top w:val="nil"/>
              <w:left w:val="single" w:sz="8" w:space="0" w:color="auto"/>
              <w:bottom w:val="single" w:sz="8"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UR_LICO</w:t>
            </w:r>
          </w:p>
        </w:tc>
        <w:tc>
          <w:tcPr>
            <w:tcW w:w="656" w:type="dxa"/>
            <w:tcBorders>
              <w:top w:val="nil"/>
              <w:left w:val="nil"/>
              <w:bottom w:val="single" w:sz="8" w:space="0" w:color="auto"/>
              <w:right w:val="single" w:sz="4" w:space="0" w:color="auto"/>
            </w:tcBorders>
            <w:noWrap/>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Num</w:t>
            </w:r>
          </w:p>
        </w:tc>
        <w:tc>
          <w:tcPr>
            <w:tcW w:w="870" w:type="dxa"/>
            <w:tcBorders>
              <w:top w:val="nil"/>
              <w:left w:val="nil"/>
              <w:bottom w:val="single" w:sz="8" w:space="0" w:color="auto"/>
              <w:right w:val="single" w:sz="4" w:space="0" w:color="auto"/>
            </w:tcBorders>
            <w:noWrap/>
            <w:vAlign w:val="bottom"/>
            <w:hideMark/>
          </w:tcPr>
          <w:p w:rsidR="00543B75" w:rsidRDefault="00543B75">
            <w:pPr>
              <w:suppressAutoHyphens w:val="0"/>
              <w:spacing w:line="256" w:lineRule="auto"/>
              <w:ind w:firstLine="0"/>
              <w:jc w:val="right"/>
              <w:rPr>
                <w:rFonts w:cs="Times New Roman"/>
                <w:color w:val="000000"/>
                <w:sz w:val="22"/>
                <w:lang w:eastAsia="ru-RU"/>
              </w:rPr>
            </w:pPr>
            <w:r>
              <w:rPr>
                <w:rFonts w:cs="Times New Roman"/>
                <w:color w:val="000000"/>
                <w:sz w:val="22"/>
                <w:szCs w:val="22"/>
                <w:lang w:eastAsia="ru-RU"/>
              </w:rPr>
              <w:t>1</w:t>
            </w:r>
          </w:p>
        </w:tc>
        <w:tc>
          <w:tcPr>
            <w:tcW w:w="6051" w:type="dxa"/>
            <w:tcBorders>
              <w:top w:val="nil"/>
              <w:left w:val="nil"/>
              <w:bottom w:val="single" w:sz="8" w:space="0" w:color="auto"/>
              <w:right w:val="single" w:sz="8" w:space="0" w:color="auto"/>
            </w:tcBorders>
            <w:vAlign w:val="bottom"/>
            <w:hideMark/>
          </w:tcPr>
          <w:p w:rsidR="00543B75" w:rsidRDefault="00543B75">
            <w:pPr>
              <w:suppressAutoHyphens w:val="0"/>
              <w:spacing w:line="256" w:lineRule="auto"/>
              <w:ind w:firstLine="0"/>
              <w:jc w:val="left"/>
              <w:rPr>
                <w:rFonts w:cs="Times New Roman"/>
                <w:color w:val="000000"/>
                <w:sz w:val="22"/>
                <w:lang w:eastAsia="ru-RU"/>
              </w:rPr>
            </w:pPr>
            <w:r>
              <w:rPr>
                <w:rFonts w:cs="Times New Roman"/>
                <w:color w:val="000000"/>
                <w:sz w:val="22"/>
                <w:szCs w:val="22"/>
                <w:lang w:eastAsia="ru-RU"/>
              </w:rPr>
              <w:t>1 - юридическое лицо,  0 - подразделение</w:t>
            </w:r>
          </w:p>
        </w:tc>
      </w:tr>
    </w:tbl>
    <w:p w:rsidR="00543B75" w:rsidRDefault="00543B75" w:rsidP="00543B75"/>
    <w:p w:rsidR="00543B75" w:rsidRDefault="00543B75" w:rsidP="00543B75">
      <w:pPr>
        <w:pStyle w:val="2"/>
      </w:pPr>
      <w:bookmarkStart w:id="4" w:name="_Toc459321259"/>
      <w:bookmarkStart w:id="5" w:name="_Ref458803464"/>
      <w:r>
        <w:t>Справочник АО</w:t>
      </w:r>
      <w:bookmarkEnd w:id="4"/>
      <w:bookmarkEnd w:id="5"/>
    </w:p>
    <w:p w:rsidR="00543B75" w:rsidRDefault="00543B75" w:rsidP="00543B75">
      <w:r>
        <w:t xml:space="preserve">Для получения кода участника ЛЛО, который АО и ФО должны использовать для идентификации контрагента при осуществлении взаимодействия с ПЦ ЛЛО, из ПЦ ЛЛО сотрудниками МИАЦ осуществляется экспорт справочника АО на официальный ресурс МИАЦа </w:t>
      </w:r>
      <w:r>
        <w:rPr>
          <w:i/>
          <w:highlight w:val="cyan"/>
        </w:rPr>
        <w:t xml:space="preserve">(ссылку заполняет МИАЦ - </w:t>
      </w:r>
      <w:r>
        <w:rPr>
          <w:highlight w:val="cyan"/>
        </w:rPr>
        <w:t>ftp://</w:t>
      </w:r>
      <w:r>
        <w:rPr>
          <w:highlight w:val="cyan"/>
          <w:lang w:val="en-US"/>
        </w:rPr>
        <w:t>miackuban</w:t>
      </w:r>
      <w:r>
        <w:rPr>
          <w:highlight w:val="cyan"/>
        </w:rPr>
        <w:t>.</w:t>
      </w:r>
      <w:r>
        <w:rPr>
          <w:highlight w:val="cyan"/>
          <w:lang w:val="en-US"/>
        </w:rPr>
        <w:t>ru</w:t>
      </w:r>
      <w:r>
        <w:rPr>
          <w:highlight w:val="cyan"/>
        </w:rPr>
        <w:t>/pub/dlo/new/</w:t>
      </w:r>
      <w:r>
        <w:rPr>
          <w:i/>
          <w:highlight w:val="cyan"/>
        </w:rPr>
        <w:t>).</w:t>
      </w:r>
      <w:r>
        <w:t xml:space="preserve">   Справочник АО выгружается в виде </w:t>
      </w:r>
      <w:r>
        <w:rPr>
          <w:lang w:val="en-US"/>
        </w:rPr>
        <w:t>DBF</w:t>
      </w:r>
      <w:r w:rsidRPr="00543B75">
        <w:t xml:space="preserve"> </w:t>
      </w:r>
      <w:r>
        <w:t>файла и имеет следующую структуру:</w:t>
      </w:r>
    </w:p>
    <w:p w:rsidR="00543B75" w:rsidRDefault="00543B75" w:rsidP="00543B75"/>
    <w:p w:rsidR="00543B75" w:rsidRDefault="00543B75" w:rsidP="00543B75">
      <w:pPr>
        <w:pStyle w:val="ac"/>
        <w:keepNext/>
      </w:pPr>
      <w:r>
        <w:t xml:space="preserve">Таблица </w:t>
      </w:r>
      <w:fldSimple w:instr=" SEQ Таблица \* ARABIC ">
        <w:r>
          <w:rPr>
            <w:noProof/>
          </w:rPr>
          <w:t>5</w:t>
        </w:r>
      </w:fldSimple>
      <w:r>
        <w:t xml:space="preserve"> Структура файла со справочником АО (</w:t>
      </w:r>
      <w:r>
        <w:rPr>
          <w:lang w:val="en-US"/>
        </w:rPr>
        <w:t>drugstore</w:t>
      </w:r>
      <w:r>
        <w:t>.</w:t>
      </w:r>
      <w:r>
        <w:rPr>
          <w:lang w:val="en-US"/>
        </w:rPr>
        <w:t>dbf</w:t>
      </w:r>
      <w:r>
        <w:t>)</w:t>
      </w:r>
    </w:p>
    <w:tbl>
      <w:tblPr>
        <w:tblStyle w:val="aff2"/>
        <w:tblW w:w="5000" w:type="pct"/>
        <w:tblInd w:w="0" w:type="dxa"/>
        <w:tblLook w:val="04A0"/>
      </w:tblPr>
      <w:tblGrid>
        <w:gridCol w:w="2486"/>
        <w:gridCol w:w="1263"/>
        <w:gridCol w:w="990"/>
        <w:gridCol w:w="4832"/>
      </w:tblGrid>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Наименование</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Тип</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Длина</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Описание</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CLIENT_ID</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Numeric</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14</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Код клиента</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NAME</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255</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Наименование аптеки краткое</w:t>
            </w:r>
          </w:p>
        </w:tc>
      </w:tr>
      <w:tr w:rsidR="00543B75" w:rsidTr="00543B75">
        <w:tc>
          <w:tcPr>
            <w:tcW w:w="251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NAME_FULL</w:t>
            </w:r>
          </w:p>
        </w:tc>
        <w:tc>
          <w:tcPr>
            <w:tcW w:w="1280"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Character</w:t>
            </w:r>
          </w:p>
        </w:tc>
        <w:tc>
          <w:tcPr>
            <w:tcW w:w="99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255</w:t>
            </w:r>
          </w:p>
        </w:tc>
        <w:tc>
          <w:tcPr>
            <w:tcW w:w="50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Наименование аптеки полное</w:t>
            </w:r>
          </w:p>
        </w:tc>
      </w:tr>
    </w:tbl>
    <w:p w:rsidR="00543B75" w:rsidRDefault="00543B75" w:rsidP="00543B75"/>
    <w:p w:rsidR="00543B75" w:rsidRDefault="00543B75" w:rsidP="00543B75">
      <w:r>
        <w:t xml:space="preserve">Значение поля </w:t>
      </w:r>
      <w:r>
        <w:rPr>
          <w:lang w:val="en-US"/>
        </w:rPr>
        <w:t>CLIENT</w:t>
      </w:r>
      <w:r>
        <w:t>_</w:t>
      </w:r>
      <w:r>
        <w:rPr>
          <w:lang w:val="en-US"/>
        </w:rPr>
        <w:t>ID</w:t>
      </w:r>
      <w:r w:rsidRPr="00543B75">
        <w:t xml:space="preserve"> </w:t>
      </w:r>
      <w:r>
        <w:t xml:space="preserve">используется для авторизации в сервисах обмена данными с ПЦ и передаётся поле </w:t>
      </w:r>
      <w:r>
        <w:rPr>
          <w:lang w:val="en-US"/>
        </w:rPr>
        <w:t>clientId</w:t>
      </w:r>
      <w:r w:rsidRPr="00543B75">
        <w:t xml:space="preserve"> </w:t>
      </w:r>
      <w:r>
        <w:t>веб-сервисов.</w:t>
      </w:r>
    </w:p>
    <w:p w:rsidR="00543B75" w:rsidRDefault="00543B75" w:rsidP="00543B75"/>
    <w:p w:rsidR="00543B75" w:rsidRDefault="00543B75" w:rsidP="00543B75">
      <w:pPr>
        <w:pStyle w:val="2"/>
      </w:pPr>
      <w:bookmarkStart w:id="6" w:name="_Toc459321260"/>
      <w:bookmarkStart w:id="7" w:name="_Ref458848930"/>
      <w:r>
        <w:t>Справочник источников финансирования</w:t>
      </w:r>
      <w:bookmarkEnd w:id="6"/>
      <w:bookmarkEnd w:id="7"/>
    </w:p>
    <w:p w:rsidR="00543B75" w:rsidRDefault="00543B75" w:rsidP="00543B75">
      <w:r>
        <w:t>Структура и содержимое справочника показаны в таблице.</w:t>
      </w:r>
    </w:p>
    <w:p w:rsidR="00543B75" w:rsidRDefault="00543B75" w:rsidP="00543B75">
      <w:pPr>
        <w:pStyle w:val="ac"/>
        <w:keepNext/>
      </w:pPr>
      <w:r>
        <w:t xml:space="preserve">Таблица </w:t>
      </w:r>
      <w:fldSimple w:instr=" SEQ Таблица \* ARABIC ">
        <w:r>
          <w:rPr>
            <w:noProof/>
          </w:rPr>
          <w:t>6</w:t>
        </w:r>
      </w:fldSimple>
      <w:r>
        <w:t xml:space="preserve"> Справочник источников финансирования</w:t>
      </w:r>
    </w:p>
    <w:tbl>
      <w:tblPr>
        <w:tblStyle w:val="aff2"/>
        <w:tblW w:w="5000" w:type="pct"/>
        <w:tblInd w:w="0" w:type="dxa"/>
        <w:tblLook w:val="04A0"/>
      </w:tblPr>
      <w:tblGrid>
        <w:gridCol w:w="5160"/>
        <w:gridCol w:w="4411"/>
      </w:tblGrid>
      <w:tr w:rsidR="00543B75" w:rsidTr="00543B75">
        <w:tc>
          <w:tcPr>
            <w:tcW w:w="5275"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Наименование</w:t>
            </w:r>
          </w:p>
        </w:tc>
        <w:tc>
          <w:tcPr>
            <w:tcW w:w="4550"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Код</w:t>
            </w:r>
          </w:p>
        </w:tc>
      </w:tr>
      <w:tr w:rsidR="00543B75" w:rsidTr="00543B75">
        <w:tc>
          <w:tcPr>
            <w:tcW w:w="52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Федеральный бюджет</w:t>
            </w:r>
          </w:p>
        </w:tc>
        <w:tc>
          <w:tcPr>
            <w:tcW w:w="4550"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1</w:t>
            </w:r>
          </w:p>
        </w:tc>
      </w:tr>
      <w:tr w:rsidR="00543B75" w:rsidTr="00543B75">
        <w:tc>
          <w:tcPr>
            <w:tcW w:w="52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Бюджет субъекта РФ</w:t>
            </w:r>
          </w:p>
        </w:tc>
        <w:tc>
          <w:tcPr>
            <w:tcW w:w="4550"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2</w:t>
            </w:r>
          </w:p>
        </w:tc>
      </w:tr>
      <w:tr w:rsidR="00543B75" w:rsidTr="00543B75">
        <w:tc>
          <w:tcPr>
            <w:tcW w:w="52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Муниципальный бюджет</w:t>
            </w:r>
          </w:p>
        </w:tc>
        <w:tc>
          <w:tcPr>
            <w:tcW w:w="4550"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3</w:t>
            </w:r>
          </w:p>
        </w:tc>
      </w:tr>
      <w:tr w:rsidR="00543B75" w:rsidTr="00543B75">
        <w:tc>
          <w:tcPr>
            <w:tcW w:w="52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Гуманитарная помощь</w:t>
            </w:r>
          </w:p>
        </w:tc>
        <w:tc>
          <w:tcPr>
            <w:tcW w:w="4550"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0</w:t>
            </w:r>
          </w:p>
        </w:tc>
      </w:tr>
    </w:tbl>
    <w:p w:rsidR="00543B75" w:rsidRDefault="00543B75" w:rsidP="00543B75"/>
    <w:p w:rsidR="00543B75" w:rsidRDefault="00543B75" w:rsidP="00543B75">
      <w:r>
        <w:t>При выписке рецепта для генерации штрихкода используется код источника финансирования из колонки «Код» приведённой таблицы.</w:t>
      </w:r>
    </w:p>
    <w:p w:rsidR="00543B75" w:rsidRDefault="00543B75" w:rsidP="00543B75"/>
    <w:p w:rsidR="00543B75" w:rsidRDefault="00543B75" w:rsidP="00543B75">
      <w:pPr>
        <w:pStyle w:val="2"/>
      </w:pPr>
      <w:bookmarkStart w:id="8" w:name="_Toc459321261"/>
      <w:bookmarkStart w:id="9" w:name="_Ref458848904"/>
      <w:bookmarkStart w:id="10" w:name="_Ref458847732"/>
      <w:r>
        <w:t>Справочник программ льгот</w:t>
      </w:r>
      <w:bookmarkEnd w:id="8"/>
      <w:bookmarkEnd w:id="9"/>
      <w:bookmarkEnd w:id="10"/>
    </w:p>
    <w:p w:rsidR="00543B75" w:rsidRDefault="00543B75" w:rsidP="00543B75">
      <w:r>
        <w:t>Структура справочника показана в таблице.</w:t>
      </w:r>
    </w:p>
    <w:p w:rsidR="00543B75" w:rsidRDefault="00543B75" w:rsidP="00543B75">
      <w:pPr>
        <w:pStyle w:val="ac"/>
        <w:keepNext/>
      </w:pPr>
      <w:r>
        <w:t xml:space="preserve">Таблица </w:t>
      </w:r>
      <w:fldSimple w:instr=" SEQ Таблица \* ARABIC ">
        <w:r>
          <w:rPr>
            <w:noProof/>
          </w:rPr>
          <w:t>7</w:t>
        </w:r>
      </w:fldSimple>
      <w:r>
        <w:t xml:space="preserve"> Справочник программ льгот</w:t>
      </w:r>
    </w:p>
    <w:tbl>
      <w:tblPr>
        <w:tblStyle w:val="aff2"/>
        <w:tblW w:w="5000" w:type="pct"/>
        <w:tblInd w:w="0" w:type="dxa"/>
        <w:tblLook w:val="04A0"/>
      </w:tblPr>
      <w:tblGrid>
        <w:gridCol w:w="3498"/>
        <w:gridCol w:w="3002"/>
        <w:gridCol w:w="3071"/>
      </w:tblGrid>
      <w:tr w:rsidR="00543B75" w:rsidTr="00543B75">
        <w:tc>
          <w:tcPr>
            <w:tcW w:w="3615"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Наименование краткое</w:t>
            </w:r>
          </w:p>
        </w:tc>
        <w:tc>
          <w:tcPr>
            <w:tcW w:w="3079"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Наименование полное</w:t>
            </w:r>
          </w:p>
        </w:tc>
        <w:tc>
          <w:tcPr>
            <w:tcW w:w="3131"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Код источника финансирования</w:t>
            </w:r>
          </w:p>
        </w:tc>
      </w:tr>
      <w:tr w:rsidR="00543B75" w:rsidTr="00543B75">
        <w:tc>
          <w:tcPr>
            <w:tcW w:w="361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307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Обеспечение необходимыми лекарственными средствами</w:t>
            </w:r>
          </w:p>
        </w:tc>
        <w:tc>
          <w:tcPr>
            <w:tcW w:w="313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1</w:t>
            </w:r>
          </w:p>
        </w:tc>
      </w:tr>
      <w:tr w:rsidR="00543B75" w:rsidTr="00543B75">
        <w:tc>
          <w:tcPr>
            <w:tcW w:w="361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lastRenderedPageBreak/>
              <w:t>РЛО</w:t>
            </w:r>
          </w:p>
        </w:tc>
        <w:tc>
          <w:tcPr>
            <w:tcW w:w="307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Региональное льготное лекарственное обеспечение</w:t>
            </w:r>
          </w:p>
        </w:tc>
        <w:tc>
          <w:tcPr>
            <w:tcW w:w="313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2</w:t>
            </w:r>
          </w:p>
        </w:tc>
      </w:tr>
      <w:tr w:rsidR="00543B75" w:rsidTr="00543B75">
        <w:tc>
          <w:tcPr>
            <w:tcW w:w="361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ВЗН</w:t>
            </w:r>
          </w:p>
        </w:tc>
        <w:tc>
          <w:tcPr>
            <w:tcW w:w="307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Высокозатратные нозологии</w:t>
            </w:r>
          </w:p>
        </w:tc>
        <w:tc>
          <w:tcPr>
            <w:tcW w:w="313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1</w:t>
            </w:r>
          </w:p>
        </w:tc>
      </w:tr>
      <w:tr w:rsidR="00543B75" w:rsidTr="00543B75">
        <w:tc>
          <w:tcPr>
            <w:tcW w:w="361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Гуманитарная помощь</w:t>
            </w:r>
          </w:p>
        </w:tc>
        <w:tc>
          <w:tcPr>
            <w:tcW w:w="307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Гуманитарная помощь</w:t>
            </w:r>
          </w:p>
        </w:tc>
        <w:tc>
          <w:tcPr>
            <w:tcW w:w="313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0</w:t>
            </w:r>
          </w:p>
        </w:tc>
      </w:tr>
    </w:tbl>
    <w:p w:rsidR="00543B75" w:rsidRDefault="00543B75" w:rsidP="00543B75"/>
    <w:p w:rsidR="00543B75" w:rsidRDefault="00543B75" w:rsidP="00543B75">
      <w:r>
        <w:t>При выгрузке в ПЦ информации об остатках и рецептах для указания программы льгот необходимо использовать значение из колонки «Наименование краткое» соответствующей программы.</w:t>
      </w:r>
    </w:p>
    <w:p w:rsidR="00543B75" w:rsidRDefault="00543B75" w:rsidP="00543B75">
      <w:r>
        <w:t xml:space="preserve">При появлении новых программ справочник будет актуализироваться сотрудниками МИАЦ и размещаться на официальном ресурсе МИАЦ. </w:t>
      </w:r>
    </w:p>
    <w:p w:rsidR="00543B75" w:rsidRDefault="00543B75" w:rsidP="00543B75"/>
    <w:p w:rsidR="00543B75" w:rsidRDefault="00543B75" w:rsidP="00543B75">
      <w:pPr>
        <w:pStyle w:val="2"/>
      </w:pPr>
      <w:bookmarkStart w:id="11" w:name="_Toc459321262"/>
      <w:bookmarkStart w:id="12" w:name="_Ref458849761"/>
      <w:r>
        <w:t>Справочник сроков действия рецептов</w:t>
      </w:r>
      <w:bookmarkEnd w:id="11"/>
      <w:bookmarkEnd w:id="12"/>
    </w:p>
    <w:p w:rsidR="00543B75" w:rsidRDefault="00543B75" w:rsidP="00543B75">
      <w:r>
        <w:t>Структура справочника показана в таблице.</w:t>
      </w:r>
    </w:p>
    <w:p w:rsidR="00543B75" w:rsidRDefault="00543B75" w:rsidP="00543B75">
      <w:pPr>
        <w:pStyle w:val="ac"/>
        <w:keepNext/>
      </w:pPr>
      <w:r>
        <w:t xml:space="preserve">Таблица </w:t>
      </w:r>
      <w:fldSimple w:instr=" SEQ Таблица \* ARABIC ">
        <w:r>
          <w:rPr>
            <w:noProof/>
          </w:rPr>
          <w:t>8</w:t>
        </w:r>
      </w:fldSimple>
      <w:r>
        <w:t xml:space="preserve"> Справочник программ льгот</w:t>
      </w:r>
    </w:p>
    <w:tbl>
      <w:tblPr>
        <w:tblStyle w:val="aff2"/>
        <w:tblW w:w="5000" w:type="pct"/>
        <w:tblInd w:w="0" w:type="dxa"/>
        <w:tblLook w:val="04A0"/>
      </w:tblPr>
      <w:tblGrid>
        <w:gridCol w:w="5169"/>
        <w:gridCol w:w="4402"/>
      </w:tblGrid>
      <w:tr w:rsidR="00543B75" w:rsidTr="00543B75">
        <w:tc>
          <w:tcPr>
            <w:tcW w:w="3615"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Наименование</w:t>
            </w:r>
          </w:p>
        </w:tc>
        <w:tc>
          <w:tcPr>
            <w:tcW w:w="3079"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Код</w:t>
            </w:r>
          </w:p>
        </w:tc>
      </w:tr>
      <w:tr w:rsidR="00543B75" w:rsidTr="00543B75">
        <w:tc>
          <w:tcPr>
            <w:tcW w:w="361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15 дней</w:t>
            </w:r>
          </w:p>
        </w:tc>
        <w:tc>
          <w:tcPr>
            <w:tcW w:w="307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15d</w:t>
            </w:r>
          </w:p>
        </w:tc>
      </w:tr>
      <w:tr w:rsidR="00543B75" w:rsidTr="00543B75">
        <w:tc>
          <w:tcPr>
            <w:tcW w:w="361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30 дней</w:t>
            </w:r>
          </w:p>
        </w:tc>
        <w:tc>
          <w:tcPr>
            <w:tcW w:w="307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30d</w:t>
            </w:r>
          </w:p>
        </w:tc>
      </w:tr>
      <w:tr w:rsidR="00543B75" w:rsidTr="00543B75">
        <w:tc>
          <w:tcPr>
            <w:tcW w:w="361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90 дней</w:t>
            </w:r>
          </w:p>
        </w:tc>
        <w:tc>
          <w:tcPr>
            <w:tcW w:w="307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90d</w:t>
            </w:r>
          </w:p>
        </w:tc>
      </w:tr>
    </w:tbl>
    <w:p w:rsidR="00543B75" w:rsidRDefault="00543B75" w:rsidP="00543B75"/>
    <w:p w:rsidR="00543B75" w:rsidRDefault="00543B75" w:rsidP="00543B75">
      <w:r>
        <w:t>При выгрузке в ПЦ информации о рецептах для указания срока действия рецепта нужно использовать значение из колонки «Код», соответствующее сроку действия передаваемого рецепта.</w:t>
      </w:r>
    </w:p>
    <w:p w:rsidR="00543B75" w:rsidRDefault="00543B75" w:rsidP="00543B75"/>
    <w:p w:rsidR="00543B75" w:rsidRDefault="00543B75" w:rsidP="00543B75">
      <w:pPr>
        <w:pStyle w:val="2"/>
      </w:pPr>
      <w:bookmarkStart w:id="13" w:name="_Toc459321263"/>
      <w:bookmarkStart w:id="14" w:name="_Ref458848860"/>
      <w:r>
        <w:t>Справочник категорий льгот</w:t>
      </w:r>
      <w:bookmarkEnd w:id="13"/>
      <w:bookmarkEnd w:id="14"/>
    </w:p>
    <w:p w:rsidR="00543B75" w:rsidRDefault="00543B75" w:rsidP="00543B75">
      <w:r>
        <w:t>Структура и содержимое справочника категорий льгот представлена в таблице.</w:t>
      </w:r>
    </w:p>
    <w:p w:rsidR="00543B75" w:rsidRDefault="00543B75" w:rsidP="00543B75">
      <w:pPr>
        <w:pStyle w:val="ac"/>
        <w:keepNext/>
      </w:pPr>
      <w:r>
        <w:t xml:space="preserve">Таблица </w:t>
      </w:r>
      <w:fldSimple w:instr=" SEQ Таблица \* ARABIC ">
        <w:r>
          <w:rPr>
            <w:noProof/>
          </w:rPr>
          <w:t>9</w:t>
        </w:r>
      </w:fldSimple>
    </w:p>
    <w:tbl>
      <w:tblPr>
        <w:tblStyle w:val="aff2"/>
        <w:tblW w:w="5100" w:type="pct"/>
        <w:tblInd w:w="0" w:type="dxa"/>
        <w:tblLayout w:type="fixed"/>
        <w:tblLook w:val="04A0"/>
      </w:tblPr>
      <w:tblGrid>
        <w:gridCol w:w="661"/>
        <w:gridCol w:w="2611"/>
        <w:gridCol w:w="3843"/>
        <w:gridCol w:w="1468"/>
        <w:gridCol w:w="1179"/>
      </w:tblGrid>
      <w:tr w:rsidR="00543B75" w:rsidTr="00543B75">
        <w:trPr>
          <w:tblHeader/>
        </w:trPr>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Код</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Наименование краткое</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Наименование полное</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Прогр. льгот</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 оплаты</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701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Высоко затратные нозологии</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злокачественными новообразованиями лимфоидной, кроветворной и родственных им тканей, гемофилией, муковисцидозом, гипофизарным нанизмом, болезнью Гоше, рассеянным склерозом, а также после трансплантации органов и (или) тканей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ВЗН</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901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Предоставление лекарственных препаратов за счет  гуманитарной помощи</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Предоставление лекарственных препаратов за счет  гуманитарной помощи</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Гуманитарная помощь</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010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ИНВАЛИДЫ ВОЙНЫ</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ИНВАЛИДЫ ВОЙНЫ</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011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УЧАСТНИКИ ВОВ-ИНВАЛИДЫ, СТАВШИЕ ИНВАЛИДАМИ</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УЧАСТНИКИ ВОВ-ИНВАЛИДЫ, СТАВШИЕ ИНВАЛИДАМИ</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012</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В/С И ЛИЦА СОСТАВА ОВД СТАВШИЕ ИНВАЛИДАМИ ПРИ ИСПОЛНЕНИИ ОБЯЗОННОСТЕЙ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В/С И ЛИЦА СОСТАВА ОВД СТАВШИЕ ИНВАЛИДАМИ ПРИ ИСПОЛНЕНИИ ОБЯЗОННОСТЕЙ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020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УЧАСТНИКИ ВОВ</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УЧАСТНИКИ ВОВ</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030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ВЕТЕРАНЫ БОЕВЫХ ДЕЙСТВИЙ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ВЕТЕРАНЫ БОЕВЫХ ДЕЙСТВИЙ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lastRenderedPageBreak/>
              <w:t>040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В/С НЕ ИЗ ДЕЙСТВ.АРМИИ В ПЕРИОД ВОВ, НАГР.НАГРАДАМИ ЗА СЛУЖБУ В ЭТОТ ПЕРИОД</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В/С НЕ ИЗ ДЕЙСТВ.АРМИИ В ПЕРИОД ВОВ, НАГР.НАГРАДАМИ ЗА СЛУЖБУ В ЭТОТ ПЕРИОД</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050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НАГРАЖДЕННЫЕ ЗНАКОМ «ЖИТЕЛИ БЛОКАДНОГО ЛЕНИНГРАДА»</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НАГРАЖДЕННЫЕ ЗНАКОМ «ЖИТЕЛИ БЛОКАДНОГО ЛЕНИНГРАДА»</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060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ЧЛЕНЫ СЕМЕЙ ПОГИБШИХ ИНВАЛИДОВ И УЧАСТНИКОВ ВОВ, ВЕТЕРАНОВ БОЕВЫХ ДЕЙСТВИЙ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ЧЛЕНЫ СЕМЕЙ ПОГИБШИХ ИНВАЛИДОВ И УЧАСТНИКОВ ВОВ, ВЕТЕРАНОВ БОЕВЫХ ДЕЙСТВИЙ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061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ЧЛЕНЫ СЕМЕЙ ПОГИБШИХ В ВОВ ИЗ ЧИСЛА Л/С ГРУП САМОЗАЩИТЫ ОБЪЕКТОВ И КОМАНД ПВО, РАБОТНИКОВ ГОСПИТАЛЕЙ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ЧЛЕНЫ СЕМЕЙ ПОГИБШИХ В ВОВ ИЗ ЧИСЛА Л/С ГРУП САМОЗАЩИТЫ ОБЪЕКТОВ И КОМАНД ПВО, РАБОТНИКОВ ГОСПИТАЛЕЙ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062</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ЧЛЕНЫ СЕМЕЙ ПОГИБШИХ В/С, СОТР.МВД, ПРОТИВОПОЖ.СЛУЖБЫ, ПОГИБШИХ ПРИ ИСПОЛНЕНИИ ОБЯЗАННОСТЕЙ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ЧЛЕНЫ СЕМЕЙ ПОГИБШИХ В/С, СОТР.МВД, ПРОТИВОПОЖ.СЛУЖБЫ, ПОГИБШИХ ПРИ ИСПОЛНЕНИИ ОБЯЗАННОСТЕЙ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063</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ЧЛЕНЫ СЕМЕЙ В/С ПОГИБШИХ В ПЛЕНУ, ПРОПАВШИХ БЕЗ ВЕСТИ</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ЧЛЕНЫ СЕМЕЙ В/С ПОГИБШИХ В ПЛЕНУ, ПРОПАВШИХ БЕЗ ВЕСТИ</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064</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РОДИТЕЛИ И ЖЕНЫ ПОГИБШИХ В/С, ПРИРАВНЕННЫЕ К УЧАСТНИКАМ ВОВ</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РОДИТЕЛИ И ЖЕНЫ ПОГИБШИХ В/С, ПРИРАВНЕННЫЕ К УЧАСТНИКАМ ВОВ</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081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ИНВАЛИДЫ (III группа)</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ИНВАЛИДЫ (III группа)</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082</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ИНВАЛИДЫ (II группа)</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ИНВАЛИДЫ (II группа)</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083</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ИНВАЛИДЫ (I группа)</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ИНВАЛИДЫ (I группа)</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084</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ДЕТИ-ИНВАЛИДЫ</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ДЕТИ-ИНВАЛИДЫ</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085</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ИНВАЛИДЫ, НЕ ИМЕЮЩИЕ ОГРАНИЧЕНИЙ К ТРУДОВОЙ ДЕЯТЕЛЬНОСТИ</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ИНВАЛИДЫ, НЕ ИМЕЮЩИЕ ОГРАНИЧЕНИЙ К ТРУДОВОЙ ДЕЯТЕЛЬНОСТИ</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091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ПОЛУЧИВШИЕ ИЛИ ПЕРЕНЕСШИЕ ЛУЧЕВУЮ БОЛЕЗНЬ ВСЛЕДСТВИИ КАТАСТРОФЫ ИЛИ ПРИ ЛИКВИДАЦИИ ПОСЛЕДСТВИЙ КАТАС</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ПОЛУЧИВШИЕ ИЛИ ПЕРЕНЕСШИЕ ЛУЧЕВУЮ БОЛЕЗНЬ ВСЛЕДСТВИИ КАТАСТРОФЫ ИЛИ ПРИ ЛИКВИДАЦИИ ПОСЛЕДСТВИЙ КАТАС</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092</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ИНВАЛИДЫ ВСЛЕДСТВИИ КАТАСТРОФЫ НА ЧАЭС</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ИНВАЛИДЫ ВСЛЕДСТВИИ КАТАСТРОФЫ НА ЧАЭС</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093</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 xml:space="preserve">ЛИКВИДАТОРЫ ПОСЛЕДСТВИЙ КАТАСТРОФЫ НА ЧАЭС </w:t>
            </w:r>
            <w:r>
              <w:rPr>
                <w:lang w:val="ru-RU"/>
              </w:rPr>
              <w:lastRenderedPageBreak/>
              <w:t>ДО С 1986 ПО 1987 Г.</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lastRenderedPageBreak/>
              <w:t>ЛИКВИДАТОРЫ ПОСЛЕДСТВИЙ КАТАСТРОФЫ НА ЧАЭС ДО С 1986 ПО 1987 Г.</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lastRenderedPageBreak/>
              <w:t>094</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ЛИКВИДАТОРЫ ПОСЛЕДСТВИЙ КАТАСТРОФЫ НА ЧАЭС С 1988 ПО 1990 Г.</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ЛИКВИДАТОРЫ ПОСЛЕДСТВИЙ КАТАСТРОФЫ НА ЧАЭС С 1988 ПО 1990 Г.</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095</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ПРОЖИВАЮЩИЕ В ЗОНЕ КАТАСТРОФЫ НА ЧАЭС С ПРАВОМ НА ОТСЕЛЕНИЕ</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ПРОЖИВАЮЩИЕ В ЗОНЕ КАТАСТРОФЫ НА ЧАЭС С ПРАВОМ НА ОТСЕЛЕНИЕ</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096</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ПРОЖИВАЮЩИЕ В ЗОНЕ КАТАСТРОФЫ НА ЧАЭС С ЛЬГОТНЫМ СОЦ.-ЭКОНОМ.СТАТУСОМ</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ПРОЖИВАЮЩИЕ В ЗОНЕ КАТАСТРОФЫ НА ЧАЭС С ЛЬГОТНЫМ СОЦ.-ЭКОНОМ.СТАТУСОМ</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097</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ПРОЖИВАЮЩИЕ В ЗОНЕ ОТСЕЛЕНИЯ ДО ИХ ПЕРЕСЕЛЕНИЯ В ДРУГИЕ РАЙОНЫ</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ПРОЖИВАЮЩИЕ В ЗОНЕ ОТСЕЛЕНИЯ ДО ИХ ПЕРЕСЕЛЕНИЯ В ДРУГИЕ РАЙОНЫ</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098</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ЭВАКУИРОВАННЫЕ ИЗ ЗОНЫ КАТАСТРОФЫ НА ЧАЭС В 1986 Г.</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ЭВАКУИРОВАННЫЕ ИЗ ЗОНЫ КАТАСТРОФЫ НА ЧАЭС В 1986 Г.</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099</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ДЕТИ И ПОДР.ДО 18 ЛЕТ ПРОЖИВАЮЩИЕ В ЗОНЕ ОТСЕЛЕНИЯ И С ПРАВОМ НА ОТСЕЛЕНИЕ, ЭВАКУИРОВАННЫЕ, РОДИВШИЕ</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ДЕТИ И ПОДР.ДО 18 ЛЕТ ПРОЖИВАЮЩИЕ В ЗОНЕ ОТСЕЛЕНИЯ И С ПРАВОМ НА ОТСЕЛЕНИЕ, ЭВАКУИРОВАННЫЕ, РОДИВШИЕ</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ДЕТИ И ПОДР.ДО 18 ЛЕТ, ПОСТОЯННО ПРОЖИВАЮЩИЕ В ЗОНЕ С ЛЬГОТНЫМ СОЦ.-ЭКОНОМ.СТАТУСОМ</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ДЕТИ И ПОДР.ДО 18 ЛЕТ, ПОСТОЯННО ПРОЖИВАЮЩИЕ В ЗОНЕ С ЛЬГОТНЫМ СОЦ.-ЭКОНОМ.СТАТУСОМ</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ДЕТИ И ПОДР.,БОЛЕЮЩИЕ ВСЛЕДСТВИИ КАТАСТРОФЫ НА ЧАЭС, ПОСЛ.ПОКОЛЕНИЯ ДЕТЕЙ, СТАВШИЕ ИНВАЛИДАМИ</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ДЕТИ И ПОДР.,БОЛЕЮЩИЕ ВСЛЕДСТВИИ КАТАСТРОФЫ НА ЧАЭС, ПОСЛ.ПОКОЛЕНИЯ ДЕТЕЙ, СТАВШИЕ ИНВАЛИДАМИ</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102</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ДЕТИ И ПОДР.,БОЛЕЮЩИЕ ВСЛЕДСТВИИ КАТАСТРОФЫ НА ЧАЭС, БОЛЕЮЩИЕ ДЕТИ СЛЕД.ПОКОЛЕНИЙ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ДЕТИ И ПОДР.,БОЛЕЮЩИЕ ВСЛЕДСТВИИ КАТАСТРОФЫ НА ЧАЭС, БОЛЕЮЩИЕ ДЕТИ СЛЕД.ПОКОЛЕНИЙ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111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ПОЛУЧИВШИЕ СУММАРНУЮ ДОЗУ ОБЛУЧЕНИЯ СВЫШЕ 25 БЭР ВСЛЕДСТВИИ ИСПЫТАНИЙ НА СЕМИПАЛАТИНСКОМ ПОЛИГОНЕ</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ПОЛУЧИВШИЕ СУММАРНУЮ ДОЗУ ОБЛУЧЕНИЯ СВЫШЕ 25 БЭР ВСЛЕДСТВИИ ИСПЫТАНИЙ НА СЕМИПАЛАТИНСКОМ ПОЛИГОНЕ</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112</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 xml:space="preserve">ПОЛУЧИВШИЕ СУММАРНУЮ ДОЗУ ОБЛУЧЕНИЯ ОТ 5 ДО 25 БЭР ВСЛЕДСТВИИ ИСПЫТАНИЙ НА СЕМИПАЛАТИНСКОМ </w:t>
            </w:r>
            <w:r>
              <w:rPr>
                <w:lang w:val="ru-RU"/>
              </w:rPr>
              <w:lastRenderedPageBreak/>
              <w:t>ПОЛИГОНЕ</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lastRenderedPageBreak/>
              <w:t>ПОЛУЧИВШИЕ СУММАРНУЮ ДОЗУ ОБЛУЧЕНИЯ ОТ 5 ДО 25 БЭР ВСЛЕДСТВИИ ИСПЫТАНИЙ НА СЕМИПАЛАТИНСКОМ ПОЛИГОНЕ</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lastRenderedPageBreak/>
              <w:t>113</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ДЕТИ ДО 18 ЛЕТ 1-ГО И 2-ГО ПОКОЛЕНИЯ ГРАЖДАН, ПОЛУЧИВШИХ СУММАРНУЮ ДОЗУ ОБЛУЧЕНИЯ БОЛЕЕ 5 БЭР, СТРАД</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ДЕТИ ДО 18 ЛЕТ 1-ГО И 2-ГО ПОКОЛЕНИЯ ГРАЖДАН, ПОЛУЧИВШИХ СУММАРНУЮ ДОЗУ ОБЛУЧЕНИЯ БОЛЕЕ 5 БЭР, СТРАД</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120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РАБОТАВШИЕ НА ВОЕННЫХ ОБЪЕКТАХ В ПЕРИОД ВОВ, НА ПРИФРОНТОВЫХ УЧАСТКАХ, ИНТЕРИНИРОВАННЫЕ ЧЛЕНЫ ЭКИПАЖ</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РАБОТАВШИЕ НА ВОЕННЫХ ОБЪЕКТАХ В ПЕРИОД ВОВ, НА ПРИФРОНТОВЫХ УЧАСТКАХ, ИНТЕРИНИРОВАННЫЕ ЧЛЕНЫ ЭКИПАЖ</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121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ПОЛУЧИВШИЕ ЛУЧ.БОЛЕЗНЬ В РЕЗ.АВАРИИ НА ПО «МАЯК» В 1957 Г.И СБРОСОВ ОТХОДОВ В РЕКУ ТЕЧА</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ПОЛУЧИВШИЕ ЛУЧ.БОЛЕЗНЬ В РЕЗ.АВАРИИ НА ПО «МАЯК» В 1957 Г.И СБРОСОВ ОТХОДОВ В РЕКУ ТЕЧА</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122</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СТАВШИЕ ИНВАЛИДАМИ В РЕЗ.АВАРИИ НА ПО «МАЯК» В 1957 Г.И СБРОСОВ ОТХОДОВ В РЕКУ ТЕЧА</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СТАВШИЕ ИНВАЛИДАМИ В РЕЗ.АВАРИИ НА ПО «МАЯК» В 1957 Г.И СБРОСОВ ОТХОДОВ В РЕКУ ТЕЧА</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123</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 xml:space="preserve">ЛИКВИДАТОРЫ ПОСЛЕДСТВИЙ АВАРИИ НА ПО «МАЯК» В 1957-1958 Г.И ЛИКВИДАТОРЫ ЗАРАЖЕНИЯ ВДОЛЬ РЕКИ ТЕЧА В </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 xml:space="preserve">ЛИКВИДАТОРЫ ПОСЛЕДСТВИЙ АВАРИИ НА ПО «МАЯК» В 1957-1958 Г.И ЛИКВИДАТОРЫ ЗАРАЖЕНИЯ ВДОЛЬ РЕКИ ТЕЧА В </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124</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ЛИКВИДАТОРЫ ПОСЛЕДСТВИЙ АВАРИИ НА ПО «МАЯК» В 1959-1961 Г. И ЛИКВИДАТОРЫ ЗАРАЖЕНИЯ ВДОЛЬ РЕКИ ТЕЧА В</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ЛИКВИДАТОРЫ ПОСЛЕДСТВИЙ АВАРИИ НА ПО «МАЯК» В 1959-1961 Г. И ЛИКВИДАТОРЫ ЗАРАЖЕНИЯ ВДОЛЬ РЕКИ ТЕЧА В</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125</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ПРОЖИВАЮЩИЕ В ЗОНЕ ЗАГРЯЗНЕНИЯ В РЕЗУЛЬТАТЕ АВАРИИ НА ПО «МАЯК» И СБРОСОВ ОТХОДЛВ В РЕКУ ТЕЧА ГДЕ РА</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ПРОЖИВАЮЩИЕ В ЗОНЕ ЗАГРЯЗНЕНИЯ В РЕЗУЛЬТАТЕ АВАРИИ НА ПО «МАЯК» И СБРОСОВ ОТХОДЛВ В РЕКУ ТЕЧА ГДЕ РА</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128</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ЭВАКУИРОВАННЫЕ ИЗ ЗОНЫ ЗАГРЯЗНЕНИЯ ВСЛЕДСТВИИ АВАРИИ НА ПО «МАЯК» И СБРОСОВ ОТХОДОВ В РЕКУ ТЕЧА</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ЭВАКУИРОВАННЫЕ ИЗ ЗОНЫ ЗАГРЯЗНЕНИЯ ВСЛЕДСТВИИ АВАРИИ НА ПО «МАЯК» И СБРОСОВ ОТХОДОВ В РЕКУ ТЕЧА</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129</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ДЕТИ 1-ГО И 2-ГО ПОКОЛЕНИЯ ГРАЖДАН, СТРАДАЮЩИЕ ЗАБОЛЕВАНИЯМИ ИЗ-ЗА ВОЗДЕЙСТВИЯ РАДИАЦИИ НА ИХ РОДИТЕ</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ДЕТИ 1-ГО И 2-ГО ПОКОЛЕНИЯ ГРАЖДАН, СТРАДАЮЩИЕ ЗАБОЛЕВАНИЯМИ ИЗ-ЗА ВОЗДЕЙСТВИЯ РАДИАЦИИ НА ИХ РОДИТЕ</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131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 xml:space="preserve">ГРАЖДАНЕ ИЗ ПОДРАЗДЕЛЕНИЙ </w:t>
            </w:r>
            <w:r>
              <w:rPr>
                <w:lang w:val="ru-RU"/>
              </w:rPr>
              <w:lastRenderedPageBreak/>
              <w:t>ОСОБОГО РИСКА НЕ ИМЕЮЩИЕ ИНВАЛИДНОСТЬ</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lastRenderedPageBreak/>
              <w:t xml:space="preserve">ГРАЖДАНЕ ИЗ ПОДРАЗДЕЛЕНИЙ ОСОБОГО РИСКА НЕ ИМЕЮЩИЕ </w:t>
            </w:r>
            <w:r>
              <w:rPr>
                <w:lang w:val="ru-RU"/>
              </w:rPr>
              <w:lastRenderedPageBreak/>
              <w:t>ИНВАЛИДНОСТЬ</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lastRenderedPageBreak/>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lastRenderedPageBreak/>
              <w:t>132</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ГРАЖДАНЕ ИЗ ПОДРАЗДЕЛЕНИЙ ОСОБОГО РИСКА-ИНВАЛИДЫ</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ГРАЖДАНЕ ИЗ ПОДРАЗДЕЛЕНИЙ ОСОБОГО РИСКА-ИНВАЛИДЫ</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140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БЫВШ.НЕСОВЕРШЕННОЛЕТНИЕ УЗНИКИ КОНЦЛАГЕРЕЙ, ПРИЗНАННЫЕ ИНВАЛИДАМИ ПО ОБЩЕМУ ЗАБОЛЕВАНИЮ, ТРУДОВОГО У</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БЫВШ.НЕСОВЕРШЕННОЛЕТНИЕ УЗНИКИ КОНЦЛАГЕРЕЙ, ПРИЗНАННЫЕ ИНВАЛИДАМИ ПО ОБЩЕМУ ЗАБОЛЕВАНИЮ, ТРУДОВОГО У</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141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 ПРОФЗАБОЛЕВАНИЯМИ, СВЯЗАННЫМИ С ЛУЧ.ВОЗДЕЙСТВИЕМ НА РАБОТЕ В ЗОНЕ ОТЧУЖДЕНИЯ</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 ПРОФЗАБОЛЕВАНИЯМИ, СВЯЗАННЫМИ С ЛУЧ.ВОЗДЕЙСТВИЕМ НА РАБОТЕ В ЗОНЕ ОТЧУЖДЕНИЯ</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142</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 ПРОФЗАБОЛЕВАНИЯМИ, СВЯЗАННЫМИ С ЛУЧ.ВОЗДЕЙСТВИЕМ НА РАБОТЕ В ЗОНЕ ОТЧУЖДЕНИЯ, СТАВШИЕ ИНВАЛИД</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 ПРОФЗАБОЛЕВАНИЯМИ, СВЯЗАННЫМИ С ЛУЧ.ВОЗДЕЙСТВИЕМ НА РАБОТЕ В ЗОНЕ ОТЧУЖДЕНИЯ, СТАВШИЕ ИНВАЛИД</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150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БЫВШ.НЕСОВЕРШЕННОЛЕТНИЕ УЗНИКИ КОНЦЛАГЕРЕЙ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БЫВШ.НЕСОВЕРШЕННОЛЕТНИЕ УЗНИКИ КОНЦЛАГЕРЕЙ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201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Герои Советского Союза, Герои РФ, полные кавалеры ордена Славы</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Герои Советского Союза, Герои РФ, полные кавалеры ордена Славы</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207</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ГЕРОИ СОЦИАЛИСТИЧЕСКОГО ТРУДА, ПОЛНЫЕ КАВАЛЕРЫ ОРДЕНА ТРУДОВОЙ СЛАВЫ</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ГЕРОИ СОЦИАЛИСТИЧЕСКОГО ТРУДА, ПОЛНЫЕ КАВАЛЕРЫ ОРДЕНА ТРУДОВОЙ СЛАВЫ</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506</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Родовой сертификат</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Родовой сертификат</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ОНЛС</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010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ИНВАЛИДЫ ВОЙНЫ</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ИНВАЛИДЫ ВОЙНЫ</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011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УЧАСТНИКИ ВЕЛИКОЙ ОТЕЧЕСТВЕННОЙ ВОЙНЫ, СТАВШИЕ ИНВАЛИДАМИ</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УЧАСТНИКИ ВЕЛИКОЙ ОТЕЧЕСТВЕННОЙ ВОЙНЫ, СТАВШИЕ ИНВАЛИДАМИ</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012</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ВОЕННОСЛУЖАЩИЕ, СТАВШИЕ ИНВАЛИДАМИ ПРИ ИСПОЛНЕНИИ СЛУЖЕБНЫХ ОБЯЗ-ТЕЙ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В/</w:t>
            </w:r>
            <w:r>
              <w:t>C</w:t>
            </w:r>
            <w:r>
              <w:rPr>
                <w:lang w:val="ru-RU"/>
              </w:rPr>
              <w:t xml:space="preserve"> И ЛИЦА РЯДОВОГО И НАЧАЛЬСТВУЮЩЕГО СОСТАВА ОВД, ГОСУДАРСТВ. ПРОТИВОПОЖАРНОЙ СЛУЖБЫ, УЧРЕЖДЕНИЙ И ОРГАНОВ УГОЛОВНО-ИСПОЛНИТЕЛЬНОЙ СИСТЕМЫ, СТАВШИХ ИНВАЛИДАМИ ВСЛЕДСТВИЕ РАНЕНИЯ, КОНТУЗИИ ИЛИ УВЕЧЬЯ, ПОЛУЧЕННЫХ ПРИ ИСПОЛНЕНИИ ОБЯЗАННОСТЕЙ СЛУЖБЫ</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020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УЧАСТНИКИ ВЕЛИКОЙ ОТЕЧЕСТВЕННОЙ ВОЙНЫ</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УЧАСТНИКИ ВЕЛИКОЙ ОТЕЧЕСТВЕННОЙ ВОЙНЫ</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030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 xml:space="preserve">ВЕТЕРАНЫ БОЕВЫХ </w:t>
            </w:r>
            <w:r>
              <w:lastRenderedPageBreak/>
              <w:t>ДЕЙСТВИЙ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lastRenderedPageBreak/>
              <w:t>ВЕТЕРАНЫ БОЕВЫХ ДЕЙСТВИЙ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lastRenderedPageBreak/>
              <w:t>040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ВОЕННОСЛУЖАЩИЕ ВНЕ СОСТАВА ДЕЙСТВУЮЩЕЙ АРМИИ С 22.06.41-03.09.45</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В/</w:t>
            </w:r>
            <w:r>
              <w:t>C</w:t>
            </w:r>
            <w:r>
              <w:rPr>
                <w:lang w:val="ru-RU"/>
              </w:rPr>
              <w:t>, ПРОХОДИВШИЕ ВОЕННУЮ СЛУЖБУ В ВОИНСКИХ ЧАСТЯХ, УЧР., ВОЕННО-УЧЕБНЫХ ЗАВЕДЕНИЯХ, НЕ ВХОДИВШИХ В СОСТАВ ДЕЙСТВУЮЩЕЙ АРМИИ, В ПЕРИОД С 22.06.1941-3.09.1945 ГГ. НЕ МЕНЕЕ 6 МЕСЯЦЕВ, В/С, НАГРАЖДЕННЫЕ ОРДЕНАМИ ИЛИ МЕДАЛЯМИ СССР ЗА СЛУЖБУ В ЭТОТ ПЕРИОД</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050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НАГРАЖДЕННЫЕ ЗНАКОМ «ЖИТЕЛЮ БЛОКАДНОГО ЛЕНИНГРАДА»</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НАГРАЖДЕННЫЕ ЗНАКОМ &lt;ЖИТЕЛЮ БЛОКАДНОГО ЛЕНИНГРАДА&gt;</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060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ЧЛЕНЫ СЕМЕЙ ПОГИБШИХ УЧАСТНИКОВ ВОВ, ВЕТЕРАНОВ БОЕВЫХ ДЕЙСТВИЙ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ЧЛЕНЫ СЕМЕЙ ПОГИБШИХ (УМЕРШИХ) ИНВАЛИДОВ ВОЙНЫ, УЧАСТНИКОВ ВЕЛИКОЙ ОТЕЧЕСТВЕННОЙ ВОЙНЫ И ВЕТЕРАНОВ БОЕВЫХ ДЕЙСТВИЙ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061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ЧЛЕНЫ СЕМЕЙ ПОГИБЩИХ В ВОВ ЛИЦ ПВО, РАБОТНИКОВ ГОСПИТАЛЕЙ ЛЕНИНГРАДА</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ЧЛЕНЫ СЕМЕЙ ПОГИБШИХ В ВЕЛИКОЙ ОТЕЧЕСТВЕННОЙ ВОЙНЕ ЛИЦ ИЗ ЧИСЛА ЛИЧНОГО СОСТАВА ГРУПП САМОЗАЩИТЫ ОБЪЕКТОВЫХ И АВАРИЙНЫХ КОМАНД МЕСТНОЙ ПРОТИВОВОЗДУШНОЙ ОБОРОНЫ, А ТАКЖЕ ЧЛЕНЫ СЕМЕЙ ПОГИБШИХ РАБОТНИКОВ ГОСПИТАЛЕЙ И БОЛЬНИЦ ГОРОДА ЛЕНИН</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062</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ЧЛЕНЫ СЕМЕЙ В\С, ПОГИБШИХ ПРИ ИСПОЛНЕНИИ СЛУЖЕБНЫХ ОБЯЗАННОСТЕЙ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ЧЛЕНЫ СЕМЕЙ В/С, ЛИЦ РЯДОВОГО И НАЧАЛЬСТВУЮЩЕГО СОСТАВА ОВД, ГОС. ПРОТИВОПОЖАРНОЙ СЛУЖБЫ, УЧРЕЖДЕНИЙ И ОРГАНОВ УГОЛОВНО-ИСПОЛНИТЕЛЬНОЙ СИСТЕМЫ И ОРГАНОВ ГОСУДАРСТВЕННОЙ БЕЗОПАСНОСТИ, ПОГИБШИХ ПРИ ИСПОЛНЕНИИ ОБЯЗАННОСТЕЙ ВОЕННОЙ СЛУЖБЫ</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063</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ЧЛЕНЫ СЕМЕЙ В\С, ПОГИБШИХ В ПЛЕНУ, ПРОПАВШИХ БЕЗ ВЕСТИ</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ЧЛЕНЫ СЕМЕЙ ВОЕННОСЛУЖАЩИХ, ПОГИБШИХ В ПЛЕНУ, ПРИЗНАННЫХ В УСТАНОВЛЕННОМ ПОРЯДКЕ ПРОПАВШИМИ БЕЗ ВЕСТИ В РАЙОНАХ БОЕВЫХ ДЕЙСТВИЙ, СО ВРЕМЕНИ ИСКЛЮЧЕНИЯ УКАЗАННЫХ ВОЕННОСЛУЖАЩИХ ИЗ СПИСКОВ ВОИНСКИХ ЧАСТЕЙ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064</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rPr>
                <w:lang w:val="ru-RU"/>
              </w:rPr>
              <w:t xml:space="preserve">РОДИТЕЛИ И ЖЕНЫ ВОЕННОСЛУЖ., ПОГИБ.ВСЛ. РАНЕНИЯ, КОНТУЗ. </w:t>
            </w:r>
            <w:r>
              <w:t>ПРИ ЗАЩ. СССР</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РОДИТЕЛИ И ЖЕНЫ ВОЕННОСЛУЖАЩИХ, ПОГИБШИХ ВСЛЕДСТВИЕ РАНЕНИЯ, КОНТУЗИИ ИЛИ УВЕЧЬЯ ПОЛУЧЕННЫХ ПРИ ЗАЩИТЕ СССР, ИЛИ ПРИ ИСПОЛНЕНИИ ОБЯЗАННОСТЕЙ ВОЕННОЙ СЛУЖБЫ, ЛИБО ВСЛЕДСТВИЕ ЗАБОЛЕВАНИЯ СВЯЗАННОГО С ПРЕБЫВАНИЕМ НА ФРОНТЕ</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082</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ИНВАЛИДЫ (II группа)</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ИНВАЛИДЫ (II группа)</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083</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ИНВАЛИДЫ (I группа)</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ИНВАЛИДЫ (I группа)</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084</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ДЕТИ-ИНВАЛИДЫ</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ДЕТИ-ИНВАЛИДЫ</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lastRenderedPageBreak/>
              <w:t>093</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ЛИКВИДАТОРЫ ПОСЛЕДСТВИЙ КАТАСТРОФЫ НА ЧАЭС ДО С 1986 ПО 1987 Г.</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ЛИКВИДАТОРЫ ПОСЛЕДСТВИЙ КАТАСТРОФЫ НА ЧАЭС ДО С 1986 ПО 1987 Г.</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120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РАБОТАВШИЕ В ГОДЫ ВОВ В ПРЕДЕЛАХ ГРАНИЦ ДЕЙСТВУЮЩИХ ФРОНТОВ</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rPr>
                <w:lang w:val="ru-RU"/>
              </w:rPr>
              <w:t xml:space="preserve">ЛИЦА, РАБОТАВШИЕ В ПЕРИОД ВОВ НА ОБЪЕКТАХ ПВО, НА  СТРОИТЕЛЬСТВЕ  В/ОБЪЕКТОВ В ПРЕДЕЛАХ ТЫЛА ФРОНТОВ, ОПЕР. ЗОН ФЛОТОВ, НА ПРИФРОНТОВЫХ  ЖД И АВТО ДОРОГАХ, А ТАКЖЕ ЭКИПАЖИ СУДОВ ТРАНСПОРТНОГО ФЛОТА, ИНТЕРНИРОВАННЫХ В НАЧАЛЕ ВОВ В ПОРТАХ ДР. </w:t>
            </w:r>
            <w:r>
              <w:t>ГОСУДАР.</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140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БЫВШИЕ НЕСОВЕРШЕННОЛЕТНИЕ УЗНИКИ КОНЦЛАГЕРЕЙ (ИНВАЛИДЫ)</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БЫВШИЕ НЕСОВЕРШЕННОЛЕТНИЕ УЗНИКИ КОНЦЛАГЕРЕЙ, ГЕТТО И ДРУГИХ МЕСТ, СОЗДАННЫХ В ПЕРИОД ВОВ, ПРИЗНАННЫЕ ИНВАЛИДАМИ (КРОМЕ ЛИЦ, ИНВАЛИДНОСТЬ КОТОРЫХ НАСТУПИЛА ВСЛЕДСТВИЕ ИХ ПРОТИВОПРАВНЫХ ДЕЙСТВИЙ)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150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БЫВШИЕ НЕСОВЕРШЕННОЛЕТНИЕ УЗНИКИ КОНЦЛАГЕРЕЙ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БЫВШИЕ НЕСОВЕРШЕННОЛЕТНИЕ УЗНИКИ КОНЦЛАГЕРЕЙ, ГЕТТО, ДРУГИХ МЕСТ ПРИНУДИТЕЛЬНОГО СОДЕРЖАНИЯ, СОЗДАННЫХ ФАШИСТАМИ И ИХ СОЮЗНИКАМИ В ПЕРИОД ВТОРОЙ МИРОВОЙ ВОЙНЫ</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201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Герои Советского Союза, Герои РФ, полные кавалеры ордена Славы</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Герои Советского Союза, Герои РФ, полные кавалеры ордена Славы</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203</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ДЕТИ ПЕРВЫХ 3-Х ЛЕТ ЖИЗНИ</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ДЕТИ ПЕРВЫХ 3-Х ЛЕТ ЖИЗНИ</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205</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ОТДЕЛЬНЫЕ ГРУППЫ НАСЕЛЕНИЯ, СТРАДАЮЩИЕ ГЕЛЬМИНТОЗАМИ</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ОТДЕЛЬНЫЕ ГРУППЫ НАСЕЛЕНИЯ, СТРАДАЮЩИЕ ГЕЛЬМИНТОЗАМИ</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207</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ГЕРОИ СОЦИАЛИСТИЧЕСКОГО ТРУДА, ПОЛНЫЕ КАВАЛЕРЫ ОРДЕНА ТРУДОВОЙ СЛАВЫ</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ГЕРОИ СОЦИАЛИСТИЧЕСКОГО ТРУДА, ПОЛНЫЕ КАВАЛЕРЫ ОРДЕНА ТРУДОВОЙ СЛАВЫ</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209</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ДЕТИ ИЗ МНОГОДЕТНЫХ СЕМЕЙ В ВОЗРАСТЕ ДО 6 ЛЕТ</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ДЕТИ ИЗ МНОГОДЕТНЫХ СЕМЕЙ В ВОЗРАСТЕ ДО 6 ЛЕТ</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210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ЛИЦА,НУЖДАЮЩИЕСЯ В ПРЕВЕНТИВНОМ ЛЕЧЕНИИ СОЦ.ЗНАЧИМЫХ ЗАБОЛЕВАНИЙ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НУЖДАЮЩИЕСЯ В ПРЕВЕНТИВНОМ ЛЕЧЕНИИ СОЦИАЛЬНО ЗНАЧИМЫХ ЗАБОЛЕВАНИЙ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211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ВЕТЕРАНЫ ВОЙН, ПОЛУЧ. МЕД. ПОМОЩЬ В ГУЗ «ГОСПИТАЛЬ ДЛЯ ВЕТЕРАНОВ»</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ВЕТЕРАНЫ ВОЙН, ПОЛУЧАЮЩИЕ МЕДИЦИНСКУЮ ПОМОЩЬ В ГОСУДАРСТВЕННОМ УЧРЕЖДЕНИИ ЗДРАВООХРАНЕНИЯ «КЛИНИЧЕСКИЙ ГОСПИТАЛЬ ДЛЯ ВЕТЕРАНОВ ВОЙН» ДЕПАРТАМЕНТА ЗДРАВООХРАНЕНИЯ КРАСНОДАРСКОГО КРАЯ</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281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ИНВАЛИД I ГРУППЫ</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ИНВАЛИД I ГРУППЫ</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282</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 xml:space="preserve">ИНВАЛИД II ГРУППЫ </w:t>
            </w:r>
            <w:r>
              <w:lastRenderedPageBreak/>
              <w:t>(НЕРАБОТАЮЩИЕ)</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lastRenderedPageBreak/>
              <w:t xml:space="preserve">ИНВАЛИД II ГРУППЫ </w:t>
            </w:r>
            <w:r>
              <w:lastRenderedPageBreak/>
              <w:t>(НЕРАБОТАЮЩИЕ)</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lastRenderedPageBreak/>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lastRenderedPageBreak/>
              <w:t>284</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ДЕТИ- ИНВАЛИДЫ В ВОЗРАСТЕ ДО 18 ЛЕТ</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ДЕТИ- ИНВАЛИДЫ В ВОЗРАСТЕ ДО 18 ЛЕТ</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301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ДЕТСКИМ ЦЕРЕБРАЛЬНЫМ ПАРАЛИЧОМ</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ДЕТСКИМ  ЦЕРЕБРАЛЬНЫМ  ПАРАЛИЧОМ</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302</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ГЕПАТОЦЕРЕБРАЛЬНОЙ ДИСТРОФИЕЙ И ФЕНИЛКЕТОНУРИЕЙ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ГЕПАТОЦЕРЕБРАЛЬНОЙ ДИСТРОФИЕЙ И ФЕНИЛКЕТОНУРИЕЙ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303</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ДЕТИ, СТРАДАЮЩИЕ МУКОВИСЦИДОЗОМ</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ДЕТИ, СТРАДАЮЩИЕ МУКОВИСЦИДОЗОМ</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304</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ОСТРОЙ ПЕРЕМЕЖАЮЩЕЙ ПОРФИРИЕЙ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ОСТРОЙ ПЕРЕМЕЖАЮЩЕЙ ПОРФИРИЕЙ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305</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СПИД,  ВИЧ - ИНФИЦИРОВАННЫЕ</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СПИД,  ВИЧ - ИНФИЦИРОВАННЫЕ</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306</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ХРОНИЧЕСКИМИ УРОЛОГИЧЕСКИМИ ЗАБОЛЕВАНИЯМИ</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ХРОНИЧЕСКИМИ УРОЛОГИЧЕСКИМИ ЗАБОЛЕВАНИЯМИ</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307</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СИФИЛИСОМ</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СИФИЛИСОМ</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308</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ГЛАУКОМОЙ, КАТАРАКТОЙ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ГЛАУКОМОЙ, КАТАРАКТОЙ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309</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ПСИХИЧЕСКИМИ ЗАБОЛЕВАНИЯМИ</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ПСИХИЧЕСКИМИ ЗАБОЛЕВАНИЯМИ (БОЛЬНЫМ, РАБОТАЮЩИМ В ЛЕЧЕБНО-ПРОИЗВОДСТВЕННЫХ ГОСУДАРСТВЕННЫХ ПРЕДПРИЯТИЯХ ДЛЯ ПРОВЕДЕНИЯ ТРУДОВОЙ ТЕРАПИИ, ОБУЧЕНИЯ НОВЫМ ПРОФЕССИЯМ И ТРУДОУСТРОЙСТВА НА ЭТИХ ПРЕДПРИЯТИЯХ)</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310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АДДИСОНОВОЙ БОЛЕЗНЬЮ</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АДДИСОНОВОЙ БОЛЕЗНЬЮ</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311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ШИЗОФРЕНИЕЙ И ЭПИЛЕПСИЕЙ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ШИЗОФРЕНИЕЙ И ЭПИЛЕПСИЕЙ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312</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ОНКОЛОГИЧЕСКИМИ ЗАБОЛЕВАНИЯМИ</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ОНКОЛОГИЧЕСКИМИ ЗАБОЛЕВАНИЯМИ</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313</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СТРАД.ГЕМАТОЛ.ЗАБ., ГЕМОБЛАСТОЗАМИ, ЦИТОПЕНИЕЙ, НАСЛ.ГЕМОПАТИЯМИ</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ГЕМАТОЛОГИЧЕСКИМИ ЗАБОЛЕВАНИЯМИ, ГЕМОБЛАСТОЗАМИ, ЦИТОПЕНИЕЙ, НАСЛЕДСТВЕННЫМИ ГЕМОПАТИЯМИ</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314</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ЛУЧЕВОЙ БОЛЕЗНЬЮ</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ЛУЧЕВОЙ БОЛЕЗНЬЮ</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315</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ЛЕПРА</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ЛЕПРА</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316</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ТУБЕРКУЛЕЗОМ</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ТУБЕРКУЛЕЗОМ</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lastRenderedPageBreak/>
              <w:t>317</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ТЯЖЕЛОЙ ФОРМОЙ БРУЦЕЛЛЕЗА</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ТЯЖЕЛОЙ ФОРМОЙ БРУЦЕЛЛЕЗА</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318</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СИСТЕМНЫМИ ХРОНИЧЕСКИМИ ТЯЖЕЛЫМИ ЗАБОЛЕВАНИЯМИ КОЖИ</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СИСТЕМНЫМИ ХРОНИЧЕСКИМИ ТЯЖЕЛЫМИ ЗАБОЛЕВАНИЯМИ КОЖИ</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319</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БРОНХИАЛЬНОЙ АСТМОЙ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БРОНХИАЛЬНОЙ АСТМОЙ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320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СТРАД.РЕВМ. И РЕВМ.АРТР., СИСТ.ЗАБ.СОЕД.ТК., БОЛ.БЕХТЕРЕВА</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РЕВМАТИЗМОМ И РЕВМАТОИДНЫМ АРТРИТОМ, СИСТЕМНЫМИ ЗАБОЛЕВАНИЯМИ СОЕДИНИТЕЛЬНОЙ ТКАНИ,БОЛЕЗНЬЮ  БЕХТЕРЕВА</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321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ИНФАРКТОМ МИОКАРДА (ПЕРВЫЕ 6 МЕСЯЦЕВ)</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ИНФАРКТОМ МИОКАРДА (ПЕРВЫЕ 6 МЕСЯЦЕВ)</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322</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ПОСЛЕ ОПЕРАЦИИ ПО ПРОТЕЗ. КЛАПАНОВ СЕРДЦА,ПРОТЕЗ.И СТЕНТИР.СОСУД</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ПОСЛЕ ОПЕРАЦИИ ПО ПРОТЕЗИРОВАНИЮ КЛАПАНОВ СЕРДЦА,ПРОТЕЗИРОВАНИЯ И СТЕНТИРОВАНИЯ СОСУДОВ</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323</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ПЕРЕНЕСШИЕ ПЕРЕСАДКУ ОРГАНОВ И ТКАНЕЙ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ПЕРЕНЕСШИЕ ПЕРЕСАДКУ ОРГАНОВ И ТКАНЕЙ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324</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ДИАБЕТОМ</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ДИАБЕТОМ</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325</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ГИПОФИЗАРНЫМ НАНИЗМОМ</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ГИПОФИЗАРНЫМ НАНИЗМОМ</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326</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ДЕТИ, СТРАДАЮЩИЕ ПРЕЖДЕВРЕМЕННЫМ ПОЛОВЫМ РАЗВИТИЕМ</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ДЕТИ, СТРАДАЮЩИЕ ПРЕЖДЕВРЕМЕННЫМ ПОЛОВЫМ РАЗВИТИЕМ</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327</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РАССЕЯННЫМ СКЛЕРОЗОМ</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РАССЕЯННЫМ СКЛЕРОЗОМ</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328</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МИАСТЕНИЕЙ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МИАСТЕНИЕЙ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329</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МИОПАТИЕЙ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МИОПАТИЕЙ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330</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МОЗЖЕЧКОВОЙ АТАКСИЕЙ МАРИ</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МОЗЖЕЧКОВОЙ АТАКСИЕЙ МАРИ</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331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БОЛЕЗНЬЮ ПАРКИНСОНА</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БОЛЕЗНЬЮ ПАРКИНСОНА</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332</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АРТЕРИАЛЬНОЙ ГИПЕРТЕНЗИЕЙ</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ЛИЦА, СТРАДАЮЩИЕ АРТЕРИАЛЬНОЙ ГИПЕРТЕНЗИЕЙ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501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ПЕНСИОНЕРЫ, ПОЛУЧАЮЩИЕ  ПЕНСИЮ ПО СТАР. В РАЗМ.,НИЖЕ ПРОЖ.МИН</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ПЕНСИОНЕРЫ, ПОЛУЧАЮЩИЕ  ПЕНСИЮ ПО СТАРОСТИ В РАЗМЕРЕ,НИЖЕ ПРОЖИТОЧНОГО МИНИМУМА</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502</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 xml:space="preserve">ПЕНС., ПОЛУЧ. ПЕНС. ПО СЛУЧ. ПОТЕРИ </w:t>
            </w:r>
            <w:r>
              <w:rPr>
                <w:lang w:val="ru-RU"/>
              </w:rPr>
              <w:lastRenderedPageBreak/>
              <w:t>КОРМ. В РАЗМ.,НИЖЕ ПРОЖ.МИН</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lastRenderedPageBreak/>
              <w:t xml:space="preserve">ПЕНСИОНЕРЫ, ПОЛУЧАЮЩИЕ  ПЕНСИЮ ПО СЛУЧАЮ ПОТЕРИ </w:t>
            </w:r>
            <w:r>
              <w:rPr>
                <w:lang w:val="ru-RU"/>
              </w:rPr>
              <w:lastRenderedPageBreak/>
              <w:t>КОРМИЛЬЦА В РАЗМЕРЕ,НИЖЕ ПРОЖИТОЧНОГО МИНИМУМА</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lastRenderedPageBreak/>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lastRenderedPageBreak/>
              <w:t>503</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ПЕНСИОНЕРЫ НЕРАБОТАЮЩИЕ, ПОЛУЧАЮЩИЕ СОЦИАЛЬНУЮ ПЕНСИЮ ПО СТАРОСТИ</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ПЕНСИОНЕРЫ НЕРАБОТАЮЩИЕ, ПОЛУЧАЮЩИЕ СОЦИАЛЬНУЮ ПЕНСИЮ ПО СТАРОСТИ</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504</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ПЕНС.НЕРАБ., ПОЛ.СОЦ.ПЕНС., ДОСТ.ВОЗ.65И60Л. И НЕ ИМ.ПР. НА ТРУД.ПЕНС.</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ПЕНСИОНЕРЫ НЕРАБОТАЮЩИЕ, ПОЛУЧАЮЩИЕ СОЦИАЛЬНУЮ ПЕНСИЮ, ДОСТИГШИЕ ВОЗРАСТА 65 И 60 ЛЕТ (СООТВЕТСТВЕННО МУЖЧИНЫ И ЖЕНЩИНЫ) И НЕ ИМЕЮЩИЕ ПРАВА НА ТРУДОВУЮ ПЕНСИЮ, ПРЕДУС.ФЕДЕРАЛЬНЫМ ЗАКОНОМ»О ТРУДОВЫХ ПЕНСИЯХ В РФ», ИЛИ НА ПЕНСИЮ ПО ГОС.ПЕНС.ОБЕСПЕЧЕНИЮ</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505</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ПЕНС.НЕРАБ., ПОЛ.ТРУД.ПЕН. ПО СТАР., ДОС.ВОЗ.60И55Л. И НЕ ИМ.ПР.СОЦ.П.</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ПЕНСИОНЕРЫ НЕРАБОТАЮЩИЕ, ПОЛУЧАЮЩИЕ ТРУДОВУЮ ПЕНСИЮ ПО СТАРОСТИ, ДОСТИГШИЕ ВОЗРАСТА 60 И 55 ЛЕТ (СООТВЕТСТВЕННО МУЖЧИНЫ И ЖЕНЩИНЫ) И НЕ ИМЕЮЩИЕ ПРАВА НА МЕРЫ СОЦИАЛЬНОЙ ПОДДЕРЖКИ В СООТВЕТСТВИИ С ЗАКОНОДАТЕЛЬСТВОМ РФ И КРАСНОДАРСКОГО КРАЯ</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506</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Родовой сертификат</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Родовой сертификат</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701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Высоко затратные нозологии</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страдающие злокачественными новообразованиями лимфоидной, кроветворной и родственных им тканей, гемофилией, муковисцидозом, гипофизарным нанизмом, болезнью Гоше, рассеянным склерозом, а также после трансплантации органов и (или) тканей</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801</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 ЖИЗНЕУГР. И ХРОН. ПРОГРЕСС. РЕДКИМИ ЗАБОЛЕВАНИЯМИ</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ЛИЦА, СТРАДАЮЩИХ ЖИЗНЕУГРОЖАЮЩИМИ И ХРОНИЧЕСКИМИ ПРОГРЕССИРУЮЩИМИ РЕДКИМИ (ОРФАННЫМИ) ЗАБОЛЕВАНИЯ-МИ</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r w:rsidR="00543B75" w:rsidTr="00543B75">
        <w:tc>
          <w:tcPr>
            <w:tcW w:w="675"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902</w:t>
            </w:r>
          </w:p>
        </w:tc>
        <w:tc>
          <w:tcPr>
            <w:tcW w:w="2694"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rPr>
                <w:lang w:val="ru-RU"/>
              </w:rPr>
              <w:t xml:space="preserve">ПРЕДОСТАВЛЕНИЕ ЛЕКАРСТВ. ПРЕПАРАТОВ  ЗА СЧЕТ ЦЕН-ТРАЛИЗ.  </w:t>
            </w:r>
            <w:r>
              <w:t>ЗАКУПОК</w:t>
            </w:r>
          </w:p>
        </w:tc>
        <w:tc>
          <w:tcPr>
            <w:tcW w:w="396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ПРЕДОСТАВЛЕНИЕ ЛЕКАРСТВЕННЫХ ПРЕПАРАТОВ  ЗА СЧЕТ ЦЕН-ТРАЛИЗОВАННЫХ  ЗАКУПОК</w:t>
            </w:r>
          </w:p>
        </w:tc>
        <w:tc>
          <w:tcPr>
            <w:tcW w:w="151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РЛО</w:t>
            </w:r>
          </w:p>
        </w:tc>
        <w:tc>
          <w:tcPr>
            <w:tcW w:w="1212"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100</w:t>
            </w:r>
          </w:p>
        </w:tc>
      </w:tr>
    </w:tbl>
    <w:p w:rsidR="00543B75" w:rsidRDefault="00543B75" w:rsidP="00543B75"/>
    <w:p w:rsidR="00543B75" w:rsidRDefault="00543B75" w:rsidP="00543B75">
      <w:r>
        <w:t xml:space="preserve">Ответственность за актуализацию справочника в ПЦ ЛЛО и на официальном ресурсе МИАЦа в соответствие с действующими нормативными документами РФ и Краснодарского края несет МИАЦ. </w:t>
      </w:r>
    </w:p>
    <w:p w:rsidR="00543B75" w:rsidRDefault="00543B75" w:rsidP="00543B75">
      <w:pPr>
        <w:pStyle w:val="2"/>
      </w:pPr>
      <w:bookmarkStart w:id="15" w:name="_Toc459321264"/>
      <w:r>
        <w:t>Региональный сегмент федерального регистра лиц, имеющих право на получение НСУ</w:t>
      </w:r>
      <w:bookmarkEnd w:id="15"/>
    </w:p>
    <w:p w:rsidR="00543B75" w:rsidRDefault="00543B75" w:rsidP="00543B75">
      <w:r>
        <w:t>Все участники информационного обмена получают информацию непосредственно от МЗ КК и самостоятельно производят его загрузку в свою ИС.</w:t>
      </w:r>
    </w:p>
    <w:p w:rsidR="00543B75" w:rsidRDefault="00543B75" w:rsidP="00543B75">
      <w:r>
        <w:t>При обмене с ПЦ сопоставление льготополучателей производится по СНИЛС.</w:t>
      </w:r>
    </w:p>
    <w:p w:rsidR="00543B75" w:rsidRDefault="00543B75" w:rsidP="00543B75">
      <w:r>
        <w:lastRenderedPageBreak/>
        <w:t>Описание формата файла, содержащего Региональный сегмент федерального регистра лиц, имеющих право на получение НСУ, приведено в приложении «Состав и форматы файлов представления информации о гражданах, имеющих право на получение государственной социальной помощи в виде набора социальных услуг отделениями Пенсионного фонда Российской Федерации уполномоченным органам государственной власти субъектов (Формат 4.1)».</w:t>
      </w:r>
    </w:p>
    <w:p w:rsidR="00543B75" w:rsidRDefault="00543B75" w:rsidP="00543B75"/>
    <w:p w:rsidR="00543B75" w:rsidRDefault="00543B75" w:rsidP="00543B75">
      <w:pPr>
        <w:pStyle w:val="2"/>
      </w:pPr>
      <w:r>
        <w:t xml:space="preserve"> </w:t>
      </w:r>
      <w:bookmarkStart w:id="16" w:name="_Toc459321265"/>
      <w:r>
        <w:t>Регистр льготников ВЗН</w:t>
      </w:r>
      <w:bookmarkEnd w:id="16"/>
    </w:p>
    <w:p w:rsidR="00543B75" w:rsidRDefault="00543B75" w:rsidP="00543B75">
      <w:pPr>
        <w:rPr>
          <w:i/>
        </w:rPr>
      </w:pPr>
      <w:r>
        <w:t>Ведется  (и передается в МИАЦ) в соответствии с приказами МЗ (ДЗ) КК: №1610 от 04.08.2008, №1905 от 09.09.2008, №1122 от 13.05.2009.</w:t>
      </w:r>
      <w:r>
        <w:rPr>
          <w:rFonts w:cs="Times New Roman"/>
          <w:sz w:val="24"/>
        </w:rPr>
        <w:t xml:space="preserve"> </w:t>
      </w:r>
      <w:r>
        <w:rPr>
          <w:rStyle w:val="aff"/>
        </w:rPr>
        <w:commentReference w:id="17"/>
      </w:r>
      <w:r>
        <w:rPr>
          <w:i/>
          <w:highlight w:val="cyan"/>
        </w:rPr>
        <w:t>Поскольку регистр льготников ВЗН ведётся за пределами ПЦ и предоставлялся для импорта только однократно, то описание заполняет МИАЦ.</w:t>
      </w:r>
    </w:p>
    <w:p w:rsidR="00543B75" w:rsidRDefault="00543B75" w:rsidP="00543B75"/>
    <w:p w:rsidR="00543B75" w:rsidRDefault="00543B75" w:rsidP="00543B75">
      <w:pPr>
        <w:pStyle w:val="2"/>
      </w:pPr>
      <w:bookmarkStart w:id="18" w:name="_Toc459321266"/>
      <w:r>
        <w:t>Регистр региональных льготников</w:t>
      </w:r>
      <w:bookmarkEnd w:id="18"/>
    </w:p>
    <w:p w:rsidR="00543B75" w:rsidRDefault="00543B75" w:rsidP="00543B75">
      <w:r>
        <w:t>Регистр региональных льготников ведётся централизованно в ПЦ ЛЛО сотрудниками МО.</w:t>
      </w:r>
    </w:p>
    <w:p w:rsidR="00543B75" w:rsidRDefault="00543B75" w:rsidP="00543B75">
      <w:r>
        <w:t xml:space="preserve">Поскольку в системе ЛЛО для однозначной идентификации физического лица используется СНИЛС, то для физических лиц, временно не имеющих СНИЛС, при добавлении записи в справочник ПЦ ЛЛО генерируется фиктивный СНИЛС. Фиктивный СНИЛС не печатается на бланках рецептов, а служит только для внутренней идентификации льготополучателя. При следующем обращении в МО льготополучатель должен предъявить настоящий СНИЛС. А сотрудник МО обязан заменить в ПЦ ЛЛО   фиктивный СНИЛС настоящим.  </w:t>
      </w:r>
    </w:p>
    <w:p w:rsidR="00543B75" w:rsidRDefault="00543B75" w:rsidP="00543B75">
      <w:r>
        <w:t xml:space="preserve">Фиктивный СНИЛС имеет три лидирующих 000, контрольная сумма фиктивного СНИЛС не соответствует установленным правилам </w:t>
      </w:r>
    </w:p>
    <w:p w:rsidR="00543B75" w:rsidRDefault="00543B75" w:rsidP="00543B75">
      <w:r>
        <w:t xml:space="preserve">Для проверки наличия льготника в ПЦ ЛЛО существует веб-сервис, доступный по ссылке </w:t>
      </w:r>
      <w:hyperlink r:id="rId7" w:history="1">
        <w:r>
          <w:rPr>
            <w:rStyle w:val="a4"/>
            <w:rFonts w:eastAsiaTheme="majorEastAsia"/>
          </w:rPr>
          <w:t>http://10.0.1.154/drugstore/UploadService.asmx?op=PersonClientCheck</w:t>
        </w:r>
      </w:hyperlink>
      <w:r>
        <w:t xml:space="preserve">. </w:t>
      </w:r>
    </w:p>
    <w:p w:rsidR="00543B75" w:rsidRDefault="00543B75" w:rsidP="00543B75">
      <w:r>
        <w:t>Алгоритм работы с веб-сервисом следующий:</w:t>
      </w:r>
    </w:p>
    <w:p w:rsidR="00543B75" w:rsidRDefault="00543B75" w:rsidP="00543B75">
      <w:pPr>
        <w:pStyle w:val="a"/>
        <w:numPr>
          <w:ilvl w:val="0"/>
          <w:numId w:val="4"/>
        </w:numPr>
      </w:pPr>
      <w:r>
        <w:t>Отправляем запрос, содержащий:</w:t>
      </w:r>
    </w:p>
    <w:p w:rsidR="00543B75" w:rsidRDefault="00543B75" w:rsidP="00543B75">
      <w:pPr>
        <w:pStyle w:val="a"/>
        <w:numPr>
          <w:ilvl w:val="1"/>
          <w:numId w:val="4"/>
        </w:numPr>
      </w:pPr>
      <w:r>
        <w:t>Код клиента для авторизации на сервисе;</w:t>
      </w:r>
    </w:p>
    <w:p w:rsidR="00543B75" w:rsidRDefault="00543B75" w:rsidP="00543B75">
      <w:pPr>
        <w:pStyle w:val="a"/>
        <w:numPr>
          <w:ilvl w:val="1"/>
          <w:numId w:val="4"/>
        </w:numPr>
      </w:pPr>
      <w:r>
        <w:t>СНИЛС. При отсутствии у льготополучателя СНИЛСа передается набор полей Фамилия+Имя+Отчество+Пол+Дата рождения;</w:t>
      </w:r>
    </w:p>
    <w:p w:rsidR="00543B75" w:rsidRDefault="00543B75" w:rsidP="00543B75">
      <w:pPr>
        <w:pStyle w:val="a"/>
        <w:numPr>
          <w:ilvl w:val="0"/>
          <w:numId w:val="4"/>
        </w:numPr>
      </w:pPr>
      <w:r>
        <w:t>Система проверяет корректность переданного кода клиента, в случае, если код некорректный – возвращается пустой ответ.</w:t>
      </w:r>
    </w:p>
    <w:p w:rsidR="00543B75" w:rsidRDefault="00543B75" w:rsidP="00543B75">
      <w:pPr>
        <w:pStyle w:val="a"/>
        <w:numPr>
          <w:ilvl w:val="0"/>
          <w:numId w:val="4"/>
        </w:numPr>
      </w:pPr>
      <w:r>
        <w:t>Система производит поиск льготника по СНИЛС или совокупности атрибутов.</w:t>
      </w:r>
    </w:p>
    <w:p w:rsidR="00543B75" w:rsidRDefault="00543B75" w:rsidP="00543B75">
      <w:pPr>
        <w:pStyle w:val="a"/>
        <w:numPr>
          <w:ilvl w:val="0"/>
          <w:numId w:val="4"/>
        </w:numPr>
      </w:pPr>
      <w:r>
        <w:t>В ответе на запрос система возвращает полную информацию по льготнику:</w:t>
      </w:r>
    </w:p>
    <w:p w:rsidR="00543B75" w:rsidRDefault="00543B75" w:rsidP="00543B75">
      <w:pPr>
        <w:pStyle w:val="a"/>
        <w:numPr>
          <w:ilvl w:val="1"/>
          <w:numId w:val="4"/>
        </w:numPr>
      </w:pPr>
      <w:r>
        <w:lastRenderedPageBreak/>
        <w:t>СНИЛС;</w:t>
      </w:r>
    </w:p>
    <w:p w:rsidR="00543B75" w:rsidRDefault="00543B75" w:rsidP="00543B75">
      <w:pPr>
        <w:pStyle w:val="a"/>
        <w:numPr>
          <w:ilvl w:val="1"/>
          <w:numId w:val="4"/>
        </w:numPr>
      </w:pPr>
      <w:r>
        <w:t>ФИО;</w:t>
      </w:r>
    </w:p>
    <w:p w:rsidR="00543B75" w:rsidRDefault="00543B75" w:rsidP="00543B75">
      <w:pPr>
        <w:pStyle w:val="a"/>
        <w:numPr>
          <w:ilvl w:val="1"/>
          <w:numId w:val="4"/>
        </w:numPr>
      </w:pPr>
      <w:r>
        <w:t>Дата рождения;</w:t>
      </w:r>
    </w:p>
    <w:p w:rsidR="00543B75" w:rsidRDefault="00543B75" w:rsidP="00543B75">
      <w:pPr>
        <w:pStyle w:val="a"/>
        <w:numPr>
          <w:ilvl w:val="1"/>
          <w:numId w:val="4"/>
        </w:numPr>
      </w:pPr>
      <w:r>
        <w:t>Пол;</w:t>
      </w:r>
    </w:p>
    <w:p w:rsidR="00543B75" w:rsidRDefault="00543B75" w:rsidP="00543B75">
      <w:pPr>
        <w:pStyle w:val="a"/>
        <w:numPr>
          <w:ilvl w:val="1"/>
          <w:numId w:val="4"/>
        </w:numPr>
      </w:pPr>
      <w:r>
        <w:t>Код ОКАТО региона регистрации льготника;</w:t>
      </w:r>
    </w:p>
    <w:p w:rsidR="00543B75" w:rsidRDefault="00543B75" w:rsidP="00543B75">
      <w:pPr>
        <w:pStyle w:val="a"/>
        <w:numPr>
          <w:ilvl w:val="1"/>
          <w:numId w:val="4"/>
        </w:numPr>
      </w:pPr>
      <w:r>
        <w:t>Информацию о документах льготника;</w:t>
      </w:r>
    </w:p>
    <w:p w:rsidR="00543B75" w:rsidRDefault="00543B75" w:rsidP="00543B75">
      <w:pPr>
        <w:pStyle w:val="a"/>
        <w:numPr>
          <w:ilvl w:val="2"/>
          <w:numId w:val="4"/>
        </w:numPr>
      </w:pPr>
      <w:r>
        <w:t>Серия и номер документа льготы;</w:t>
      </w:r>
    </w:p>
    <w:p w:rsidR="00543B75" w:rsidRDefault="00543B75" w:rsidP="00543B75">
      <w:pPr>
        <w:pStyle w:val="a"/>
        <w:numPr>
          <w:ilvl w:val="2"/>
          <w:numId w:val="4"/>
        </w:numPr>
      </w:pPr>
      <w:r>
        <w:t>Наименование документа льготы;</w:t>
      </w:r>
    </w:p>
    <w:p w:rsidR="00543B75" w:rsidRDefault="00543B75" w:rsidP="00543B75">
      <w:pPr>
        <w:pStyle w:val="a"/>
        <w:numPr>
          <w:ilvl w:val="2"/>
          <w:numId w:val="4"/>
        </w:numPr>
      </w:pPr>
      <w:r>
        <w:t>Код категории документа льготы;</w:t>
      </w:r>
    </w:p>
    <w:p w:rsidR="00543B75" w:rsidRDefault="00543B75" w:rsidP="00543B75">
      <w:pPr>
        <w:pStyle w:val="a"/>
        <w:numPr>
          <w:ilvl w:val="2"/>
          <w:numId w:val="4"/>
        </w:numPr>
      </w:pPr>
      <w:r>
        <w:t>Период действия документа льготы;</w:t>
      </w:r>
    </w:p>
    <w:p w:rsidR="00543B75" w:rsidRDefault="00543B75" w:rsidP="00543B75">
      <w:pPr>
        <w:pStyle w:val="a"/>
        <w:numPr>
          <w:ilvl w:val="2"/>
          <w:numId w:val="4"/>
        </w:numPr>
      </w:pPr>
      <w:r>
        <w:t>Дата удаления документа льготы;</w:t>
      </w:r>
    </w:p>
    <w:p w:rsidR="00543B75" w:rsidRDefault="00543B75" w:rsidP="00543B75">
      <w:pPr>
        <w:pStyle w:val="a"/>
        <w:numPr>
          <w:ilvl w:val="2"/>
          <w:numId w:val="4"/>
        </w:numPr>
      </w:pPr>
      <w:r>
        <w:t>Программа льгот документа льготы.</w:t>
      </w:r>
    </w:p>
    <w:p w:rsidR="00543B75" w:rsidRDefault="00543B75" w:rsidP="00543B75">
      <w:r>
        <w:t xml:space="preserve">АО и ФО могут получать информацию о льготополучателях по программе РРЛ с помощью описанного сервиса, или вносить данные о льготоплучаетеле РРЛ в собственную учетную систему на основании реквизитов рецепта и документов, предъявленных им при обращении в АО или ФО. </w:t>
      </w:r>
    </w:p>
    <w:p w:rsidR="00543B75" w:rsidRDefault="00543B75" w:rsidP="00543B75"/>
    <w:p w:rsidR="00543B75" w:rsidRDefault="00543B75" w:rsidP="00543B75">
      <w:pPr>
        <w:pStyle w:val="1"/>
      </w:pPr>
      <w:bookmarkStart w:id="19" w:name="_Toc459321267"/>
      <w:r>
        <w:lastRenderedPageBreak/>
        <w:t>Сервисы обмена данными АО с ПЦ</w:t>
      </w:r>
      <w:bookmarkEnd w:id="19"/>
    </w:p>
    <w:p w:rsidR="00543B75" w:rsidRDefault="00543B75" w:rsidP="00543B75">
      <w:pPr>
        <w:pStyle w:val="2"/>
      </w:pPr>
      <w:bookmarkStart w:id="20" w:name="_Toc459321268"/>
      <w:r>
        <w:t>Общие понятия и определения</w:t>
      </w:r>
      <w:bookmarkEnd w:id="20"/>
    </w:p>
    <w:p w:rsidR="00543B75" w:rsidRDefault="00543B75" w:rsidP="00543B75">
      <w:r>
        <w:t>Многострочный рецепт – это рецепт, по которому отпущены товары, отличающиеся по цене и/или имеющие разный код (например, два аналога, имеющие одинаковый МНН, но разные ТН), и/или разные серии производителя.</w:t>
      </w:r>
    </w:p>
    <w:p w:rsidR="00543B75" w:rsidRDefault="00543B75" w:rsidP="00543B75">
      <w:r>
        <w:t xml:space="preserve">Пакет данных – это сформированный определённым образом (оформленный в виде XML документа) блок данных (информация об остатках АО, об отпущенных в АО рецептах), передаваемый на веб-сервисы ПЦ. Пакет данных состоит из строк данных. </w:t>
      </w:r>
    </w:p>
    <w:p w:rsidR="00543B75" w:rsidRDefault="00543B75" w:rsidP="00543B75">
      <w:r>
        <w:t>Строка данных содержит в себе информацию об одном уникальном объекте информационной системы. Объектом может выступать один отоваренный рецепт. Или информация о количестве и цене товара определённой серии и срока годности. Пакет должен содержать только уникальные по всем полям строки.</w:t>
      </w:r>
    </w:p>
    <w:p w:rsidR="00543B75" w:rsidRDefault="00543B75" w:rsidP="00543B75">
      <w:r>
        <w:t xml:space="preserve">В случае, когда в ПЦ передаётся информация об отпуске по рецепту и этот рецепт является многострочным, одной строкой данных будем считать общую информацию о рецепте (серия, номер, МО, врач и т.д.) плюс информацию об одном из отпущенных по рецепту товаров. Количество строк данных, сформированных по многострочному рецепту, должно соответствовать количеству различных отпущенных по рецепту комбинаций данных «код товара» + «кол-во отпущенного товара» + «цена отпущенного товара» + «серия производителя» + «срок годности». Строка данных состоит из полей. </w:t>
      </w:r>
    </w:p>
    <w:p w:rsidR="00543B75" w:rsidRDefault="00543B75" w:rsidP="00543B75">
      <w:r>
        <w:t xml:space="preserve">Поле имеет наименование, состоящее из больших и/или малых букв латинского алфавита, цифр, символа нижнего подчёркивания. Поле содержит в себе информацию одного типа. Например, в одном поле может содержаться строка текста с наименованием товара. Или число, обозначающее количество товара, отпущенного по льготному рецепту. Или дату, соответствующую дате отпуска рецепта. Поле соответствует </w:t>
      </w:r>
      <w:r>
        <w:rPr>
          <w:lang w:val="en-US"/>
        </w:rPr>
        <w:t>XML</w:t>
      </w:r>
      <w:r>
        <w:t xml:space="preserve">-тегу в структуре </w:t>
      </w:r>
      <w:r>
        <w:rPr>
          <w:lang w:val="en-US"/>
        </w:rPr>
        <w:t>XML</w:t>
      </w:r>
      <w:r w:rsidRPr="00543B75">
        <w:t xml:space="preserve"> </w:t>
      </w:r>
      <w:r>
        <w:t>документа.</w:t>
      </w:r>
    </w:p>
    <w:p w:rsidR="00543B75" w:rsidRDefault="00543B75" w:rsidP="00543B75">
      <w:r>
        <w:t>Максимальное количество строк данных, входящих в один пакет данных, составляет 100 штук.</w:t>
      </w:r>
    </w:p>
    <w:p w:rsidR="00543B75" w:rsidRDefault="00543B75" w:rsidP="00543B75">
      <w:r>
        <w:t>Если количество строк данных, которые необходимо передать на веб-сервис ПЦ, превышает максимальное количество строк, то данные разбиваются на несколько пакетов. Принцип распределния строк данных по пакетам – произвольный, например, в порядке возрастания внутреннего числового идентификатора рецепта. Одна строка данных, которые необходимо отправить, должна входить только в один пакет данных.</w:t>
      </w:r>
    </w:p>
    <w:p w:rsidR="00543B75" w:rsidRDefault="00543B75" w:rsidP="00543B75">
      <w:r>
        <w:t>Если при добавлении в пакет данных очередного многострочного рецепта общее количество строк данных в пакете данных превысит 100, то данные об этом рецепте нужно переместить в следующий пакет, оставив текущий пакет неполным (с количеством строк меньше 100).</w:t>
      </w:r>
    </w:p>
    <w:p w:rsidR="00543B75" w:rsidRDefault="00543B75" w:rsidP="00543B75">
      <w:r>
        <w:lastRenderedPageBreak/>
        <w:t>Если при отправке данных сформировано несколько пакетов, будем называть их «Группой пакетов». Каждый следующий пакет из группы следует передавать после получения ответа об успешной передаче предыдущего пакета.</w:t>
      </w:r>
    </w:p>
    <w:p w:rsidR="00543B75" w:rsidRDefault="00543B75" w:rsidP="00543B75">
      <w:r>
        <w:t>Загрузка передаваемых на веб-сервисы ПЦ данных в БД выполняется в рамках транзакции. Если в процессе загрузки данных возникла непредусмотренная системой ошибка, то веб-сервис вернёт пустой ответ. В этом случае считаем, что данные не были загружены и загрузку необходимо будет повторить.</w:t>
      </w:r>
    </w:p>
    <w:p w:rsidR="00543B75" w:rsidRDefault="00543B75" w:rsidP="00543B75"/>
    <w:p w:rsidR="00543B75" w:rsidRDefault="00543B75" w:rsidP="00543B75">
      <w:r>
        <w:t xml:space="preserve">Под разделением товара по складам и отделам будем понимать логическое (или физическое) разделение всех ЛС в АО по определённым признакам. </w:t>
      </w:r>
    </w:p>
    <w:p w:rsidR="00543B75" w:rsidRDefault="00543B75" w:rsidP="00543B75">
      <w:r>
        <w:t>Например, отдел может быть «Розничный» (ЛС передаются покупателям за деньги) и «Льготный» (ЛС передаются покупателям в обмен на выписанные определённым образом рецепты).</w:t>
      </w:r>
    </w:p>
    <w:p w:rsidR="00543B75" w:rsidRDefault="00543B75" w:rsidP="00543B75">
      <w:r>
        <w:t>Товар может быть распределён по отделам на основании программы льгот (или источника финансирования). Например, ЛС, предназначенные для отпуска по программе ОНЛС должны храниться отдельно от ЛС, предназначенных для отпуска по программе РЛО.</w:t>
      </w:r>
    </w:p>
    <w:p w:rsidR="00543B75" w:rsidRDefault="00543B75" w:rsidP="00543B75">
      <w:r>
        <w:t>Любой товар, попавший в АО, «привязывается» к определённому отделу.</w:t>
      </w:r>
    </w:p>
    <w:p w:rsidR="00543B75" w:rsidRDefault="00543B75" w:rsidP="00543B75">
      <w:r>
        <w:t>При передаче информации об остатках товара необходимо передавать наименование и уникальный (внутри АО) числовой инентификатор отдела. Эта информация даст возможность управлять видимостью товара одной АО для разных МО (разные МО при выписке могут видеть только товары, относящиеся к определённому отделу одной АО, и не видеть товары из другого отдела).</w:t>
      </w:r>
    </w:p>
    <w:p w:rsidR="00543B75" w:rsidRDefault="00543B75" w:rsidP="00543B75"/>
    <w:p w:rsidR="00543B75" w:rsidRDefault="00543B75" w:rsidP="00543B75">
      <w:pPr>
        <w:pStyle w:val="2"/>
      </w:pPr>
      <w:bookmarkStart w:id="21" w:name="_Toc459321269"/>
      <w:bookmarkStart w:id="22" w:name="_Ref458805345"/>
      <w:r>
        <w:t>Авторизация при обращении к веб-сервисам ПЦ</w:t>
      </w:r>
      <w:bookmarkEnd w:id="21"/>
      <w:bookmarkEnd w:id="22"/>
    </w:p>
    <w:p w:rsidR="00543B75" w:rsidRDefault="00543B75" w:rsidP="00543B75">
      <w:r>
        <w:t xml:space="preserve">Авторизация клиентов при обращении к веб-сервисам ПЦ производится путём передачи вместе с пакетом основных данных кода клиента в поле </w:t>
      </w:r>
      <w:r>
        <w:rPr>
          <w:lang w:val="en-US"/>
        </w:rPr>
        <w:t>clientId</w:t>
      </w:r>
      <w:r>
        <w:t xml:space="preserve">. В качестве кода клиента необходимо взять значение из колонки </w:t>
      </w:r>
      <w:r>
        <w:rPr>
          <w:lang w:val="en-US"/>
        </w:rPr>
        <w:t>CLIENT</w:t>
      </w:r>
      <w:r>
        <w:t>_</w:t>
      </w:r>
      <w:r>
        <w:rPr>
          <w:lang w:val="en-US"/>
        </w:rPr>
        <w:t>ID</w:t>
      </w:r>
      <w:r>
        <w:t xml:space="preserve"> справочника АО, соответствующее той АО, которая производит отправку данных на веб-сервис. Информация о структуре файла с данными об АО приведена в разделе </w:t>
      </w:r>
      <w:r>
        <w:fldChar w:fldCharType="begin"/>
      </w:r>
      <w:r>
        <w:instrText xml:space="preserve"> REF _Ref458803464 \r \h </w:instrText>
      </w:r>
      <w:r>
        <w:fldChar w:fldCharType="separate"/>
      </w:r>
      <w:r>
        <w:t>2.4</w:t>
      </w:r>
      <w:r>
        <w:fldChar w:fldCharType="end"/>
      </w:r>
      <w:r>
        <w:t>.</w:t>
      </w:r>
    </w:p>
    <w:p w:rsidR="00543B75" w:rsidRDefault="00543B75" w:rsidP="00543B75">
      <w:r>
        <w:t xml:space="preserve">В случае, если код клиента был указан неверно (такой код не существует), сервер возвращает пустой ответ. Обработка данных в этом случае не производится. Необходимо обратиться в службу технической поддержки МИАЦ. </w:t>
      </w:r>
    </w:p>
    <w:p w:rsidR="00543B75" w:rsidRDefault="00543B75" w:rsidP="00543B75"/>
    <w:p w:rsidR="00543B75" w:rsidRDefault="00543B75" w:rsidP="00543B75">
      <w:pPr>
        <w:pStyle w:val="2"/>
      </w:pPr>
      <w:bookmarkStart w:id="23" w:name="_Toc459321270"/>
      <w:r>
        <w:t>Сервис передачи остатков</w:t>
      </w:r>
      <w:bookmarkEnd w:id="23"/>
    </w:p>
    <w:p w:rsidR="00543B75" w:rsidRDefault="00543B75" w:rsidP="00543B75">
      <w:r>
        <w:t>Сервис предназначен для передачи остатков АО в ПЦ ЛЛО.</w:t>
      </w:r>
    </w:p>
    <w:p w:rsidR="00543B75" w:rsidRDefault="00543B75" w:rsidP="00543B75">
      <w:r>
        <w:lastRenderedPageBreak/>
        <w:t xml:space="preserve">Сервис располагается по адресу </w:t>
      </w:r>
      <w:hyperlink r:id="rId8" w:history="1">
        <w:r>
          <w:rPr>
            <w:rStyle w:val="a4"/>
            <w:rFonts w:eastAsiaTheme="majorEastAsia"/>
          </w:rPr>
          <w:t>http://10.0.1.154/drugstore/DrugstoreService.asmx?op=RemainResponse</w:t>
        </w:r>
      </w:hyperlink>
      <w:r>
        <w:t xml:space="preserve">, </w:t>
      </w:r>
      <w:r>
        <w:rPr>
          <w:lang w:val="en-US"/>
        </w:rPr>
        <w:t>WSDL</w:t>
      </w:r>
      <w:r>
        <w:t xml:space="preserve">-схема находится по адресу  </w:t>
      </w:r>
      <w:hyperlink r:id="rId9" w:history="1">
        <w:r>
          <w:rPr>
            <w:rStyle w:val="a4"/>
            <w:rFonts w:eastAsiaTheme="majorEastAsia"/>
          </w:rPr>
          <w:t>http://10.0.1.154/drugstore/DrugstoreService.asmx?WSDL</w:t>
        </w:r>
      </w:hyperlink>
      <w:r>
        <w:t>.</w:t>
      </w:r>
    </w:p>
    <w:p w:rsidR="00543B75" w:rsidRDefault="00543B75" w:rsidP="00543B75">
      <w:r>
        <w:t xml:space="preserve">Каждый раз на веб-сервис передаётся полная информация обо всех остатках АО. При передаче информации об остатках АО она разбивается на пакеты по 100 партий. Признаком того, что передаваемый пакет являтся первым в серии, служит нулевое значение (число 0) в поле </w:t>
      </w:r>
      <w:r>
        <w:rPr>
          <w:lang w:val="en-US"/>
        </w:rPr>
        <w:t>timestamp</w:t>
      </w:r>
      <w:r>
        <w:t>. Для последующих пакетов следует передать любое другое целое положительное число.</w:t>
      </w:r>
    </w:p>
    <w:p w:rsidR="00543B75" w:rsidRDefault="00543B75" w:rsidP="00543B75">
      <w:r>
        <w:t xml:space="preserve">Остатки каждой АО должны передаваться отдельно с указанием отдельного </w:t>
      </w:r>
      <w:r>
        <w:rPr>
          <w:lang w:val="en-US"/>
        </w:rPr>
        <w:t>clientId</w:t>
      </w:r>
      <w:r>
        <w:t>.</w:t>
      </w:r>
    </w:p>
    <w:p w:rsidR="00543B75" w:rsidRDefault="00543B75" w:rsidP="00543B75"/>
    <w:p w:rsidR="00543B75" w:rsidRDefault="00543B75" w:rsidP="00543B75">
      <w:pPr>
        <w:pStyle w:val="3"/>
      </w:pPr>
      <w:bookmarkStart w:id="24" w:name="_Toc459321271"/>
      <w:r>
        <w:t>Алгоритм работы с сервисом</w:t>
      </w:r>
      <w:bookmarkEnd w:id="24"/>
    </w:p>
    <w:p w:rsidR="00543B75" w:rsidRDefault="00543B75" w:rsidP="00543B75">
      <w:pPr>
        <w:pStyle w:val="a"/>
        <w:numPr>
          <w:ilvl w:val="3"/>
          <w:numId w:val="4"/>
        </w:numPr>
        <w:ind w:left="1134"/>
      </w:pPr>
      <w:r>
        <w:t xml:space="preserve">Клиент посылает запрос. В запросе, кроме информации об остатках, передаётся ещё </w:t>
      </w:r>
      <w:r>
        <w:rPr>
          <w:lang w:val="en-US"/>
        </w:rPr>
        <w:t>clientId</w:t>
      </w:r>
      <w:r>
        <w:t xml:space="preserve"> и </w:t>
      </w:r>
      <w:r>
        <w:rPr>
          <w:lang w:val="en-US"/>
        </w:rPr>
        <w:t>timestamp</w:t>
      </w:r>
      <w:r>
        <w:t xml:space="preserve">. </w:t>
      </w:r>
    </w:p>
    <w:p w:rsidR="00543B75" w:rsidRDefault="00543B75" w:rsidP="00543B75">
      <w:pPr>
        <w:pStyle w:val="a"/>
        <w:numPr>
          <w:ilvl w:val="3"/>
          <w:numId w:val="4"/>
        </w:numPr>
        <w:ind w:left="1134"/>
      </w:pPr>
      <w:r>
        <w:t xml:space="preserve">Сервис проверяет корректность </w:t>
      </w:r>
      <w:r>
        <w:rPr>
          <w:lang w:val="en-US"/>
        </w:rPr>
        <w:t>clientId</w:t>
      </w:r>
      <w:r w:rsidRPr="00543B75">
        <w:t xml:space="preserve"> </w:t>
      </w:r>
      <w:r>
        <w:t xml:space="preserve">(описание авторизации приведено в разделе </w:t>
      </w:r>
      <w:r>
        <w:fldChar w:fldCharType="begin"/>
      </w:r>
      <w:r>
        <w:instrText xml:space="preserve"> REF _Ref458805345 \r \h </w:instrText>
      </w:r>
      <w:r>
        <w:fldChar w:fldCharType="separate"/>
      </w:r>
      <w:r>
        <w:t>3.2</w:t>
      </w:r>
      <w:r>
        <w:fldChar w:fldCharType="end"/>
      </w:r>
      <w:r>
        <w:t xml:space="preserve">) и производит идентификацию АО. </w:t>
      </w:r>
    </w:p>
    <w:p w:rsidR="00543B75" w:rsidRDefault="00543B75" w:rsidP="00543B75">
      <w:pPr>
        <w:pStyle w:val="a"/>
        <w:numPr>
          <w:ilvl w:val="3"/>
          <w:numId w:val="4"/>
        </w:numPr>
        <w:ind w:left="1134"/>
      </w:pPr>
      <w:r>
        <w:t xml:space="preserve">Сервис проверяет значение в поле </w:t>
      </w:r>
      <w:r>
        <w:rPr>
          <w:lang w:val="en-US"/>
        </w:rPr>
        <w:t>timestamp</w:t>
      </w:r>
      <w:r>
        <w:t>.</w:t>
      </w:r>
    </w:p>
    <w:p w:rsidR="00543B75" w:rsidRDefault="00543B75" w:rsidP="00543B75">
      <w:pPr>
        <w:pStyle w:val="a"/>
        <w:numPr>
          <w:ilvl w:val="4"/>
          <w:numId w:val="4"/>
        </w:numPr>
        <w:ind w:left="1560"/>
      </w:pPr>
      <w:r>
        <w:t>Timestamp = 0, предыдущая информация об остатках данной АО удаляется;</w:t>
      </w:r>
    </w:p>
    <w:p w:rsidR="00543B75" w:rsidRDefault="00543B75" w:rsidP="00543B75">
      <w:pPr>
        <w:pStyle w:val="a"/>
        <w:numPr>
          <w:ilvl w:val="3"/>
          <w:numId w:val="4"/>
        </w:numPr>
        <w:ind w:left="1134"/>
      </w:pPr>
      <w:r>
        <w:t>Сервис производит обработку и сохранение в базу ПЦ информации об остатках, передаваемой в текущем пакете.</w:t>
      </w:r>
    </w:p>
    <w:p w:rsidR="00543B75" w:rsidRDefault="00543B75" w:rsidP="00543B75">
      <w:pPr>
        <w:pStyle w:val="a"/>
        <w:numPr>
          <w:ilvl w:val="3"/>
          <w:numId w:val="4"/>
        </w:numPr>
        <w:ind w:left="1134"/>
      </w:pPr>
      <w:r>
        <w:t>Сервис возвращает информацию о результате загрузки пакета данных:</w:t>
      </w:r>
    </w:p>
    <w:p w:rsidR="00543B75" w:rsidRDefault="00543B75" w:rsidP="00543B75">
      <w:pPr>
        <w:pStyle w:val="a"/>
        <w:numPr>
          <w:ilvl w:val="4"/>
          <w:numId w:val="4"/>
        </w:numPr>
        <w:ind w:left="1560"/>
      </w:pPr>
      <w:r>
        <w:rPr>
          <w:lang w:val="en-US"/>
        </w:rPr>
        <w:t>true</w:t>
      </w:r>
      <w:r w:rsidRPr="00543B75">
        <w:t xml:space="preserve"> </w:t>
      </w:r>
      <w:r>
        <w:t>– если пакет данных загружен корректно;</w:t>
      </w:r>
    </w:p>
    <w:p w:rsidR="00543B75" w:rsidRDefault="00543B75" w:rsidP="00543B75">
      <w:pPr>
        <w:pStyle w:val="a"/>
        <w:numPr>
          <w:ilvl w:val="4"/>
          <w:numId w:val="4"/>
        </w:numPr>
        <w:ind w:left="1560"/>
      </w:pPr>
      <w:r>
        <w:rPr>
          <w:lang w:val="en-US"/>
        </w:rPr>
        <w:t>false</w:t>
      </w:r>
      <w:r>
        <w:t xml:space="preserve"> – если в процессе загрузки пакета данных возникли ошибки.</w:t>
      </w:r>
    </w:p>
    <w:p w:rsidR="00543B75" w:rsidRDefault="00543B75" w:rsidP="00543B75">
      <w:pPr>
        <w:pStyle w:val="a"/>
        <w:numPr>
          <w:ilvl w:val="3"/>
          <w:numId w:val="4"/>
        </w:numPr>
        <w:ind w:left="1134"/>
      </w:pPr>
      <w:r>
        <w:t xml:space="preserve">В случае, когда загрузка данных прошла неудачно, клиент повторяет отправку ещё 3 раза. </w:t>
      </w:r>
    </w:p>
    <w:p w:rsidR="00543B75" w:rsidRDefault="00543B75" w:rsidP="00543B75">
      <w:pPr>
        <w:pStyle w:val="a"/>
        <w:numPr>
          <w:ilvl w:val="3"/>
          <w:numId w:val="4"/>
        </w:numPr>
        <w:ind w:left="1134"/>
      </w:pPr>
      <w:r>
        <w:t xml:space="preserve">Если повторная отправка  тоже не удалась, клиент информирует ответственных сотрудников и они обращаются к техническим сотрудникам для выяснения и устранения причин. При обращении следует предоставить </w:t>
      </w:r>
      <w:r>
        <w:rPr>
          <w:lang w:val="en-US"/>
        </w:rPr>
        <w:t>xml</w:t>
      </w:r>
      <w:r w:rsidRPr="00543B75">
        <w:t xml:space="preserve"> </w:t>
      </w:r>
      <w:r>
        <w:t>с пакетом данных, загрузка которого завершилась с ошибкой.</w:t>
      </w:r>
    </w:p>
    <w:p w:rsidR="00543B75" w:rsidRDefault="00543B75" w:rsidP="00543B75"/>
    <w:p w:rsidR="00543B75" w:rsidRDefault="00543B75" w:rsidP="00543B75">
      <w:pPr>
        <w:pStyle w:val="4"/>
      </w:pPr>
      <w:r>
        <w:t>Описание полей</w:t>
      </w:r>
    </w:p>
    <w:p w:rsidR="00543B75" w:rsidRDefault="00543B75" w:rsidP="00543B75">
      <w:pPr>
        <w:pStyle w:val="ac"/>
        <w:keepNext/>
      </w:pPr>
      <w:r>
        <w:t xml:space="preserve">Таблица </w:t>
      </w:r>
      <w:fldSimple w:instr=" SEQ Таблица \* ARABIC ">
        <w:r>
          <w:rPr>
            <w:noProof/>
          </w:rPr>
          <w:t>10</w:t>
        </w:r>
      </w:fldSimple>
      <w:r>
        <w:t xml:space="preserve"> Описание полей сервиса</w:t>
      </w:r>
    </w:p>
    <w:tbl>
      <w:tblPr>
        <w:tblStyle w:val="aff2"/>
        <w:tblW w:w="5000" w:type="pct"/>
        <w:tblInd w:w="0" w:type="dxa"/>
        <w:tblLook w:val="04A0"/>
      </w:tblPr>
      <w:tblGrid>
        <w:gridCol w:w="3223"/>
        <w:gridCol w:w="1385"/>
        <w:gridCol w:w="4963"/>
      </w:tblGrid>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Наименование</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Тип</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Описание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GUID</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Идентификатор партии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CONTRACTOR_ID</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Int</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 xml:space="preserve">Идентификатор контрагента-владельца партии </w:t>
            </w:r>
            <w:r>
              <w:rPr>
                <w:lang w:val="ru-RU"/>
              </w:rPr>
              <w:lastRenderedPageBreak/>
              <w:t>(необязательное)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lastRenderedPageBreak/>
              <w:t>DRUGSTORE_LOT_GUID</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Идентификатор партии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UNIFY_GUID</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Идентификатор товара ЕС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PRODUCT_CODE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Код товара ЕС или Код товара в кодировке Кубаньфармации (определяется согласно настройкам контрагента в ПЦ)</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CONTRACT_ITEM_GUID</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Ссылка на позицию контракта, к которому привязана партия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STORE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Наименование склада (отдела АО) на котором хранится партия</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STORE_ID</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Int</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Идентификатор склада (отдела АО), на котором хранится партия</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SUPPLIER</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Наименование поставщика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PRODUCT</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Наименование товара</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UNIT</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Наименование единицы измерения и коэффициента деления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SERIA</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Серия и срок годности в виде «Серия ххх до дд.мм.гггг»</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DOCUMENT_TYPE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Тип документа-родителя партии(необязательное)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DOCUMENT_ID</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Идентификатор документа-родителя</w:t>
            </w:r>
            <w:r>
              <w:rPr>
                <w:lang w:val="ru-RU"/>
              </w:rPr>
              <w:t>(необязательное)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DOCUMENT_NUMBER</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 xml:space="preserve">Номер документа-родителя </w:t>
            </w:r>
            <w:r>
              <w:rPr>
                <w:lang w:val="ru-RU"/>
              </w:rPr>
              <w:t>(необязательное)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DOCUMENT_ITEM_ID</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Идентификатор позиции документа-родителя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DOCUMENT_DATE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DateTime</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 xml:space="preserve">Дата документа-родителя </w:t>
            </w:r>
            <w:r>
              <w:rPr>
                <w:lang w:val="ru-RU"/>
              </w:rPr>
              <w:t>(необязательное)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INVOICE_DATE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DateTime</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Дата поставщика документа прихода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INVOICE_NUMBER</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Номер поставщика документа прихода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BARCODE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 xml:space="preserve">Штрихкод внутренний </w:t>
            </w:r>
            <w:r>
              <w:rPr>
                <w:lang w:val="ru-RU"/>
              </w:rPr>
              <w:t>(необязательное)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NUMERATOR</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Int</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Всегда = 1</w:t>
            </w:r>
            <w:r>
              <w:rPr>
                <w:lang w:val="ru-RU"/>
              </w:rPr>
              <w:t xml:space="preserve">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DENOMINATOR</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Int</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Делитель упаковки (для целых = 1)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QUANTITY_ADD</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Int</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Кол-во прихода по партии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QUANTITY_SUB</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Int</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Кол-во расхода по партии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QUANTITY_RES</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Int</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Кол-во резерва по партии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QUANTITY_REM</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Decimal</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Кол-во остатка по партии</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QUANTITY_INVOICE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Int</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Кол-во по приходной накладной (используется для расчёта факта поставок по ГК)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QUANTITY_RETURN_SUPPLIER</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Int</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Кол-во по возвратам поставщику (используется для расчёта факта поставок по ГК)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PRODUCER_VAT</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Decimal</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Ставка НДС изготовителя</w:t>
            </w:r>
            <w:r>
              <w:rPr>
                <w:lang w:val="ru-RU"/>
              </w:rPr>
              <w:t xml:space="preserve">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PRODUCER_PRICE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Decimal</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 xml:space="preserve">Цена изготовителя </w:t>
            </w:r>
            <w:r>
              <w:rPr>
                <w:lang w:val="ru-RU"/>
              </w:rPr>
              <w:t>(необязательное)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PRODUCER_PRICE_VAT</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Decimal</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 xml:space="preserve">НДС изготовителя </w:t>
            </w:r>
            <w:r>
              <w:rPr>
                <w:lang w:val="ru-RU"/>
              </w:rPr>
              <w:t>(необязательное)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SUPPLIER_VAT</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Decimal</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 xml:space="preserve">Ставка НДС поставщика </w:t>
            </w:r>
            <w:r>
              <w:rPr>
                <w:lang w:val="ru-RU"/>
              </w:rPr>
              <w:t>(необязательное)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SUPPLIER_PRICE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Decimal</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 xml:space="preserve">Цена поставщика </w:t>
            </w:r>
            <w:r>
              <w:rPr>
                <w:lang w:val="ru-RU"/>
              </w:rPr>
              <w:t>(необязательное)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SUPPLIER_PRICE_VAT</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Decimal</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 xml:space="preserve">НДС поставщика </w:t>
            </w:r>
            <w:r>
              <w:rPr>
                <w:lang w:val="ru-RU"/>
              </w:rPr>
              <w:t>(необязательное)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RETAIL_VAT</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Decimal</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 xml:space="preserve">Ставка НДС розничная </w:t>
            </w:r>
            <w:r>
              <w:rPr>
                <w:lang w:val="ru-RU"/>
              </w:rPr>
              <w:t>(необязательное)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RETAIL_PRICE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Decimal</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Цена розничная</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RETAIL_PRICE_VAT</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Decimal</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НДС розничная</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INTERNAL_INVOICE_DATE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DateTime</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Дата изначальной приходной накладной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INTERNAL_INVOICE_NUMBER</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Внутренний номер изначальной приходной накладной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QUANTITY_MOVEMENT_ADD</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Decimal</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Количество прихода по партии на основании перемещений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QUANTITY_MOVEMENT_SUB</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Decimal</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Количество расхода по партии на основании перемещений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PROGRAM_NAME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Краткое  наименование программы льгот, к которой относится партия</w:t>
            </w:r>
          </w:p>
        </w:tc>
      </w:tr>
    </w:tbl>
    <w:p w:rsidR="00543B75" w:rsidRDefault="00543B75" w:rsidP="00543B75">
      <w:r>
        <w:t>Поля, выделенные жирным шрифтом – являются обязательными для передачи.</w:t>
      </w:r>
    </w:p>
    <w:p w:rsidR="00543B75" w:rsidRDefault="00543B75" w:rsidP="00543B75">
      <w:r>
        <w:rPr>
          <w:lang w:val="en-US"/>
        </w:rPr>
        <w:lastRenderedPageBreak/>
        <w:t>PROGRAM</w:t>
      </w:r>
      <w:r>
        <w:t>_</w:t>
      </w:r>
      <w:r>
        <w:rPr>
          <w:lang w:val="en-US"/>
        </w:rPr>
        <w:t xml:space="preserve">NAME </w:t>
      </w:r>
      <w:r>
        <w:t>соответствует краткому наименованию программы льгот. Справочник описан в п.</w:t>
      </w:r>
      <w:r>
        <w:fldChar w:fldCharType="begin"/>
      </w:r>
      <w:r>
        <w:instrText xml:space="preserve"> REF _Ref458847732 \r \h </w:instrText>
      </w:r>
      <w:r>
        <w:fldChar w:fldCharType="separate"/>
      </w:r>
      <w:r>
        <w:t>2.6</w:t>
      </w:r>
      <w:r>
        <w:fldChar w:fldCharType="end"/>
      </w:r>
      <w:r>
        <w:t>.</w:t>
      </w:r>
    </w:p>
    <w:p w:rsidR="00543B75" w:rsidRDefault="00543B75" w:rsidP="00543B75">
      <w:r>
        <w:t xml:space="preserve">Для того, чтобы можно было управлять видимостью остатков, необходимо в полях </w:t>
      </w:r>
      <w:r>
        <w:rPr>
          <w:lang w:val="en-US"/>
        </w:rPr>
        <w:t>STORE</w:t>
      </w:r>
      <w:r>
        <w:t xml:space="preserve">, </w:t>
      </w:r>
      <w:r>
        <w:rPr>
          <w:lang w:val="en-US"/>
        </w:rPr>
        <w:t>STORE</w:t>
      </w:r>
      <w:r>
        <w:t>_</w:t>
      </w:r>
      <w:r>
        <w:rPr>
          <w:lang w:val="en-US"/>
        </w:rPr>
        <w:t xml:space="preserve">ID </w:t>
      </w:r>
      <w:r>
        <w:t>передавать информацию о текстовом наименовании и числовом идентификаторе склада (отдела), на котором хранится партия в АО.</w:t>
      </w:r>
    </w:p>
    <w:p w:rsidR="00543B75" w:rsidRDefault="00543B75" w:rsidP="00543B75">
      <w:bookmarkStart w:id="25" w:name="_GoBack"/>
      <w:bookmarkEnd w:id="25"/>
      <w:r>
        <w:rPr>
          <w:highlight w:val="cyan"/>
        </w:rPr>
        <w:t>В связи с тем, что остатки всегда передаются полностью, а не только изменения, то передавать их нужно не чаще 1 раза в сутки, предпочтительно в ночное время в 01:00.</w:t>
      </w:r>
    </w:p>
    <w:p w:rsidR="00543B75" w:rsidRDefault="00543B75" w:rsidP="00543B75">
      <w:r>
        <w:rPr>
          <w:highlight w:val="cyan"/>
        </w:rPr>
        <w:t>Периодичность и регламент загрузки должен описать и согласовать МИАЦ.</w:t>
      </w:r>
    </w:p>
    <w:p w:rsidR="00543B75" w:rsidRDefault="00543B75" w:rsidP="00543B75">
      <w:r>
        <w:t>Текущий порядок передачи остатков не позволит формировать реестры переданных отпущенных рецептов и проводить медико-экономическую экспертизу в ПЦ ЛЛО.</w:t>
      </w:r>
    </w:p>
    <w:p w:rsidR="00543B75" w:rsidRDefault="00543B75" w:rsidP="00543B75"/>
    <w:p w:rsidR="00543B75" w:rsidRDefault="00543B75" w:rsidP="00543B75">
      <w:pPr>
        <w:pStyle w:val="2"/>
      </w:pPr>
      <w:bookmarkStart w:id="26" w:name="_Toc459321272"/>
      <w:r>
        <w:t>Сервис передачи рецептов</w:t>
      </w:r>
      <w:bookmarkEnd w:id="26"/>
    </w:p>
    <w:p w:rsidR="00543B75" w:rsidRDefault="00543B75" w:rsidP="00543B75">
      <w:r>
        <w:t>Сервис предназначен для передачи в ПЦ информации о рецептах, обслуженных в АО и ФО: о рецептах поставленных на отсроченное обслуживание, о рецептах, по которым осуществлен отпуск ЛП.</w:t>
      </w:r>
    </w:p>
    <w:p w:rsidR="00543B75" w:rsidRDefault="00543B75" w:rsidP="00543B75">
      <w:r>
        <w:t xml:space="preserve">Сервис располагается по адресу  </w:t>
      </w:r>
      <w:hyperlink r:id="rId10" w:history="1">
        <w:r>
          <w:rPr>
            <w:rStyle w:val="a4"/>
            <w:rFonts w:eastAsiaTheme="majorEastAsia"/>
          </w:rPr>
          <w:t>http://10.0.1.154/drugstore/UploadService.asmx?op=RecipesClientSave</w:t>
        </w:r>
      </w:hyperlink>
      <w:r>
        <w:t xml:space="preserve">, </w:t>
      </w:r>
      <w:r>
        <w:rPr>
          <w:lang w:val="en-US"/>
        </w:rPr>
        <w:t>WSDL</w:t>
      </w:r>
      <w:r>
        <w:t xml:space="preserve">-схема находится по адресу  </w:t>
      </w:r>
      <w:hyperlink r:id="rId11" w:history="1">
        <w:r>
          <w:rPr>
            <w:rStyle w:val="a4"/>
            <w:rFonts w:eastAsiaTheme="majorEastAsia"/>
          </w:rPr>
          <w:t>http://10.0.1.154/drugstore/UploadService.asmx?WSDL</w:t>
        </w:r>
      </w:hyperlink>
      <w:r>
        <w:t>.</w:t>
      </w:r>
    </w:p>
    <w:p w:rsidR="00543B75" w:rsidRDefault="00543B75" w:rsidP="00543B75">
      <w:r>
        <w:t>Для идентификации рецепта используются поля серия и номер рецепта.</w:t>
      </w:r>
    </w:p>
    <w:p w:rsidR="00543B75" w:rsidRDefault="00543B75" w:rsidP="00543B75">
      <w:r>
        <w:t>При обращении к сервису необходимо передавать полную информацию о рецепте:</w:t>
      </w:r>
    </w:p>
    <w:p w:rsidR="00543B75" w:rsidRDefault="00543B75" w:rsidP="00543B75">
      <w:pPr>
        <w:pStyle w:val="a"/>
        <w:numPr>
          <w:ilvl w:val="0"/>
          <w:numId w:val="3"/>
        </w:numPr>
      </w:pPr>
      <w:r>
        <w:t>Серия и номер рецепта;</w:t>
      </w:r>
    </w:p>
    <w:p w:rsidR="00543B75" w:rsidRDefault="00543B75" w:rsidP="00543B75">
      <w:pPr>
        <w:pStyle w:val="a"/>
        <w:numPr>
          <w:ilvl w:val="0"/>
          <w:numId w:val="3"/>
        </w:numPr>
      </w:pPr>
      <w:r>
        <w:t>МО (ОГРН МО, МКОД);</w:t>
      </w:r>
    </w:p>
    <w:p w:rsidR="00543B75" w:rsidRDefault="00543B75" w:rsidP="00543B75">
      <w:pPr>
        <w:pStyle w:val="a"/>
        <w:numPr>
          <w:ilvl w:val="0"/>
          <w:numId w:val="3"/>
        </w:numPr>
      </w:pPr>
      <w:r>
        <w:t>Врач (Личный код врача);</w:t>
      </w:r>
    </w:p>
    <w:p w:rsidR="00543B75" w:rsidRDefault="00543B75" w:rsidP="00543B75">
      <w:pPr>
        <w:pStyle w:val="a"/>
        <w:numPr>
          <w:ilvl w:val="0"/>
          <w:numId w:val="3"/>
        </w:numPr>
      </w:pPr>
      <w:r>
        <w:t>СНИЛС и данные о пациенте: ФИО, дату рождения, код категории льготы, номер амбулаторно1 карты, адрес</w:t>
      </w:r>
      <w:r>
        <w:rPr>
          <w:lang w:val="en-US"/>
        </w:rPr>
        <w:t>c</w:t>
      </w:r>
      <w:r>
        <w:t xml:space="preserve"> пациента, номер полиса обязательного медицинского страхования;</w:t>
      </w:r>
    </w:p>
    <w:p w:rsidR="00543B75" w:rsidRDefault="00543B75" w:rsidP="00543B75">
      <w:pPr>
        <w:pStyle w:val="a"/>
        <w:numPr>
          <w:ilvl w:val="0"/>
          <w:numId w:val="3"/>
        </w:numPr>
      </w:pPr>
      <w:r>
        <w:t>Источник финансирования (справочник описан в п.</w:t>
      </w:r>
      <w:r>
        <w:fldChar w:fldCharType="begin"/>
      </w:r>
      <w:r>
        <w:instrText xml:space="preserve"> REF _Ref458848930 \r \h </w:instrText>
      </w:r>
      <w:r>
        <w:fldChar w:fldCharType="separate"/>
      </w:r>
      <w:r>
        <w:t>2.5</w:t>
      </w:r>
      <w:r>
        <w:fldChar w:fldCharType="end"/>
      </w:r>
      <w:r>
        <w:t>),;</w:t>
      </w:r>
    </w:p>
    <w:p w:rsidR="00543B75" w:rsidRDefault="00543B75" w:rsidP="00543B75">
      <w:pPr>
        <w:pStyle w:val="a"/>
        <w:numPr>
          <w:ilvl w:val="0"/>
          <w:numId w:val="3"/>
        </w:numPr>
      </w:pPr>
      <w:r>
        <w:t>Процент оплаты;</w:t>
      </w:r>
    </w:p>
    <w:p w:rsidR="00543B75" w:rsidRDefault="00543B75" w:rsidP="00543B75">
      <w:pPr>
        <w:pStyle w:val="a"/>
        <w:numPr>
          <w:ilvl w:val="0"/>
          <w:numId w:val="3"/>
        </w:numPr>
      </w:pPr>
      <w:r>
        <w:t>Код МКБ;</w:t>
      </w:r>
    </w:p>
    <w:p w:rsidR="00543B75" w:rsidRDefault="00543B75" w:rsidP="00543B75">
      <w:pPr>
        <w:pStyle w:val="a"/>
        <w:numPr>
          <w:ilvl w:val="0"/>
          <w:numId w:val="3"/>
        </w:numPr>
      </w:pPr>
      <w:r>
        <w:t>Код нозологии;</w:t>
      </w:r>
    </w:p>
    <w:p w:rsidR="00543B75" w:rsidRDefault="00543B75" w:rsidP="00543B75">
      <w:pPr>
        <w:pStyle w:val="a"/>
        <w:numPr>
          <w:ilvl w:val="0"/>
          <w:numId w:val="3"/>
        </w:numPr>
      </w:pPr>
      <w:r>
        <w:t>Код категории льготы (справочник описан в п.</w:t>
      </w:r>
      <w:r>
        <w:fldChar w:fldCharType="begin"/>
      </w:r>
      <w:r>
        <w:instrText xml:space="preserve"> REF _Ref458848860 \r \h </w:instrText>
      </w:r>
      <w:r>
        <w:fldChar w:fldCharType="separate"/>
      </w:r>
      <w:r>
        <w:t>2.8</w:t>
      </w:r>
      <w:r>
        <w:fldChar w:fldCharType="end"/>
      </w:r>
      <w:r>
        <w:t>);</w:t>
      </w:r>
    </w:p>
    <w:p w:rsidR="00543B75" w:rsidRDefault="00543B75" w:rsidP="00543B75">
      <w:pPr>
        <w:pStyle w:val="a"/>
        <w:numPr>
          <w:ilvl w:val="0"/>
          <w:numId w:val="3"/>
        </w:numPr>
      </w:pPr>
      <w:r>
        <w:t>Программа льгот (справочник описан в п.</w:t>
      </w:r>
      <w:r>
        <w:fldChar w:fldCharType="begin"/>
      </w:r>
      <w:r>
        <w:instrText xml:space="preserve"> REF _Ref458848904 \r \h </w:instrText>
      </w:r>
      <w:r>
        <w:fldChar w:fldCharType="separate"/>
      </w:r>
      <w:r>
        <w:t>2.6</w:t>
      </w:r>
      <w:r>
        <w:fldChar w:fldCharType="end"/>
      </w:r>
      <w:r>
        <w:t>);</w:t>
      </w:r>
    </w:p>
    <w:p w:rsidR="00543B75" w:rsidRDefault="00543B75" w:rsidP="00543B75">
      <w:pPr>
        <w:pStyle w:val="a"/>
        <w:numPr>
          <w:ilvl w:val="0"/>
          <w:numId w:val="3"/>
        </w:numPr>
      </w:pPr>
      <w:r>
        <w:t>Срок действия рецепта (справочник описан в п.</w:t>
      </w:r>
      <w:r>
        <w:fldChar w:fldCharType="begin"/>
      </w:r>
      <w:r>
        <w:instrText xml:space="preserve"> REF _Ref458849761 \r \h </w:instrText>
      </w:r>
      <w:r>
        <w:fldChar w:fldCharType="separate"/>
      </w:r>
      <w:r>
        <w:t>2.7</w:t>
      </w:r>
      <w:r>
        <w:fldChar w:fldCharType="end"/>
      </w:r>
      <w:r>
        <w:t>);</w:t>
      </w:r>
    </w:p>
    <w:p w:rsidR="00543B75" w:rsidRDefault="00543B75" w:rsidP="00543B75">
      <w:pPr>
        <w:pStyle w:val="a"/>
        <w:numPr>
          <w:ilvl w:val="0"/>
          <w:numId w:val="3"/>
        </w:numPr>
      </w:pPr>
      <w:r>
        <w:t>Способ выписки по МНН или ТРН;</w:t>
      </w:r>
    </w:p>
    <w:p w:rsidR="00543B75" w:rsidRDefault="00543B75" w:rsidP="00543B75">
      <w:pPr>
        <w:pStyle w:val="a"/>
        <w:numPr>
          <w:ilvl w:val="0"/>
          <w:numId w:val="3"/>
        </w:numPr>
      </w:pPr>
      <w:r>
        <w:t>Код МНН или ТРН (в зависимости от способа выписки);</w:t>
      </w:r>
    </w:p>
    <w:p w:rsidR="00543B75" w:rsidRDefault="00543B75" w:rsidP="00543B75">
      <w:pPr>
        <w:pStyle w:val="a"/>
        <w:numPr>
          <w:ilvl w:val="0"/>
          <w:numId w:val="3"/>
        </w:numPr>
      </w:pPr>
      <w:r>
        <w:lastRenderedPageBreak/>
        <w:t>Код ЛФ;</w:t>
      </w:r>
    </w:p>
    <w:p w:rsidR="00543B75" w:rsidRDefault="00543B75" w:rsidP="00543B75">
      <w:pPr>
        <w:pStyle w:val="a"/>
        <w:numPr>
          <w:ilvl w:val="0"/>
          <w:numId w:val="3"/>
        </w:numPr>
      </w:pPr>
      <w:r>
        <w:t>Дозировка;</w:t>
      </w:r>
    </w:p>
    <w:p w:rsidR="00543B75" w:rsidRDefault="00543B75" w:rsidP="00543B75">
      <w:pPr>
        <w:pStyle w:val="a"/>
        <w:numPr>
          <w:ilvl w:val="0"/>
          <w:numId w:val="3"/>
        </w:numPr>
      </w:pPr>
      <w:r>
        <w:t>Признак ВК;</w:t>
      </w:r>
    </w:p>
    <w:p w:rsidR="00543B75" w:rsidRDefault="00543B75" w:rsidP="00543B75">
      <w:pPr>
        <w:pStyle w:val="a"/>
        <w:numPr>
          <w:ilvl w:val="0"/>
          <w:numId w:val="3"/>
        </w:numPr>
      </w:pPr>
      <w:r>
        <w:t>Кол-во выписанных единиц товара;</w:t>
      </w:r>
    </w:p>
    <w:p w:rsidR="00543B75" w:rsidRDefault="00543B75" w:rsidP="00543B75">
      <w:pPr>
        <w:pStyle w:val="a"/>
        <w:numPr>
          <w:ilvl w:val="0"/>
          <w:numId w:val="3"/>
        </w:numPr>
      </w:pPr>
      <w:r>
        <w:t>Дата выписки рецепта;</w:t>
      </w:r>
    </w:p>
    <w:p w:rsidR="00543B75" w:rsidRDefault="00543B75" w:rsidP="00543B75">
      <w:pPr>
        <w:pStyle w:val="a"/>
        <w:numPr>
          <w:ilvl w:val="0"/>
          <w:numId w:val="3"/>
        </w:numPr>
      </w:pPr>
      <w:r>
        <w:t>Дата обращения пациента с рецептом в АО (дата постановки на отсроченное обслуживание);</w:t>
      </w:r>
    </w:p>
    <w:p w:rsidR="00543B75" w:rsidRDefault="00543B75" w:rsidP="00543B75">
      <w:pPr>
        <w:pStyle w:val="a"/>
        <w:numPr>
          <w:ilvl w:val="0"/>
          <w:numId w:val="3"/>
        </w:numPr>
      </w:pPr>
      <w:r>
        <w:t>Дата отпуска рецепта;</w:t>
      </w:r>
    </w:p>
    <w:p w:rsidR="00543B75" w:rsidRDefault="00543B75" w:rsidP="00543B75">
      <w:pPr>
        <w:pStyle w:val="a"/>
        <w:numPr>
          <w:ilvl w:val="0"/>
          <w:numId w:val="3"/>
        </w:numPr>
      </w:pPr>
      <w:r>
        <w:t>Статус рецепта (допустимые статусы описаны ниже);</w:t>
      </w:r>
    </w:p>
    <w:p w:rsidR="00543B75" w:rsidRDefault="00543B75" w:rsidP="00543B75">
      <w:pPr>
        <w:pStyle w:val="a"/>
        <w:numPr>
          <w:ilvl w:val="0"/>
          <w:numId w:val="3"/>
        </w:numPr>
      </w:pPr>
      <w:r>
        <w:t>Код товара, отпущенного по рецепту;</w:t>
      </w:r>
    </w:p>
    <w:p w:rsidR="00543B75" w:rsidRDefault="00543B75" w:rsidP="00543B75">
      <w:pPr>
        <w:pStyle w:val="a"/>
        <w:numPr>
          <w:ilvl w:val="0"/>
          <w:numId w:val="3"/>
        </w:numPr>
      </w:pPr>
      <w:r>
        <w:t>Кол-во упаковок товара, отпущенных по рецепту;</w:t>
      </w:r>
    </w:p>
    <w:p w:rsidR="00543B75" w:rsidRDefault="00543B75" w:rsidP="00543B75">
      <w:pPr>
        <w:pStyle w:val="a"/>
        <w:numPr>
          <w:ilvl w:val="0"/>
          <w:numId w:val="3"/>
        </w:numPr>
      </w:pPr>
      <w:r>
        <w:t>Цена за упаковку отпущенного товара.</w:t>
      </w:r>
    </w:p>
    <w:p w:rsidR="00543B75" w:rsidRDefault="00543B75" w:rsidP="00543B75"/>
    <w:p w:rsidR="00543B75" w:rsidRDefault="00543B75" w:rsidP="00543B75">
      <w:pPr>
        <w:pStyle w:val="3"/>
      </w:pPr>
      <w:bookmarkStart w:id="27" w:name="_Toc459321273"/>
      <w:r>
        <w:t>Алгоритм работы с сервисом</w:t>
      </w:r>
      <w:bookmarkEnd w:id="27"/>
    </w:p>
    <w:p w:rsidR="00543B75" w:rsidRDefault="00543B75" w:rsidP="00543B75">
      <w:pPr>
        <w:pStyle w:val="a"/>
        <w:numPr>
          <w:ilvl w:val="0"/>
          <w:numId w:val="5"/>
        </w:numPr>
        <w:ind w:left="709"/>
      </w:pPr>
      <w:r>
        <w:t>Клиент посылает запрос. В запросе, кроме информации о рецепте, передаётся ещё clientId.</w:t>
      </w:r>
    </w:p>
    <w:p w:rsidR="00543B75" w:rsidRDefault="00543B75" w:rsidP="00543B75">
      <w:pPr>
        <w:pStyle w:val="a"/>
        <w:numPr>
          <w:ilvl w:val="0"/>
          <w:numId w:val="5"/>
        </w:numPr>
        <w:ind w:left="709"/>
      </w:pPr>
      <w:r>
        <w:t xml:space="preserve">Сервис проверяет корректность clientId (описание авторизации приведено в разделе </w:t>
      </w:r>
      <w:fldSimple w:instr=" REF _Ref458805345 \r \h  \* MERGEFORMAT ">
        <w:r>
          <w:t>3.2</w:t>
        </w:r>
      </w:fldSimple>
      <w:r>
        <w:t xml:space="preserve">) и производит идентификацию АО. </w:t>
      </w:r>
    </w:p>
    <w:p w:rsidR="00543B75" w:rsidRDefault="00543B75" w:rsidP="00543B75">
      <w:pPr>
        <w:pStyle w:val="a"/>
        <w:numPr>
          <w:ilvl w:val="0"/>
          <w:numId w:val="5"/>
        </w:numPr>
        <w:ind w:left="709"/>
      </w:pPr>
      <w:r>
        <w:t>Сервис проверяет наличие рецепта в базе ПЦ, если рецепт отсутствует – создаёт его. В процессе создания рецепта выполняются следующие шаги:</w:t>
      </w:r>
    </w:p>
    <w:p w:rsidR="00543B75" w:rsidRDefault="00543B75" w:rsidP="00543B75">
      <w:pPr>
        <w:pStyle w:val="a"/>
        <w:numPr>
          <w:ilvl w:val="1"/>
          <w:numId w:val="5"/>
        </w:numPr>
      </w:pPr>
      <w:r>
        <w:t>Если СНИЛС пациента не передаётся или пациент по СНИЛС не найден, то производится поиск пациента по ФИО, полу и дате рождения.</w:t>
      </w:r>
    </w:p>
    <w:p w:rsidR="00543B75" w:rsidRDefault="00543B75" w:rsidP="00543B75">
      <w:pPr>
        <w:pStyle w:val="a"/>
        <w:numPr>
          <w:ilvl w:val="1"/>
          <w:numId w:val="5"/>
        </w:numPr>
      </w:pPr>
      <w:r>
        <w:t>Если пациент по ФИО, полу и дате рождения не найден, то он создаётся.</w:t>
      </w:r>
    </w:p>
    <w:p w:rsidR="00543B75" w:rsidRDefault="00543B75" w:rsidP="00543B75">
      <w:pPr>
        <w:pStyle w:val="a"/>
        <w:numPr>
          <w:ilvl w:val="1"/>
          <w:numId w:val="5"/>
        </w:numPr>
      </w:pPr>
      <w:r>
        <w:t>Если пациент по ФИО, полу и дате рождения не найден, он создаётся в ПЦ, ему присваивается фиктивный СНИЛС. Этот фиктивный СНИЛС возвращается в ответе веб-сервиса. Указанный фиктивный СНИЛС следует использовать при следующих обращениях к веб-сервису.</w:t>
      </w:r>
    </w:p>
    <w:p w:rsidR="00543B75" w:rsidRDefault="00543B75" w:rsidP="00543B75">
      <w:pPr>
        <w:pStyle w:val="a"/>
        <w:numPr>
          <w:ilvl w:val="0"/>
          <w:numId w:val="5"/>
        </w:numPr>
        <w:ind w:left="709"/>
      </w:pPr>
      <w:r>
        <w:t>Сервис изменяет информацию о статусе рецепта на основании передаваемых данных.</w:t>
      </w:r>
    </w:p>
    <w:p w:rsidR="00543B75" w:rsidRDefault="00543B75" w:rsidP="00543B75">
      <w:pPr>
        <w:pStyle w:val="a"/>
        <w:numPr>
          <w:ilvl w:val="0"/>
          <w:numId w:val="5"/>
        </w:numPr>
        <w:ind w:left="709"/>
      </w:pPr>
      <w:r>
        <w:t>Сервис возвращает информацию о результате загрузки данных:</w:t>
      </w:r>
    </w:p>
    <w:p w:rsidR="00543B75" w:rsidRDefault="00543B75" w:rsidP="00543B75">
      <w:pPr>
        <w:pStyle w:val="a"/>
        <w:numPr>
          <w:ilvl w:val="4"/>
          <w:numId w:val="4"/>
        </w:numPr>
        <w:ind w:left="1560"/>
      </w:pPr>
      <w:r>
        <w:rPr>
          <w:lang w:val="en-US"/>
        </w:rPr>
        <w:t>true</w:t>
      </w:r>
      <w:r>
        <w:t xml:space="preserve"> – если данные загружены корректно;</w:t>
      </w:r>
    </w:p>
    <w:p w:rsidR="00543B75" w:rsidRDefault="00543B75" w:rsidP="00543B75">
      <w:pPr>
        <w:pStyle w:val="a"/>
        <w:numPr>
          <w:ilvl w:val="4"/>
          <w:numId w:val="4"/>
        </w:numPr>
        <w:ind w:left="1560"/>
      </w:pPr>
      <w:r>
        <w:rPr>
          <w:lang w:val="en-US"/>
        </w:rPr>
        <w:t>false</w:t>
      </w:r>
      <w:r>
        <w:t xml:space="preserve"> – если в процессе загрузки данных возникли ошибки.</w:t>
      </w:r>
    </w:p>
    <w:p w:rsidR="00543B75" w:rsidRDefault="00543B75" w:rsidP="00543B75">
      <w:pPr>
        <w:pStyle w:val="a"/>
        <w:numPr>
          <w:ilvl w:val="0"/>
          <w:numId w:val="5"/>
        </w:numPr>
        <w:ind w:left="709"/>
      </w:pPr>
      <w:r>
        <w:t xml:space="preserve">В случае, когда загрузка данных прошла неудачно, клиент повторяет отправку ещё 3 раза. </w:t>
      </w:r>
    </w:p>
    <w:p w:rsidR="00543B75" w:rsidRDefault="00543B75" w:rsidP="00543B75">
      <w:pPr>
        <w:pStyle w:val="a"/>
        <w:numPr>
          <w:ilvl w:val="0"/>
          <w:numId w:val="5"/>
        </w:numPr>
        <w:ind w:left="709"/>
      </w:pPr>
      <w:r>
        <w:lastRenderedPageBreak/>
        <w:t xml:space="preserve">Если повторная отправка  тоже не удалась, клиент информирует ответственных сотрудников и они обращаются к техническим сотрудникам для выяснения и устранения причин. При обращении следует предоставить </w:t>
      </w:r>
      <w:r>
        <w:rPr>
          <w:lang w:val="en-US"/>
        </w:rPr>
        <w:t xml:space="preserve">xml </w:t>
      </w:r>
      <w:r>
        <w:t>с пакетом данных, загрузка которого завершилась с ошибкой.</w:t>
      </w:r>
    </w:p>
    <w:p w:rsidR="00543B75" w:rsidRDefault="00543B75" w:rsidP="00543B75">
      <w:pPr>
        <w:pStyle w:val="a"/>
        <w:numPr>
          <w:ilvl w:val="0"/>
          <w:numId w:val="5"/>
        </w:numPr>
        <w:ind w:left="709"/>
      </w:pPr>
      <w:r>
        <w:t>В случае, если выписанный рецепт уже присутствует в ПЦ на момент получения информации об отпуске, и имеются расхождения между данными о выписке по рецепту в ПЦ и в пакете передаваемых АО данных, в ответе на запрос будет передано текстовое поле, в котором будет содержаться перечень расхождений данных о выписке рецепта.</w:t>
      </w:r>
    </w:p>
    <w:p w:rsidR="00543B75" w:rsidRDefault="00543B75" w:rsidP="00543B75">
      <w:pPr>
        <w:pStyle w:val="a"/>
        <w:numPr>
          <w:ilvl w:val="0"/>
          <w:numId w:val="5"/>
        </w:numPr>
        <w:ind w:left="709"/>
      </w:pPr>
      <w:r>
        <w:t>Аналогичный текстовый ответ будет передан, если отпущенное ЛС не соответствует данным о выписке (например, отпущенное МНН отличается от выписанного).</w:t>
      </w:r>
    </w:p>
    <w:p w:rsidR="00543B75" w:rsidRDefault="00543B75" w:rsidP="00543B75"/>
    <w:p w:rsidR="00543B75" w:rsidRDefault="00543B75" w:rsidP="00543B75">
      <w:pPr>
        <w:pStyle w:val="3"/>
      </w:pPr>
      <w:bookmarkStart w:id="28" w:name="_Toc459321274"/>
      <w:r>
        <w:t>Описание полей</w:t>
      </w:r>
      <w:bookmarkEnd w:id="28"/>
    </w:p>
    <w:p w:rsidR="00543B75" w:rsidRDefault="00543B75" w:rsidP="00543B75">
      <w:pPr>
        <w:pStyle w:val="ac"/>
        <w:keepNext/>
      </w:pPr>
      <w:r>
        <w:t xml:space="preserve">Таблица </w:t>
      </w:r>
      <w:fldSimple w:instr=" SEQ Таблица \* ARABIC ">
        <w:r>
          <w:rPr>
            <w:noProof/>
          </w:rPr>
          <w:t>11</w:t>
        </w:r>
      </w:fldSimple>
      <w:r>
        <w:t xml:space="preserve"> Описание полей сервиса</w:t>
      </w:r>
    </w:p>
    <w:tbl>
      <w:tblPr>
        <w:tblStyle w:val="aff2"/>
        <w:tblW w:w="5000" w:type="pct"/>
        <w:tblInd w:w="0" w:type="dxa"/>
        <w:tblLook w:val="04A0"/>
      </w:tblPr>
      <w:tblGrid>
        <w:gridCol w:w="3194"/>
        <w:gridCol w:w="1388"/>
        <w:gridCol w:w="4989"/>
      </w:tblGrid>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Наименование</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Тип</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Описание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Seria</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Серия рецепта</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Number</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Номер рецепта</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Snils</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Снилс льготника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LpuOgrn</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Код ОГРН МО</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LpuFoms</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Код МКОД МО</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DoctorCode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Личный код врача в МО</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MkbCode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Код МКБ</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FundingSourceCode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Код источника финансирования</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NosologyCode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Код нозологии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PrivilegeCode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Код категории льготы</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Program</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Программа льгот</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ValidPeriodCode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Код срока действия рецепта</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PayPercent</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Процент оплаты по рецепту</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IsTrn</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Bool</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 xml:space="preserve">Способ выписки: </w:t>
            </w:r>
            <w:r>
              <w:t>true</w:t>
            </w:r>
            <w:r>
              <w:rPr>
                <w:lang w:val="ru-RU"/>
              </w:rPr>
              <w:t xml:space="preserve"> – по ТН, </w:t>
            </w:r>
            <w:r>
              <w:t>false</w:t>
            </w:r>
            <w:r>
              <w:rPr>
                <w:lang w:val="ru-RU"/>
              </w:rPr>
              <w:t xml:space="preserve"> – по МНН</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MnnTrnCode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Код МНН или ТН, в зависимости от способа выписки</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CureformCode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Код ЛФ</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IsVk</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Bool</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 xml:space="preserve">Признак ВК рецепта. </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Dosage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 xml:space="preserve">Дозировка в текстовом виде (поле </w:t>
            </w:r>
            <w:r>
              <w:t>DOSAGE</w:t>
            </w:r>
            <w:r>
              <w:rPr>
                <w:lang w:val="ru-RU"/>
              </w:rPr>
              <w:t xml:space="preserve"> справочника ЛП)</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lang w:val="ru-RU"/>
              </w:rPr>
            </w:pPr>
            <w:r>
              <w:rPr>
                <w:b/>
              </w:rPr>
              <w:t>Quantity</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Decimal</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Количество выписанных единиц товара</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IssueDate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Date</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Дата выписки</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IncomeDate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Date</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Дата обращения в АО</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SaleDate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Date</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Дата отпуска</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Status</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Int</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Статус рецепта (возможные значения описаны ниже)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ProductCode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Код ЕС или код КФ, в зависимости от настроек контрагента в ПЦ</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QuantitySale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Decimal</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Количество отпущенного товара в упаковках</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Price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Decimal</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Цена за упаковку отпущенного товара</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Seria</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Серия производителя отпущенного товара</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BestBefore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Date</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Срок годности отпущенного товара (если известен только месяц и год, то датой срока годности считать 01 число месяца)</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PatientLastname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Фамилия пациента</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lastRenderedPageBreak/>
              <w:t>PatientFirstname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Имя пациента</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PatientMiddlename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Отчество пациента</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PatientBirthday</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Date</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Дата рождения пациента</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b/>
              </w:rPr>
            </w:pPr>
            <w:r>
              <w:rPr>
                <w:b/>
              </w:rPr>
              <w:t>PatientSex</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Пол пациента (</w:t>
            </w:r>
            <w:r>
              <w:t>W</w:t>
            </w:r>
            <w:r>
              <w:rPr>
                <w:lang w:val="ru-RU"/>
              </w:rPr>
              <w:t xml:space="preserve"> – женский, </w:t>
            </w:r>
            <w:r>
              <w:t>M</w:t>
            </w:r>
            <w:r>
              <w:rPr>
                <w:lang w:val="ru-RU"/>
              </w:rPr>
              <w:t xml:space="preserve"> – мужской)</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PatientCard</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Номер амбулаторной карты пациента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PatientPolicy</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Полис ОМС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PatientAddress</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Адрес пациента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CredentialType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Вид документа, удостоверяющего личность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CredentialNumber</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Серия и номер документа, удостоверяющего личность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PrivilegeDocumentType</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String</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Тип документа льготы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PrivilegeDocumentDateStart</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Date</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Дата начала действия документа льготы (необязательное)</w:t>
            </w:r>
          </w:p>
        </w:tc>
      </w:tr>
      <w:tr w:rsidR="00543B75" w:rsidTr="00543B75">
        <w:tc>
          <w:tcPr>
            <w:tcW w:w="322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PrivilegeDocumentDateFinish</w:t>
            </w:r>
          </w:p>
        </w:tc>
        <w:tc>
          <w:tcPr>
            <w:tcW w:w="1417"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t>Date</w:t>
            </w:r>
          </w:p>
        </w:tc>
        <w:tc>
          <w:tcPr>
            <w:tcW w:w="5181"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Дата окончания действия документа льготы (необязательное)</w:t>
            </w:r>
          </w:p>
        </w:tc>
      </w:tr>
    </w:tbl>
    <w:p w:rsidR="00543B75" w:rsidRDefault="00543B75" w:rsidP="00543B75">
      <w:r>
        <w:t>Поля, выделенные жирным шрифтом, являются обязательными для заполнения.</w:t>
      </w:r>
    </w:p>
    <w:p w:rsidR="00543B75" w:rsidRDefault="00543B75" w:rsidP="00543B75">
      <w:r>
        <w:t>Поле СНИЛС является необязательным при условии, что передаются ФИО, дата рождения и пол пациента для его идентификации. Если поле СНИЛС заполнено, то информация о ФИО, дате рождения и поле пациента необязательны.</w:t>
      </w:r>
    </w:p>
    <w:p w:rsidR="00543B75" w:rsidRDefault="00543B75" w:rsidP="00543B75">
      <w:r>
        <w:t>Значение в поле «Количество выписанных единиц товара» берётся из штрихкода. Если штрихкод рецепта не читается и его вводят вручную, то необходимо заполнять это поле с печатной формы рецепта и передавать в ПЦ. Информация о рецепте в базе данных должна полностью соответствовать бумажному бланку рецепта, поэтому поле является обязательным.</w:t>
      </w:r>
    </w:p>
    <w:p w:rsidR="00543B75" w:rsidRDefault="00543B75" w:rsidP="00543B75">
      <w:r>
        <w:t>Значение в поле «Срок действия рецепта» тоже берётся из штрихкода или с бумажного бланка рецепта и отправляется в ПЦ.</w:t>
      </w:r>
    </w:p>
    <w:p w:rsidR="00543B75" w:rsidRDefault="00543B75" w:rsidP="00543B75">
      <w:r>
        <w:t xml:space="preserve">В поле «Статус рецепта» передаётся числовой код, соответствующий нужному статусу рецепта из </w:t>
      </w:r>
      <w:r>
        <w:fldChar w:fldCharType="begin"/>
      </w:r>
      <w:r>
        <w:instrText xml:space="preserve"> REF _Ref459321069 \h </w:instrText>
      </w:r>
      <w:r>
        <w:fldChar w:fldCharType="separate"/>
      </w:r>
      <w:r>
        <w:t xml:space="preserve">Таблица </w:t>
      </w:r>
      <w:r>
        <w:rPr>
          <w:noProof/>
        </w:rPr>
        <w:t>12</w:t>
      </w:r>
      <w:r>
        <w:fldChar w:fldCharType="end"/>
      </w:r>
      <w:r>
        <w:t>.</w:t>
      </w:r>
    </w:p>
    <w:p w:rsidR="00543B75" w:rsidRDefault="00543B75" w:rsidP="00543B75"/>
    <w:p w:rsidR="00543B75" w:rsidRDefault="00543B75" w:rsidP="00543B75">
      <w:pPr>
        <w:pStyle w:val="ac"/>
        <w:keepNext/>
      </w:pPr>
      <w:bookmarkStart w:id="29" w:name="_Ref459321069"/>
      <w:r>
        <w:t xml:space="preserve">Таблица </w:t>
      </w:r>
      <w:fldSimple w:instr=" SEQ Таблица \* ARABIC ">
        <w:r>
          <w:rPr>
            <w:noProof/>
          </w:rPr>
          <w:t>12</w:t>
        </w:r>
      </w:fldSimple>
      <w:bookmarkEnd w:id="29"/>
      <w:r>
        <w:t xml:space="preserve"> Возможные статусы рецептов</w:t>
      </w:r>
    </w:p>
    <w:tbl>
      <w:tblPr>
        <w:tblStyle w:val="aff2"/>
        <w:tblW w:w="5000" w:type="pct"/>
        <w:tblInd w:w="0" w:type="dxa"/>
        <w:tblLook w:val="04A0"/>
      </w:tblPr>
      <w:tblGrid>
        <w:gridCol w:w="5651"/>
        <w:gridCol w:w="2094"/>
        <w:gridCol w:w="1826"/>
      </w:tblGrid>
      <w:tr w:rsidR="00543B75" w:rsidTr="00543B75">
        <w:tc>
          <w:tcPr>
            <w:tcW w:w="5839"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Наименование</w:t>
            </w:r>
          </w:p>
        </w:tc>
        <w:tc>
          <w:tcPr>
            <w:tcW w:w="2138"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Код</w:t>
            </w:r>
          </w:p>
        </w:tc>
        <w:tc>
          <w:tcPr>
            <w:tcW w:w="1848" w:type="dxa"/>
            <w:tcBorders>
              <w:top w:val="single" w:sz="4" w:space="0" w:color="auto"/>
              <w:left w:val="single" w:sz="4" w:space="0" w:color="auto"/>
              <w:bottom w:val="single" w:sz="4" w:space="0" w:color="auto"/>
              <w:right w:val="single" w:sz="4" w:space="0" w:color="auto"/>
            </w:tcBorders>
            <w:hideMark/>
          </w:tcPr>
          <w:p w:rsidR="00543B75" w:rsidRDefault="00543B75">
            <w:pPr>
              <w:pStyle w:val="afa"/>
              <w:rPr>
                <w:lang w:val="ru-RU"/>
              </w:rPr>
            </w:pPr>
            <w:r>
              <w:rPr>
                <w:lang w:val="ru-RU"/>
              </w:rPr>
              <w:t>Числовой код</w:t>
            </w:r>
          </w:p>
        </w:tc>
      </w:tr>
      <w:tr w:rsidR="00543B75" w:rsidTr="00543B75">
        <w:tc>
          <w:tcPr>
            <w:tcW w:w="5839" w:type="dxa"/>
            <w:tcBorders>
              <w:top w:val="single" w:sz="4" w:space="0" w:color="auto"/>
              <w:left w:val="single" w:sz="4" w:space="0" w:color="auto"/>
              <w:bottom w:val="single" w:sz="4" w:space="0" w:color="auto"/>
              <w:right w:val="single" w:sz="4" w:space="0" w:color="auto"/>
            </w:tcBorders>
            <w:hideMark/>
          </w:tcPr>
          <w:p w:rsidR="00543B75" w:rsidRDefault="00543B75">
            <w:pPr>
              <w:pStyle w:val="af9"/>
            </w:pPr>
            <w:r>
              <w:t>Отпуск по рецепту</w:t>
            </w:r>
          </w:p>
        </w:tc>
        <w:tc>
          <w:tcPr>
            <w:tcW w:w="2138" w:type="dxa"/>
            <w:tcBorders>
              <w:top w:val="single" w:sz="4" w:space="0" w:color="auto"/>
              <w:left w:val="single" w:sz="4" w:space="0" w:color="auto"/>
              <w:bottom w:val="single" w:sz="4" w:space="0" w:color="auto"/>
              <w:right w:val="single" w:sz="4" w:space="0" w:color="auto"/>
            </w:tcBorders>
            <w:hideMark/>
          </w:tcPr>
          <w:p w:rsidR="00543B75" w:rsidRDefault="00543B75">
            <w:pPr>
              <w:pStyle w:val="af9"/>
              <w:jc w:val="center"/>
            </w:pPr>
            <w:r>
              <w:t>SOLD</w:t>
            </w:r>
          </w:p>
        </w:tc>
        <w:tc>
          <w:tcPr>
            <w:tcW w:w="1848" w:type="dxa"/>
            <w:tcBorders>
              <w:top w:val="single" w:sz="4" w:space="0" w:color="auto"/>
              <w:left w:val="single" w:sz="4" w:space="0" w:color="auto"/>
              <w:bottom w:val="single" w:sz="4" w:space="0" w:color="auto"/>
              <w:right w:val="single" w:sz="4" w:space="0" w:color="auto"/>
            </w:tcBorders>
            <w:hideMark/>
          </w:tcPr>
          <w:p w:rsidR="00543B75" w:rsidRDefault="00543B75">
            <w:pPr>
              <w:pStyle w:val="af9"/>
              <w:jc w:val="center"/>
              <w:rPr>
                <w:lang w:val="ru-RU"/>
              </w:rPr>
            </w:pPr>
            <w:r>
              <w:rPr>
                <w:lang w:val="ru-RU"/>
              </w:rPr>
              <w:t>1</w:t>
            </w:r>
          </w:p>
        </w:tc>
      </w:tr>
      <w:tr w:rsidR="00543B75" w:rsidTr="00543B75">
        <w:tc>
          <w:tcPr>
            <w:tcW w:w="58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Постановка рецепта на отсроченное обслуживание</w:t>
            </w:r>
          </w:p>
        </w:tc>
        <w:tc>
          <w:tcPr>
            <w:tcW w:w="2138" w:type="dxa"/>
            <w:tcBorders>
              <w:top w:val="single" w:sz="4" w:space="0" w:color="auto"/>
              <w:left w:val="single" w:sz="4" w:space="0" w:color="auto"/>
              <w:bottom w:val="single" w:sz="4" w:space="0" w:color="auto"/>
              <w:right w:val="single" w:sz="4" w:space="0" w:color="auto"/>
            </w:tcBorders>
            <w:hideMark/>
          </w:tcPr>
          <w:p w:rsidR="00543B75" w:rsidRDefault="00543B75">
            <w:pPr>
              <w:pStyle w:val="af9"/>
              <w:jc w:val="center"/>
            </w:pPr>
            <w:r>
              <w:t>DEFERRED</w:t>
            </w:r>
          </w:p>
        </w:tc>
        <w:tc>
          <w:tcPr>
            <w:tcW w:w="1848" w:type="dxa"/>
            <w:tcBorders>
              <w:top w:val="single" w:sz="4" w:space="0" w:color="auto"/>
              <w:left w:val="single" w:sz="4" w:space="0" w:color="auto"/>
              <w:bottom w:val="single" w:sz="4" w:space="0" w:color="auto"/>
              <w:right w:val="single" w:sz="4" w:space="0" w:color="auto"/>
            </w:tcBorders>
            <w:hideMark/>
          </w:tcPr>
          <w:p w:rsidR="00543B75" w:rsidRDefault="00543B75">
            <w:pPr>
              <w:pStyle w:val="af9"/>
              <w:jc w:val="center"/>
              <w:rPr>
                <w:lang w:val="ru-RU"/>
              </w:rPr>
            </w:pPr>
            <w:r>
              <w:rPr>
                <w:lang w:val="ru-RU"/>
              </w:rPr>
              <w:t>2</w:t>
            </w:r>
          </w:p>
        </w:tc>
      </w:tr>
      <w:tr w:rsidR="00543B75" w:rsidTr="00543B75">
        <w:tc>
          <w:tcPr>
            <w:tcW w:w="58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Отмена отпуска по рецепту. Статус рецепта в ПЦ изменится на «Утвержден», информация об отпуске будет удалена, рецепт будет доступен для отпуска в другой аптеке.</w:t>
            </w:r>
          </w:p>
        </w:tc>
        <w:tc>
          <w:tcPr>
            <w:tcW w:w="2138" w:type="dxa"/>
            <w:tcBorders>
              <w:top w:val="single" w:sz="4" w:space="0" w:color="auto"/>
              <w:left w:val="single" w:sz="4" w:space="0" w:color="auto"/>
              <w:bottom w:val="single" w:sz="4" w:space="0" w:color="auto"/>
              <w:right w:val="single" w:sz="4" w:space="0" w:color="auto"/>
            </w:tcBorders>
            <w:hideMark/>
          </w:tcPr>
          <w:p w:rsidR="00543B75" w:rsidRDefault="00543B75">
            <w:pPr>
              <w:pStyle w:val="af9"/>
              <w:jc w:val="center"/>
            </w:pPr>
            <w:r>
              <w:t>ISSUED</w:t>
            </w:r>
          </w:p>
        </w:tc>
        <w:tc>
          <w:tcPr>
            <w:tcW w:w="1848" w:type="dxa"/>
            <w:tcBorders>
              <w:top w:val="single" w:sz="4" w:space="0" w:color="auto"/>
              <w:left w:val="single" w:sz="4" w:space="0" w:color="auto"/>
              <w:bottom w:val="single" w:sz="4" w:space="0" w:color="auto"/>
              <w:right w:val="single" w:sz="4" w:space="0" w:color="auto"/>
            </w:tcBorders>
            <w:hideMark/>
          </w:tcPr>
          <w:p w:rsidR="00543B75" w:rsidRDefault="00543B75">
            <w:pPr>
              <w:pStyle w:val="af9"/>
              <w:jc w:val="center"/>
              <w:rPr>
                <w:lang w:val="ru-RU"/>
              </w:rPr>
            </w:pPr>
            <w:r>
              <w:rPr>
                <w:lang w:val="ru-RU"/>
              </w:rPr>
              <w:t>3</w:t>
            </w:r>
          </w:p>
        </w:tc>
      </w:tr>
      <w:tr w:rsidR="00543B75" w:rsidTr="00543B75">
        <w:tc>
          <w:tcPr>
            <w:tcW w:w="5839" w:type="dxa"/>
            <w:tcBorders>
              <w:top w:val="single" w:sz="4" w:space="0" w:color="auto"/>
              <w:left w:val="single" w:sz="4" w:space="0" w:color="auto"/>
              <w:bottom w:val="single" w:sz="4" w:space="0" w:color="auto"/>
              <w:right w:val="single" w:sz="4" w:space="0" w:color="auto"/>
            </w:tcBorders>
            <w:hideMark/>
          </w:tcPr>
          <w:p w:rsidR="00543B75" w:rsidRDefault="00543B75">
            <w:pPr>
              <w:pStyle w:val="af9"/>
              <w:rPr>
                <w:lang w:val="ru-RU"/>
              </w:rPr>
            </w:pPr>
            <w:r>
              <w:rPr>
                <w:lang w:val="ru-RU"/>
              </w:rPr>
              <w:t>Удаление ошибочного рецепта, информация о котором передавалась ранее. Если окажется, что рецепт был создан через веб-сервис при загрузке информации из этой же АО, то он будет удалён.</w:t>
            </w:r>
          </w:p>
        </w:tc>
        <w:tc>
          <w:tcPr>
            <w:tcW w:w="2138" w:type="dxa"/>
            <w:tcBorders>
              <w:top w:val="single" w:sz="4" w:space="0" w:color="auto"/>
              <w:left w:val="single" w:sz="4" w:space="0" w:color="auto"/>
              <w:bottom w:val="single" w:sz="4" w:space="0" w:color="auto"/>
              <w:right w:val="single" w:sz="4" w:space="0" w:color="auto"/>
            </w:tcBorders>
            <w:hideMark/>
          </w:tcPr>
          <w:p w:rsidR="00543B75" w:rsidRDefault="00543B75">
            <w:pPr>
              <w:pStyle w:val="af9"/>
              <w:jc w:val="center"/>
            </w:pPr>
            <w:r>
              <w:t>DELETED</w:t>
            </w:r>
          </w:p>
        </w:tc>
        <w:tc>
          <w:tcPr>
            <w:tcW w:w="1848" w:type="dxa"/>
            <w:tcBorders>
              <w:top w:val="single" w:sz="4" w:space="0" w:color="auto"/>
              <w:left w:val="single" w:sz="4" w:space="0" w:color="auto"/>
              <w:bottom w:val="single" w:sz="4" w:space="0" w:color="auto"/>
              <w:right w:val="single" w:sz="4" w:space="0" w:color="auto"/>
            </w:tcBorders>
            <w:hideMark/>
          </w:tcPr>
          <w:p w:rsidR="00543B75" w:rsidRDefault="00543B75">
            <w:pPr>
              <w:pStyle w:val="af9"/>
              <w:jc w:val="center"/>
              <w:rPr>
                <w:lang w:val="ru-RU"/>
              </w:rPr>
            </w:pPr>
            <w:r>
              <w:rPr>
                <w:lang w:val="ru-RU"/>
              </w:rPr>
              <w:t>4</w:t>
            </w:r>
          </w:p>
        </w:tc>
      </w:tr>
    </w:tbl>
    <w:p w:rsidR="00543B75" w:rsidRDefault="00543B75" w:rsidP="00543B75"/>
    <w:p w:rsidR="00543B75" w:rsidRDefault="00543B75" w:rsidP="00543B75">
      <w:pPr>
        <w:pStyle w:val="3"/>
      </w:pPr>
      <w:bookmarkStart w:id="30" w:name="_Toc459321275"/>
      <w:r>
        <w:t>Алгоритм смены статусов рецептов</w:t>
      </w:r>
      <w:bookmarkEnd w:id="30"/>
    </w:p>
    <w:p w:rsidR="00543B75" w:rsidRDefault="00543B75" w:rsidP="00543B75">
      <w:r>
        <w:t>При передаче информации об отпуске по рецепту (код статуса 1 SOLD), если рецепт в ПЦ существует и его статус «Утверждён» (выписан), то его статус изменится на «Обеспечен».</w:t>
      </w:r>
    </w:p>
    <w:p w:rsidR="00543B75" w:rsidRDefault="00543B75" w:rsidP="00543B75">
      <w:r>
        <w:t>Если рецепт отсутствует, то он будет создан со статусом «Обеспечен».</w:t>
      </w:r>
    </w:p>
    <w:p w:rsidR="00543B75" w:rsidRDefault="00543B75" w:rsidP="00543B75">
      <w:r>
        <w:lastRenderedPageBreak/>
        <w:t>При передаче информации об отпуске по рецепту (код статуса 1 SOLD), если рецепт в ПЦ существует и его статус «На отсрочке» и рецепт привязан к этой же АО, то его статус изменится на «Обеспечен».</w:t>
      </w:r>
    </w:p>
    <w:p w:rsidR="00543B75" w:rsidRDefault="00543B75" w:rsidP="00543B75">
      <w:r>
        <w:t>Если рецепт был поставлен на отсрочку в другой АО, то рецепт в ПЦ не изменяется, веб-сервис возвращает сообщение «Рецепт находится на отсроченном обслуживании в АО %название АО%»</w:t>
      </w:r>
    </w:p>
    <w:p w:rsidR="00543B75" w:rsidRDefault="00543B75" w:rsidP="00543B75">
      <w:r>
        <w:t>Если нужно отпустить рецепт именно во второй АО, то первая должна сначала снять его с отсрочки – прислать информацию по рецепту и статус ISSUED.</w:t>
      </w:r>
    </w:p>
    <w:p w:rsidR="00543B75" w:rsidRDefault="00543B75" w:rsidP="00543B75">
      <w:r>
        <w:t>Если рецепт имеет статус «На отсрочке» или «Отпущен», и АО присылает информацию о рецепте со статусом ISSUED и рецепт привязан к этой же АО, то статус рецепта изменится на «Обеспечен». Если рецепт прикреплён к другой АО – веб-сервис возвращает сообщение «Рецепт прикреплён к другой АО %название АО%»</w:t>
      </w:r>
    </w:p>
    <w:p w:rsidR="00543B75" w:rsidRDefault="00543B75" w:rsidP="00543B75">
      <w:r>
        <w:t>Если АО присылает информацию о рецепте со статусом DELETED и рецепт привязан к этой же АО, то статус рецепта изменится на «Удалён». Если рецепт прикреплён к другой АО – веб-сервис возвращает сообщение «Рецепт прикреплён к другой АО %название АО%»</w:t>
      </w:r>
    </w:p>
    <w:p w:rsidR="00B971B0" w:rsidRDefault="00B971B0"/>
    <w:sectPr w:rsidR="00B971B0" w:rsidSect="00B971B0">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Лариса" w:date="2016-08-24T09:48:00Z" w:initials="Л">
    <w:p w:rsidR="00543B75" w:rsidRDefault="00543B75" w:rsidP="00543B75">
      <w:pPr>
        <w:pStyle w:val="a6"/>
      </w:pPr>
      <w:r>
        <w:rPr>
          <w:rStyle w:val="aff"/>
        </w:rPr>
        <w:annotationRef/>
      </w:r>
      <w:r>
        <w:t xml:space="preserve">Требуется описание структуры файлов и ссылка на ресурс, где размещается актуализированный регистр, с какой периодичностью. В противном случае надо прикладывать к регламенту указанные приказы.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imes">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Narrow">
    <w:panose1 w:val="020B0606020202030204"/>
    <w:charset w:val="CC"/>
    <w:family w:val="swiss"/>
    <w:pitch w:val="variable"/>
    <w:sig w:usb0="00000287" w:usb1="000008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Verdana">
    <w:panose1 w:val="020B0604030504040204"/>
    <w:charset w:val="CC"/>
    <w:family w:val="swiss"/>
    <w:pitch w:val="variable"/>
    <w:sig w:usb0="20000287" w:usb1="00000000" w:usb2="00000000" w:usb3="00000000" w:csb0="0000019F" w:csb1="00000000"/>
  </w:font>
  <w:font w:name="Liberation Serif">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B0F79"/>
    <w:multiLevelType w:val="hybridMultilevel"/>
    <w:tmpl w:val="6FF22FDC"/>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3E0D3C98"/>
    <w:multiLevelType w:val="multilevel"/>
    <w:tmpl w:val="E50A52A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b w:val="0"/>
        <w:color w:val="auto"/>
        <w:sz w:val="28"/>
        <w:szCs w:val="28"/>
      </w:rPr>
    </w:lvl>
    <w:lvl w:ilvl="3">
      <w:start w:val="1"/>
      <w:numFmt w:val="decimal"/>
      <w:pStyle w:val="4"/>
      <w:lvlText w:val="%1.%2.%3.%4"/>
      <w:lvlJc w:val="left"/>
      <w:pPr>
        <w:ind w:left="864" w:hanging="864"/>
      </w:pPr>
      <w:rPr>
        <w:color w:val="365F91" w:themeColor="accent1" w:themeShade="BF"/>
      </w:rPr>
    </w:lvl>
    <w:lvl w:ilvl="4">
      <w:start w:val="1"/>
      <w:numFmt w:val="decimal"/>
      <w:pStyle w:val="5"/>
      <w:lvlText w:val="%1.%2.%3.%4.%5"/>
      <w:lvlJc w:val="left"/>
      <w:pPr>
        <w:ind w:left="1008" w:hanging="1008"/>
      </w:pPr>
      <w:rPr>
        <w:color w:val="365F91" w:themeColor="accent1" w:themeShade="BF"/>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4C3E2F44"/>
    <w:multiLevelType w:val="hybridMultilevel"/>
    <w:tmpl w:val="0316B270"/>
    <w:lvl w:ilvl="0" w:tplc="DFEE360E">
      <w:start w:val="1"/>
      <w:numFmt w:val="decimal"/>
      <w:lvlText w:val="%1."/>
      <w:lvlJc w:val="left"/>
      <w:pPr>
        <w:ind w:left="3229" w:hanging="360"/>
      </w:pPr>
    </w:lvl>
    <w:lvl w:ilvl="1" w:tplc="04190019">
      <w:start w:val="1"/>
      <w:numFmt w:val="lowerLetter"/>
      <w:lvlText w:val="%2."/>
      <w:lvlJc w:val="left"/>
      <w:pPr>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69024124"/>
    <w:multiLevelType w:val="hybridMultilevel"/>
    <w:tmpl w:val="073E4C70"/>
    <w:lvl w:ilvl="0" w:tplc="4A948C4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DFEE360E">
      <w:start w:val="1"/>
      <w:numFmt w:val="decimal"/>
      <w:pStyle w:val="a"/>
      <w:lvlText w:val="%4."/>
      <w:lvlJc w:val="left"/>
      <w:pPr>
        <w:ind w:left="3229" w:hanging="360"/>
      </w:pPr>
    </w:lvl>
    <w:lvl w:ilvl="4" w:tplc="04190019">
      <w:start w:val="1"/>
      <w:numFmt w:val="lowerLetter"/>
      <w:lvlText w:val="%5."/>
      <w:lvlJc w:val="left"/>
      <w:pPr>
        <w:ind w:left="3949"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7B4E2904"/>
    <w:multiLevelType w:val="hybridMultilevel"/>
    <w:tmpl w:val="073E4C70"/>
    <w:lvl w:ilvl="0" w:tplc="4A948C4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DFEE360E">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rsids>
    <w:rsidRoot w:val="00543B75"/>
    <w:rsid w:val="002B2F02"/>
    <w:rsid w:val="00543B75"/>
    <w:rsid w:val="007C5E55"/>
    <w:rsid w:val="00B971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43B75"/>
    <w:pPr>
      <w:suppressAutoHyphens/>
      <w:spacing w:after="0" w:line="240" w:lineRule="auto"/>
      <w:ind w:firstLine="709"/>
      <w:jc w:val="both"/>
    </w:pPr>
    <w:rPr>
      <w:rFonts w:ascii="Times New Roman" w:eastAsia="Times New Roman" w:hAnsi="Times New Roman" w:cs="Times"/>
      <w:sz w:val="28"/>
      <w:szCs w:val="24"/>
      <w:lang w:eastAsia="zh-CN"/>
    </w:rPr>
  </w:style>
  <w:style w:type="paragraph" w:styleId="1">
    <w:name w:val="heading 1"/>
    <w:basedOn w:val="a0"/>
    <w:next w:val="a0"/>
    <w:link w:val="10"/>
    <w:uiPriority w:val="9"/>
    <w:qFormat/>
    <w:rsid w:val="00543B75"/>
    <w:pPr>
      <w:keepNext/>
      <w:keepLines/>
      <w:pageBreakBefore/>
      <w:numPr>
        <w:numId w:val="1"/>
      </w:numPr>
      <w:spacing w:before="240"/>
      <w:outlineLvl w:val="0"/>
    </w:pPr>
    <w:rPr>
      <w:rFonts w:asciiTheme="majorHAnsi" w:eastAsiaTheme="majorEastAsia" w:hAnsiTheme="majorHAnsi" w:cstheme="majorBidi"/>
      <w:caps/>
      <w:color w:val="365F91" w:themeColor="accent1" w:themeShade="BF"/>
      <w:sz w:val="32"/>
      <w:szCs w:val="32"/>
    </w:rPr>
  </w:style>
  <w:style w:type="paragraph" w:styleId="2">
    <w:name w:val="heading 2"/>
    <w:basedOn w:val="a0"/>
    <w:next w:val="a0"/>
    <w:link w:val="20"/>
    <w:uiPriority w:val="9"/>
    <w:semiHidden/>
    <w:unhideWhenUsed/>
    <w:qFormat/>
    <w:rsid w:val="00543B75"/>
    <w:pPr>
      <w:keepNext/>
      <w:keepLines/>
      <w:numPr>
        <w:ilvl w:val="1"/>
        <w:numId w:val="1"/>
      </w:numPr>
      <w:spacing w:before="8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0"/>
    <w:next w:val="a0"/>
    <w:link w:val="30"/>
    <w:uiPriority w:val="9"/>
    <w:semiHidden/>
    <w:unhideWhenUsed/>
    <w:qFormat/>
    <w:rsid w:val="00543B75"/>
    <w:pPr>
      <w:keepNext/>
      <w:keepLines/>
      <w:numPr>
        <w:ilvl w:val="2"/>
        <w:numId w:val="1"/>
      </w:numPr>
      <w:spacing w:before="120"/>
      <w:outlineLvl w:val="2"/>
    </w:pPr>
    <w:rPr>
      <w:rFonts w:asciiTheme="majorHAnsi" w:eastAsiaTheme="majorEastAsia" w:hAnsiTheme="majorHAnsi" w:cstheme="majorBidi"/>
      <w:color w:val="243F60" w:themeColor="accent1" w:themeShade="7F"/>
    </w:rPr>
  </w:style>
  <w:style w:type="paragraph" w:styleId="4">
    <w:name w:val="heading 4"/>
    <w:basedOn w:val="a0"/>
    <w:next w:val="a0"/>
    <w:link w:val="40"/>
    <w:uiPriority w:val="9"/>
    <w:semiHidden/>
    <w:unhideWhenUsed/>
    <w:qFormat/>
    <w:rsid w:val="00543B75"/>
    <w:pPr>
      <w:keepNext/>
      <w:keepLines/>
      <w:numPr>
        <w:ilvl w:val="3"/>
        <w:numId w:val="1"/>
      </w:numPr>
      <w:spacing w:before="8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543B75"/>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543B75"/>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0"/>
    <w:next w:val="a0"/>
    <w:link w:val="70"/>
    <w:uiPriority w:val="9"/>
    <w:semiHidden/>
    <w:unhideWhenUsed/>
    <w:qFormat/>
    <w:rsid w:val="00543B75"/>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0"/>
    <w:next w:val="a0"/>
    <w:link w:val="80"/>
    <w:uiPriority w:val="9"/>
    <w:semiHidden/>
    <w:unhideWhenUsed/>
    <w:qFormat/>
    <w:rsid w:val="00543B7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543B7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543B75"/>
    <w:rPr>
      <w:rFonts w:asciiTheme="majorHAnsi" w:eastAsiaTheme="majorEastAsia" w:hAnsiTheme="majorHAnsi" w:cstheme="majorBidi"/>
      <w:caps/>
      <w:color w:val="365F91" w:themeColor="accent1" w:themeShade="BF"/>
      <w:sz w:val="32"/>
      <w:szCs w:val="32"/>
      <w:lang w:eastAsia="zh-CN"/>
    </w:rPr>
  </w:style>
  <w:style w:type="character" w:customStyle="1" w:styleId="20">
    <w:name w:val="Заголовок 2 Знак"/>
    <w:basedOn w:val="a1"/>
    <w:link w:val="2"/>
    <w:uiPriority w:val="9"/>
    <w:semiHidden/>
    <w:rsid w:val="00543B75"/>
    <w:rPr>
      <w:rFonts w:asciiTheme="majorHAnsi" w:eastAsiaTheme="majorEastAsia" w:hAnsiTheme="majorHAnsi" w:cstheme="majorBidi"/>
      <w:color w:val="365F91" w:themeColor="accent1" w:themeShade="BF"/>
      <w:sz w:val="26"/>
      <w:szCs w:val="26"/>
      <w:lang w:eastAsia="zh-CN"/>
    </w:rPr>
  </w:style>
  <w:style w:type="character" w:customStyle="1" w:styleId="30">
    <w:name w:val="Заголовок 3 Знак"/>
    <w:basedOn w:val="a1"/>
    <w:link w:val="3"/>
    <w:uiPriority w:val="9"/>
    <w:semiHidden/>
    <w:rsid w:val="00543B75"/>
    <w:rPr>
      <w:rFonts w:asciiTheme="majorHAnsi" w:eastAsiaTheme="majorEastAsia" w:hAnsiTheme="majorHAnsi" w:cstheme="majorBidi"/>
      <w:color w:val="243F60" w:themeColor="accent1" w:themeShade="7F"/>
      <w:sz w:val="28"/>
      <w:szCs w:val="24"/>
      <w:lang w:eastAsia="zh-CN"/>
    </w:rPr>
  </w:style>
  <w:style w:type="character" w:customStyle="1" w:styleId="40">
    <w:name w:val="Заголовок 4 Знак"/>
    <w:basedOn w:val="a1"/>
    <w:link w:val="4"/>
    <w:uiPriority w:val="9"/>
    <w:semiHidden/>
    <w:rsid w:val="00543B75"/>
    <w:rPr>
      <w:rFonts w:asciiTheme="majorHAnsi" w:eastAsiaTheme="majorEastAsia" w:hAnsiTheme="majorHAnsi" w:cstheme="majorBidi"/>
      <w:i/>
      <w:iCs/>
      <w:color w:val="365F91" w:themeColor="accent1" w:themeShade="BF"/>
      <w:sz w:val="28"/>
      <w:szCs w:val="24"/>
      <w:lang w:eastAsia="zh-CN"/>
    </w:rPr>
  </w:style>
  <w:style w:type="character" w:customStyle="1" w:styleId="50">
    <w:name w:val="Заголовок 5 Знак"/>
    <w:basedOn w:val="a1"/>
    <w:link w:val="5"/>
    <w:uiPriority w:val="9"/>
    <w:semiHidden/>
    <w:rsid w:val="00543B75"/>
    <w:rPr>
      <w:rFonts w:asciiTheme="majorHAnsi" w:eastAsiaTheme="majorEastAsia" w:hAnsiTheme="majorHAnsi" w:cstheme="majorBidi"/>
      <w:color w:val="365F91" w:themeColor="accent1" w:themeShade="BF"/>
      <w:sz w:val="28"/>
      <w:szCs w:val="24"/>
      <w:lang w:eastAsia="zh-CN"/>
    </w:rPr>
  </w:style>
  <w:style w:type="character" w:customStyle="1" w:styleId="60">
    <w:name w:val="Заголовок 6 Знак"/>
    <w:basedOn w:val="a1"/>
    <w:link w:val="6"/>
    <w:uiPriority w:val="9"/>
    <w:semiHidden/>
    <w:rsid w:val="00543B75"/>
    <w:rPr>
      <w:rFonts w:asciiTheme="majorHAnsi" w:eastAsiaTheme="majorEastAsia" w:hAnsiTheme="majorHAnsi" w:cstheme="majorBidi"/>
      <w:color w:val="243F60" w:themeColor="accent1" w:themeShade="7F"/>
      <w:sz w:val="28"/>
      <w:szCs w:val="24"/>
      <w:lang w:eastAsia="zh-CN"/>
    </w:rPr>
  </w:style>
  <w:style w:type="character" w:customStyle="1" w:styleId="70">
    <w:name w:val="Заголовок 7 Знак"/>
    <w:basedOn w:val="a1"/>
    <w:link w:val="7"/>
    <w:uiPriority w:val="9"/>
    <w:semiHidden/>
    <w:rsid w:val="00543B75"/>
    <w:rPr>
      <w:rFonts w:asciiTheme="majorHAnsi" w:eastAsiaTheme="majorEastAsia" w:hAnsiTheme="majorHAnsi" w:cstheme="majorBidi"/>
      <w:i/>
      <w:iCs/>
      <w:color w:val="243F60" w:themeColor="accent1" w:themeShade="7F"/>
      <w:sz w:val="28"/>
      <w:szCs w:val="24"/>
      <w:lang w:eastAsia="zh-CN"/>
    </w:rPr>
  </w:style>
  <w:style w:type="character" w:customStyle="1" w:styleId="80">
    <w:name w:val="Заголовок 8 Знак"/>
    <w:basedOn w:val="a1"/>
    <w:link w:val="8"/>
    <w:uiPriority w:val="9"/>
    <w:semiHidden/>
    <w:rsid w:val="00543B75"/>
    <w:rPr>
      <w:rFonts w:asciiTheme="majorHAnsi" w:eastAsiaTheme="majorEastAsia" w:hAnsiTheme="majorHAnsi" w:cstheme="majorBidi"/>
      <w:color w:val="272727" w:themeColor="text1" w:themeTint="D8"/>
      <w:sz w:val="21"/>
      <w:szCs w:val="21"/>
      <w:lang w:eastAsia="zh-CN"/>
    </w:rPr>
  </w:style>
  <w:style w:type="character" w:customStyle="1" w:styleId="90">
    <w:name w:val="Заголовок 9 Знак"/>
    <w:basedOn w:val="a1"/>
    <w:link w:val="9"/>
    <w:uiPriority w:val="9"/>
    <w:semiHidden/>
    <w:rsid w:val="00543B75"/>
    <w:rPr>
      <w:rFonts w:asciiTheme="majorHAnsi" w:eastAsiaTheme="majorEastAsia" w:hAnsiTheme="majorHAnsi" w:cstheme="majorBidi"/>
      <w:i/>
      <w:iCs/>
      <w:color w:val="272727" w:themeColor="text1" w:themeTint="D8"/>
      <w:sz w:val="21"/>
      <w:szCs w:val="21"/>
      <w:lang w:eastAsia="zh-CN"/>
    </w:rPr>
  </w:style>
  <w:style w:type="character" w:styleId="a4">
    <w:name w:val="Hyperlink"/>
    <w:basedOn w:val="a1"/>
    <w:uiPriority w:val="99"/>
    <w:semiHidden/>
    <w:unhideWhenUsed/>
    <w:rsid w:val="00543B75"/>
    <w:rPr>
      <w:color w:val="0000FF" w:themeColor="hyperlink"/>
      <w:u w:val="single"/>
    </w:rPr>
  </w:style>
  <w:style w:type="character" w:styleId="a5">
    <w:name w:val="FollowedHyperlink"/>
    <w:basedOn w:val="a1"/>
    <w:uiPriority w:val="99"/>
    <w:semiHidden/>
    <w:unhideWhenUsed/>
    <w:rsid w:val="00543B75"/>
    <w:rPr>
      <w:color w:val="800080" w:themeColor="followedHyperlink"/>
      <w:u w:val="single"/>
    </w:rPr>
  </w:style>
  <w:style w:type="paragraph" w:styleId="11">
    <w:name w:val="toc 1"/>
    <w:basedOn w:val="a0"/>
    <w:next w:val="a0"/>
    <w:autoRedefine/>
    <w:uiPriority w:val="39"/>
    <w:semiHidden/>
    <w:unhideWhenUsed/>
    <w:rsid w:val="00543B75"/>
    <w:pPr>
      <w:tabs>
        <w:tab w:val="right" w:leader="dot" w:pos="9627"/>
      </w:tabs>
      <w:spacing w:after="100"/>
    </w:pPr>
  </w:style>
  <w:style w:type="paragraph" w:styleId="21">
    <w:name w:val="toc 2"/>
    <w:basedOn w:val="a0"/>
    <w:next w:val="a0"/>
    <w:autoRedefine/>
    <w:uiPriority w:val="39"/>
    <w:semiHidden/>
    <w:unhideWhenUsed/>
    <w:rsid w:val="00543B75"/>
    <w:pPr>
      <w:spacing w:after="100"/>
      <w:ind w:left="240"/>
    </w:pPr>
  </w:style>
  <w:style w:type="paragraph" w:styleId="31">
    <w:name w:val="toc 3"/>
    <w:basedOn w:val="a0"/>
    <w:next w:val="a0"/>
    <w:autoRedefine/>
    <w:uiPriority w:val="39"/>
    <w:semiHidden/>
    <w:unhideWhenUsed/>
    <w:rsid w:val="00543B75"/>
    <w:pPr>
      <w:spacing w:after="100"/>
      <w:ind w:left="480"/>
    </w:pPr>
  </w:style>
  <w:style w:type="paragraph" w:styleId="a6">
    <w:name w:val="annotation text"/>
    <w:basedOn w:val="a0"/>
    <w:link w:val="a7"/>
    <w:uiPriority w:val="99"/>
    <w:semiHidden/>
    <w:unhideWhenUsed/>
    <w:rsid w:val="00543B75"/>
    <w:pPr>
      <w:suppressAutoHyphens w:val="0"/>
      <w:spacing w:after="200"/>
      <w:ind w:firstLine="0"/>
      <w:jc w:val="left"/>
    </w:pPr>
    <w:rPr>
      <w:rFonts w:asciiTheme="minorHAnsi" w:eastAsiaTheme="minorEastAsia" w:hAnsiTheme="minorHAnsi" w:cstheme="minorBidi"/>
      <w:sz w:val="20"/>
      <w:szCs w:val="20"/>
      <w:lang w:eastAsia="ru-RU"/>
    </w:rPr>
  </w:style>
  <w:style w:type="character" w:customStyle="1" w:styleId="a7">
    <w:name w:val="Текст примечания Знак"/>
    <w:basedOn w:val="a1"/>
    <w:link w:val="a6"/>
    <w:uiPriority w:val="99"/>
    <w:semiHidden/>
    <w:rsid w:val="00543B75"/>
    <w:rPr>
      <w:rFonts w:eastAsiaTheme="minorEastAsia"/>
      <w:sz w:val="20"/>
      <w:szCs w:val="20"/>
      <w:lang w:eastAsia="ru-RU"/>
    </w:rPr>
  </w:style>
  <w:style w:type="paragraph" w:styleId="a8">
    <w:name w:val="header"/>
    <w:basedOn w:val="a0"/>
    <w:link w:val="a9"/>
    <w:semiHidden/>
    <w:unhideWhenUsed/>
    <w:rsid w:val="00543B75"/>
    <w:pPr>
      <w:tabs>
        <w:tab w:val="center" w:pos="4677"/>
        <w:tab w:val="right" w:pos="9355"/>
      </w:tabs>
    </w:pPr>
  </w:style>
  <w:style w:type="character" w:customStyle="1" w:styleId="a9">
    <w:name w:val="Верхний колонтитул Знак"/>
    <w:basedOn w:val="a1"/>
    <w:link w:val="a8"/>
    <w:semiHidden/>
    <w:rsid w:val="00543B75"/>
    <w:rPr>
      <w:rFonts w:ascii="Times New Roman" w:eastAsia="Times New Roman" w:hAnsi="Times New Roman" w:cs="Times"/>
      <w:sz w:val="28"/>
      <w:szCs w:val="24"/>
      <w:lang w:eastAsia="zh-CN"/>
    </w:rPr>
  </w:style>
  <w:style w:type="paragraph" w:styleId="aa">
    <w:name w:val="footer"/>
    <w:basedOn w:val="a0"/>
    <w:link w:val="ab"/>
    <w:uiPriority w:val="99"/>
    <w:semiHidden/>
    <w:unhideWhenUsed/>
    <w:rsid w:val="00543B75"/>
    <w:pPr>
      <w:tabs>
        <w:tab w:val="center" w:pos="4677"/>
        <w:tab w:val="right" w:pos="9355"/>
      </w:tabs>
    </w:pPr>
  </w:style>
  <w:style w:type="character" w:customStyle="1" w:styleId="ab">
    <w:name w:val="Нижний колонтитул Знак"/>
    <w:basedOn w:val="a1"/>
    <w:link w:val="aa"/>
    <w:uiPriority w:val="99"/>
    <w:semiHidden/>
    <w:rsid w:val="00543B75"/>
    <w:rPr>
      <w:rFonts w:ascii="Times New Roman" w:eastAsia="Times New Roman" w:hAnsi="Times New Roman" w:cs="Times"/>
      <w:sz w:val="28"/>
      <w:szCs w:val="24"/>
      <w:lang w:eastAsia="zh-CN"/>
    </w:rPr>
  </w:style>
  <w:style w:type="paragraph" w:styleId="ac">
    <w:name w:val="caption"/>
    <w:basedOn w:val="a0"/>
    <w:next w:val="a0"/>
    <w:semiHidden/>
    <w:unhideWhenUsed/>
    <w:qFormat/>
    <w:rsid w:val="00543B75"/>
    <w:pPr>
      <w:spacing w:after="200"/>
      <w:ind w:firstLine="0"/>
      <w:jc w:val="center"/>
    </w:pPr>
    <w:rPr>
      <w:i/>
      <w:iCs/>
      <w:color w:val="1F497D" w:themeColor="text2"/>
      <w:sz w:val="22"/>
      <w:szCs w:val="18"/>
    </w:rPr>
  </w:style>
  <w:style w:type="paragraph" w:styleId="ad">
    <w:name w:val="List Bullet"/>
    <w:basedOn w:val="a0"/>
    <w:semiHidden/>
    <w:unhideWhenUsed/>
    <w:rsid w:val="00543B75"/>
    <w:pPr>
      <w:widowControl w:val="0"/>
      <w:tabs>
        <w:tab w:val="left" w:pos="360"/>
      </w:tabs>
      <w:suppressAutoHyphens w:val="0"/>
      <w:overflowPunct w:val="0"/>
      <w:autoSpaceDE w:val="0"/>
      <w:autoSpaceDN w:val="0"/>
      <w:adjustRightInd w:val="0"/>
      <w:ind w:left="360" w:hanging="360"/>
    </w:pPr>
    <w:rPr>
      <w:rFonts w:cs="Times New Roman"/>
      <w:sz w:val="24"/>
      <w:szCs w:val="20"/>
      <w:lang w:eastAsia="ru-RU"/>
    </w:rPr>
  </w:style>
  <w:style w:type="paragraph" w:styleId="ae">
    <w:name w:val="Title"/>
    <w:basedOn w:val="a0"/>
    <w:next w:val="a0"/>
    <w:link w:val="af"/>
    <w:uiPriority w:val="10"/>
    <w:qFormat/>
    <w:rsid w:val="00543B75"/>
    <w:pPr>
      <w:contextualSpacing/>
    </w:pPr>
    <w:rPr>
      <w:rFonts w:asciiTheme="majorHAnsi" w:eastAsiaTheme="majorEastAsia" w:hAnsiTheme="majorHAnsi" w:cstheme="majorBidi"/>
      <w:spacing w:val="-10"/>
      <w:kern w:val="28"/>
      <w:sz w:val="56"/>
      <w:szCs w:val="56"/>
    </w:rPr>
  </w:style>
  <w:style w:type="character" w:customStyle="1" w:styleId="af">
    <w:name w:val="Название Знак"/>
    <w:basedOn w:val="a1"/>
    <w:link w:val="ae"/>
    <w:uiPriority w:val="10"/>
    <w:rsid w:val="00543B75"/>
    <w:rPr>
      <w:rFonts w:asciiTheme="majorHAnsi" w:eastAsiaTheme="majorEastAsia" w:hAnsiTheme="majorHAnsi" w:cstheme="majorBidi"/>
      <w:spacing w:val="-10"/>
      <w:kern w:val="28"/>
      <w:sz w:val="56"/>
      <w:szCs w:val="56"/>
      <w:lang w:eastAsia="zh-CN"/>
    </w:rPr>
  </w:style>
  <w:style w:type="paragraph" w:styleId="af0">
    <w:name w:val="Body Text"/>
    <w:basedOn w:val="a0"/>
    <w:link w:val="af1"/>
    <w:semiHidden/>
    <w:unhideWhenUsed/>
    <w:rsid w:val="00543B75"/>
    <w:pPr>
      <w:spacing w:before="120" w:after="120"/>
      <w:ind w:left="2520"/>
    </w:pPr>
  </w:style>
  <w:style w:type="character" w:customStyle="1" w:styleId="af1">
    <w:name w:val="Основной текст Знак"/>
    <w:basedOn w:val="a1"/>
    <w:link w:val="af0"/>
    <w:semiHidden/>
    <w:rsid w:val="00543B75"/>
    <w:rPr>
      <w:rFonts w:ascii="Times New Roman" w:eastAsia="Times New Roman" w:hAnsi="Times New Roman" w:cs="Times"/>
      <w:sz w:val="28"/>
      <w:szCs w:val="24"/>
      <w:lang w:eastAsia="zh-CN"/>
    </w:rPr>
  </w:style>
  <w:style w:type="paragraph" w:styleId="af2">
    <w:name w:val="Body Text Indent"/>
    <w:basedOn w:val="a0"/>
    <w:link w:val="af3"/>
    <w:uiPriority w:val="99"/>
    <w:semiHidden/>
    <w:unhideWhenUsed/>
    <w:rsid w:val="00543B75"/>
    <w:pPr>
      <w:spacing w:after="120"/>
      <w:ind w:left="283"/>
    </w:pPr>
  </w:style>
  <w:style w:type="character" w:customStyle="1" w:styleId="af3">
    <w:name w:val="Основной текст с отступом Знак"/>
    <w:basedOn w:val="a1"/>
    <w:link w:val="af2"/>
    <w:uiPriority w:val="99"/>
    <w:semiHidden/>
    <w:rsid w:val="00543B75"/>
    <w:rPr>
      <w:rFonts w:ascii="Times New Roman" w:eastAsia="Times New Roman" w:hAnsi="Times New Roman" w:cs="Times"/>
      <w:sz w:val="28"/>
      <w:szCs w:val="24"/>
      <w:lang w:eastAsia="zh-CN"/>
    </w:rPr>
  </w:style>
  <w:style w:type="paragraph" w:styleId="af4">
    <w:name w:val="Subtitle"/>
    <w:basedOn w:val="a0"/>
    <w:next w:val="a0"/>
    <w:link w:val="af5"/>
    <w:uiPriority w:val="11"/>
    <w:qFormat/>
    <w:rsid w:val="00543B75"/>
    <w:pPr>
      <w:spacing w:after="160"/>
    </w:pPr>
    <w:rPr>
      <w:rFonts w:asciiTheme="minorHAnsi" w:eastAsiaTheme="minorEastAsia" w:hAnsiTheme="minorHAnsi" w:cstheme="minorBidi"/>
      <w:color w:val="5A5A5A" w:themeColor="text1" w:themeTint="A5"/>
      <w:spacing w:val="15"/>
      <w:sz w:val="22"/>
      <w:szCs w:val="22"/>
    </w:rPr>
  </w:style>
  <w:style w:type="character" w:customStyle="1" w:styleId="af5">
    <w:name w:val="Подзаголовок Знак"/>
    <w:basedOn w:val="a1"/>
    <w:link w:val="af4"/>
    <w:uiPriority w:val="11"/>
    <w:rsid w:val="00543B75"/>
    <w:rPr>
      <w:rFonts w:eastAsiaTheme="minorEastAsia"/>
      <w:color w:val="5A5A5A" w:themeColor="text1" w:themeTint="A5"/>
      <w:spacing w:val="15"/>
      <w:lang w:eastAsia="zh-CN"/>
    </w:rPr>
  </w:style>
  <w:style w:type="paragraph" w:styleId="32">
    <w:name w:val="Body Text Indent 3"/>
    <w:basedOn w:val="a0"/>
    <w:link w:val="33"/>
    <w:uiPriority w:val="99"/>
    <w:semiHidden/>
    <w:unhideWhenUsed/>
    <w:rsid w:val="00543B75"/>
    <w:pPr>
      <w:spacing w:after="120"/>
      <w:ind w:left="283"/>
    </w:pPr>
    <w:rPr>
      <w:sz w:val="16"/>
      <w:szCs w:val="16"/>
    </w:rPr>
  </w:style>
  <w:style w:type="character" w:customStyle="1" w:styleId="33">
    <w:name w:val="Основной текст с отступом 3 Знак"/>
    <w:basedOn w:val="a1"/>
    <w:link w:val="32"/>
    <w:uiPriority w:val="99"/>
    <w:semiHidden/>
    <w:rsid w:val="00543B75"/>
    <w:rPr>
      <w:rFonts w:ascii="Times New Roman" w:eastAsia="Times New Roman" w:hAnsi="Times New Roman" w:cs="Times"/>
      <w:sz w:val="16"/>
      <w:szCs w:val="16"/>
      <w:lang w:eastAsia="zh-CN"/>
    </w:rPr>
  </w:style>
  <w:style w:type="paragraph" w:styleId="af6">
    <w:name w:val="Balloon Text"/>
    <w:basedOn w:val="a0"/>
    <w:link w:val="af7"/>
    <w:uiPriority w:val="99"/>
    <w:semiHidden/>
    <w:unhideWhenUsed/>
    <w:rsid w:val="00543B75"/>
    <w:rPr>
      <w:rFonts w:ascii="Segoe UI" w:hAnsi="Segoe UI" w:cs="Segoe UI"/>
      <w:sz w:val="18"/>
      <w:szCs w:val="18"/>
    </w:rPr>
  </w:style>
  <w:style w:type="character" w:customStyle="1" w:styleId="af7">
    <w:name w:val="Текст выноски Знак"/>
    <w:basedOn w:val="a1"/>
    <w:link w:val="af6"/>
    <w:uiPriority w:val="99"/>
    <w:semiHidden/>
    <w:rsid w:val="00543B75"/>
    <w:rPr>
      <w:rFonts w:ascii="Segoe UI" w:eastAsia="Times New Roman" w:hAnsi="Segoe UI" w:cs="Segoe UI"/>
      <w:sz w:val="18"/>
      <w:szCs w:val="18"/>
      <w:lang w:eastAsia="zh-CN"/>
    </w:rPr>
  </w:style>
  <w:style w:type="paragraph" w:styleId="a">
    <w:name w:val="List Paragraph"/>
    <w:basedOn w:val="a0"/>
    <w:uiPriority w:val="34"/>
    <w:qFormat/>
    <w:rsid w:val="00543B75"/>
    <w:pPr>
      <w:numPr>
        <w:ilvl w:val="3"/>
        <w:numId w:val="2"/>
      </w:numPr>
      <w:suppressAutoHyphens w:val="0"/>
      <w:spacing w:after="200" w:line="276" w:lineRule="auto"/>
      <w:contextualSpacing/>
    </w:pPr>
    <w:rPr>
      <w:rFonts w:eastAsia="Calibri" w:cs="Times New Roman"/>
      <w:szCs w:val="22"/>
    </w:rPr>
  </w:style>
  <w:style w:type="paragraph" w:styleId="af8">
    <w:name w:val="TOC Heading"/>
    <w:basedOn w:val="1"/>
    <w:next w:val="a0"/>
    <w:uiPriority w:val="39"/>
    <w:semiHidden/>
    <w:unhideWhenUsed/>
    <w:qFormat/>
    <w:rsid w:val="00543B75"/>
    <w:pPr>
      <w:suppressAutoHyphens w:val="0"/>
      <w:spacing w:line="256" w:lineRule="auto"/>
      <w:jc w:val="left"/>
      <w:outlineLvl w:val="9"/>
    </w:pPr>
    <w:rPr>
      <w:lang w:eastAsia="ru-RU"/>
    </w:rPr>
  </w:style>
  <w:style w:type="paragraph" w:customStyle="1" w:styleId="34">
    <w:name w:val="Название объекта3"/>
    <w:basedOn w:val="a0"/>
    <w:next w:val="af4"/>
    <w:rsid w:val="00543B75"/>
    <w:pPr>
      <w:keepLines/>
      <w:spacing w:after="120"/>
      <w:ind w:left="2520" w:right="720"/>
    </w:pPr>
    <w:rPr>
      <w:sz w:val="48"/>
    </w:rPr>
  </w:style>
  <w:style w:type="paragraph" w:customStyle="1" w:styleId="af9">
    <w:name w:val="Обычный в таблице"/>
    <w:basedOn w:val="a0"/>
    <w:qFormat/>
    <w:rsid w:val="00543B75"/>
    <w:pPr>
      <w:ind w:firstLine="0"/>
      <w:jc w:val="left"/>
    </w:pPr>
    <w:rPr>
      <w:sz w:val="20"/>
      <w:szCs w:val="20"/>
      <w:lang w:val="en-US"/>
    </w:rPr>
  </w:style>
  <w:style w:type="paragraph" w:customStyle="1" w:styleId="afa">
    <w:name w:val="Шапка таблицы"/>
    <w:basedOn w:val="af9"/>
    <w:qFormat/>
    <w:rsid w:val="00543B75"/>
    <w:pPr>
      <w:jc w:val="center"/>
    </w:pPr>
    <w:rPr>
      <w:b/>
      <w:caps/>
      <w:szCs w:val="24"/>
    </w:rPr>
  </w:style>
  <w:style w:type="paragraph" w:customStyle="1" w:styleId="12">
    <w:name w:val="Обычный отступ1"/>
    <w:basedOn w:val="a0"/>
    <w:rsid w:val="00543B75"/>
    <w:pPr>
      <w:ind w:left="720" w:firstLine="0"/>
      <w:jc w:val="left"/>
    </w:pPr>
  </w:style>
  <w:style w:type="paragraph" w:customStyle="1" w:styleId="13">
    <w:name w:val="Перечень рисунков1"/>
    <w:basedOn w:val="a0"/>
    <w:next w:val="a0"/>
    <w:rsid w:val="00543B75"/>
    <w:pPr>
      <w:keepLines/>
      <w:spacing w:before="120" w:after="120"/>
      <w:ind w:firstLine="0"/>
      <w:jc w:val="center"/>
    </w:pPr>
    <w:rPr>
      <w:rFonts w:ascii="Arial Narrow" w:hAnsi="Arial Narrow" w:cs="Arial Narrow"/>
      <w:b/>
      <w:szCs w:val="20"/>
    </w:rPr>
  </w:style>
  <w:style w:type="paragraph" w:customStyle="1" w:styleId="22">
    <w:name w:val="Название объекта2"/>
    <w:basedOn w:val="a0"/>
    <w:next w:val="a0"/>
    <w:rsid w:val="00543B75"/>
    <w:pPr>
      <w:suppressAutoHyphens w:val="0"/>
      <w:spacing w:before="120" w:after="120"/>
      <w:ind w:firstLine="0"/>
      <w:jc w:val="right"/>
    </w:pPr>
    <w:rPr>
      <w:rFonts w:ascii="Book Antiqua" w:hAnsi="Book Antiqua" w:cs="Times New Roman"/>
      <w:b/>
      <w:bCs/>
      <w:sz w:val="20"/>
      <w:szCs w:val="20"/>
      <w:lang w:val="en-US"/>
    </w:rPr>
  </w:style>
  <w:style w:type="paragraph" w:customStyle="1" w:styleId="14">
    <w:name w:val="Абзац списка1"/>
    <w:basedOn w:val="a0"/>
    <w:rsid w:val="00543B75"/>
    <w:pPr>
      <w:widowControl w:val="0"/>
      <w:suppressAutoHyphens w:val="0"/>
      <w:ind w:left="720" w:firstLine="0"/>
      <w:contextualSpacing/>
      <w:jc w:val="left"/>
    </w:pPr>
    <w:rPr>
      <w:rFonts w:ascii="Verdana" w:hAnsi="Verdana" w:cs="Times New Roman"/>
      <w:sz w:val="20"/>
      <w:szCs w:val="20"/>
      <w:lang w:val="en-US"/>
    </w:rPr>
  </w:style>
  <w:style w:type="character" w:customStyle="1" w:styleId="afb">
    <w:name w:val="Код Знак"/>
    <w:basedOn w:val="a1"/>
    <w:link w:val="afc"/>
    <w:locked/>
    <w:rsid w:val="00543B75"/>
    <w:rPr>
      <w:rFonts w:ascii="Courier New" w:eastAsia="Times New Roman" w:hAnsi="Courier New" w:cs="Courier New"/>
      <w:noProof/>
      <w:color w:val="000000"/>
      <w:sz w:val="16"/>
      <w:szCs w:val="16"/>
      <w:shd w:val="clear" w:color="auto" w:fill="DDDDDD"/>
      <w:lang w:eastAsia="ru-RU"/>
    </w:rPr>
  </w:style>
  <w:style w:type="paragraph" w:customStyle="1" w:styleId="afc">
    <w:name w:val="Код"/>
    <w:basedOn w:val="a0"/>
    <w:next w:val="a0"/>
    <w:link w:val="afb"/>
    <w:qFormat/>
    <w:rsid w:val="00543B75"/>
    <w:pPr>
      <w:shd w:val="clear" w:color="auto" w:fill="DDDDDD"/>
      <w:ind w:firstLine="0"/>
      <w:contextualSpacing/>
      <w:jc w:val="left"/>
    </w:pPr>
    <w:rPr>
      <w:rFonts w:ascii="Courier New" w:hAnsi="Courier New" w:cs="Courier New"/>
      <w:noProof/>
      <w:color w:val="000000"/>
      <w:sz w:val="16"/>
      <w:szCs w:val="16"/>
      <w:lang w:eastAsia="ru-RU"/>
    </w:rPr>
  </w:style>
  <w:style w:type="paragraph" w:customStyle="1" w:styleId="210">
    <w:name w:val="Основной текст 21"/>
    <w:basedOn w:val="a0"/>
    <w:rsid w:val="00543B75"/>
    <w:pPr>
      <w:ind w:firstLine="0"/>
      <w:jc w:val="left"/>
    </w:pPr>
    <w:rPr>
      <w:b/>
      <w:bCs/>
    </w:rPr>
  </w:style>
  <w:style w:type="paragraph" w:customStyle="1" w:styleId="15">
    <w:name w:val="Без интервала1"/>
    <w:rsid w:val="00543B75"/>
    <w:pPr>
      <w:suppressAutoHyphens/>
      <w:spacing w:after="0" w:line="240" w:lineRule="auto"/>
    </w:pPr>
    <w:rPr>
      <w:rFonts w:ascii="Liberation Serif" w:eastAsia="SimSun" w:hAnsi="Liberation Serif" w:cs="Mangal"/>
      <w:sz w:val="24"/>
      <w:szCs w:val="24"/>
      <w:lang w:eastAsia="zh-CN" w:bidi="hi-IN"/>
    </w:rPr>
  </w:style>
  <w:style w:type="paragraph" w:customStyle="1" w:styleId="afd">
    <w:name w:val="Текст таблицы (по ширине)"/>
    <w:basedOn w:val="a0"/>
    <w:qFormat/>
    <w:rsid w:val="00543B75"/>
    <w:pPr>
      <w:suppressAutoHyphens w:val="0"/>
      <w:ind w:left="57" w:right="57" w:firstLine="0"/>
    </w:pPr>
    <w:rPr>
      <w:rFonts w:ascii="Verdana" w:hAnsi="Verdana" w:cs="Times New Roman"/>
      <w:sz w:val="20"/>
    </w:rPr>
  </w:style>
  <w:style w:type="paragraph" w:customStyle="1" w:styleId="afe">
    <w:name w:val="Заглавие"/>
    <w:basedOn w:val="a0"/>
    <w:qFormat/>
    <w:rsid w:val="00543B75"/>
    <w:pPr>
      <w:keepNext/>
      <w:spacing w:before="240" w:after="120"/>
      <w:ind w:firstLine="0"/>
      <w:jc w:val="center"/>
    </w:pPr>
    <w:rPr>
      <w:rFonts w:ascii="Arial" w:eastAsia="Lucida Sans Unicode" w:hAnsi="Arial" w:cs="Mangal"/>
      <w:b/>
      <w:bCs/>
      <w:sz w:val="40"/>
      <w:szCs w:val="56"/>
    </w:rPr>
  </w:style>
  <w:style w:type="paragraph" w:customStyle="1" w:styleId="consplustitle">
    <w:name w:val="consplustitle"/>
    <w:basedOn w:val="a0"/>
    <w:rsid w:val="00543B75"/>
    <w:pPr>
      <w:suppressAutoHyphens w:val="0"/>
      <w:spacing w:before="100" w:beforeAutospacing="1" w:after="100" w:afterAutospacing="1"/>
      <w:ind w:firstLine="0"/>
      <w:jc w:val="left"/>
    </w:pPr>
    <w:rPr>
      <w:rFonts w:cs="Times New Roman"/>
      <w:sz w:val="24"/>
      <w:lang w:eastAsia="ru-RU"/>
    </w:rPr>
  </w:style>
  <w:style w:type="paragraph" w:customStyle="1" w:styleId="23">
    <w:name w:val="Стиль2"/>
    <w:basedOn w:val="a0"/>
    <w:rsid w:val="00543B75"/>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s>
      <w:suppressAutoHyphens w:val="0"/>
      <w:spacing w:line="480" w:lineRule="auto"/>
      <w:ind w:firstLine="0"/>
      <w:jc w:val="center"/>
    </w:pPr>
    <w:rPr>
      <w:rFonts w:cs="Times New Roman"/>
      <w:szCs w:val="20"/>
      <w:lang w:eastAsia="ru-RU"/>
    </w:rPr>
  </w:style>
  <w:style w:type="paragraph" w:customStyle="1" w:styleId="16">
    <w:name w:val="Стиль1"/>
    <w:basedOn w:val="a0"/>
    <w:rsid w:val="00543B75"/>
    <w:pPr>
      <w:tabs>
        <w:tab w:val="left" w:pos="284"/>
        <w:tab w:val="left" w:pos="567"/>
        <w:tab w:val="left" w:pos="851"/>
        <w:tab w:val="left" w:pos="1134"/>
        <w:tab w:val="left" w:pos="1418"/>
        <w:tab w:val="left" w:pos="1701"/>
        <w:tab w:val="left" w:pos="1985"/>
        <w:tab w:val="left" w:pos="2268"/>
        <w:tab w:val="left" w:pos="2552"/>
        <w:tab w:val="left" w:pos="2835"/>
        <w:tab w:val="left" w:pos="3969"/>
        <w:tab w:val="left" w:pos="4536"/>
        <w:tab w:val="left" w:pos="5103"/>
        <w:tab w:val="left" w:pos="5670"/>
        <w:tab w:val="left" w:pos="6237"/>
        <w:tab w:val="left" w:pos="6804"/>
        <w:tab w:val="left" w:pos="7371"/>
        <w:tab w:val="left" w:pos="7938"/>
        <w:tab w:val="left" w:pos="8222"/>
        <w:tab w:val="left" w:pos="8505"/>
        <w:tab w:val="left" w:pos="9072"/>
      </w:tabs>
      <w:suppressAutoHyphens w:val="0"/>
      <w:spacing w:line="360" w:lineRule="auto"/>
      <w:ind w:firstLine="0"/>
    </w:pPr>
    <w:rPr>
      <w:rFonts w:cs="Times New Roman"/>
      <w:szCs w:val="20"/>
      <w:lang w:val="en-US" w:eastAsia="ru-RU"/>
    </w:rPr>
  </w:style>
  <w:style w:type="paragraph" w:customStyle="1" w:styleId="Style1">
    <w:name w:val="Style1"/>
    <w:basedOn w:val="a0"/>
    <w:rsid w:val="00543B75"/>
    <w:pPr>
      <w:widowControl w:val="0"/>
      <w:suppressAutoHyphens w:val="0"/>
      <w:autoSpaceDE w:val="0"/>
      <w:autoSpaceDN w:val="0"/>
      <w:adjustRightInd w:val="0"/>
      <w:spacing w:line="216" w:lineRule="exact"/>
      <w:ind w:firstLine="0"/>
      <w:jc w:val="right"/>
    </w:pPr>
    <w:rPr>
      <w:rFonts w:cs="Times New Roman"/>
      <w:sz w:val="24"/>
      <w:lang w:eastAsia="ru-RU"/>
    </w:rPr>
  </w:style>
  <w:style w:type="character" w:styleId="aff">
    <w:name w:val="annotation reference"/>
    <w:basedOn w:val="a1"/>
    <w:uiPriority w:val="99"/>
    <w:semiHidden/>
    <w:unhideWhenUsed/>
    <w:rsid w:val="00543B75"/>
    <w:rPr>
      <w:sz w:val="16"/>
      <w:szCs w:val="16"/>
    </w:rPr>
  </w:style>
  <w:style w:type="character" w:styleId="aff0">
    <w:name w:val="page number"/>
    <w:semiHidden/>
    <w:unhideWhenUsed/>
    <w:rsid w:val="00543B75"/>
    <w:rPr>
      <w:rFonts w:ascii="Book Antiqua" w:hAnsi="Book Antiqua" w:cs="Book Antiqua" w:hint="default"/>
    </w:rPr>
  </w:style>
  <w:style w:type="character" w:styleId="aff1">
    <w:name w:val="Placeholder Text"/>
    <w:basedOn w:val="a1"/>
    <w:uiPriority w:val="99"/>
    <w:semiHidden/>
    <w:rsid w:val="00543B75"/>
    <w:rPr>
      <w:color w:val="808080"/>
    </w:rPr>
  </w:style>
  <w:style w:type="character" w:customStyle="1" w:styleId="WW8Num14z3">
    <w:name w:val="WW8Num14z3"/>
    <w:qFormat/>
    <w:rsid w:val="00543B75"/>
  </w:style>
  <w:style w:type="character" w:customStyle="1" w:styleId="-">
    <w:name w:val="Интернет-ссылка"/>
    <w:rsid w:val="00543B75"/>
    <w:rPr>
      <w:color w:val="0000FF"/>
      <w:u w:val="single"/>
    </w:rPr>
  </w:style>
  <w:style w:type="character" w:customStyle="1" w:styleId="apple-converted-space">
    <w:name w:val="apple-converted-space"/>
    <w:basedOn w:val="a1"/>
    <w:rsid w:val="00543B75"/>
  </w:style>
  <w:style w:type="character" w:customStyle="1" w:styleId="FontStyle12">
    <w:name w:val="Font Style12"/>
    <w:rsid w:val="00543B75"/>
    <w:rPr>
      <w:rFonts w:ascii="Times New Roman" w:hAnsi="Times New Roman" w:cs="Times New Roman" w:hint="default"/>
      <w:b/>
      <w:bCs/>
      <w:sz w:val="18"/>
      <w:szCs w:val="18"/>
    </w:rPr>
  </w:style>
  <w:style w:type="table" w:styleId="aff2">
    <w:name w:val="Table Grid"/>
    <w:basedOn w:val="a2"/>
    <w:uiPriority w:val="39"/>
    <w:rsid w:val="00543B7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3">
    <w:name w:val="annotation subject"/>
    <w:basedOn w:val="a6"/>
    <w:next w:val="a6"/>
    <w:link w:val="aff4"/>
    <w:uiPriority w:val="99"/>
    <w:semiHidden/>
    <w:unhideWhenUsed/>
    <w:rsid w:val="00543B75"/>
    <w:pPr>
      <w:suppressAutoHyphens/>
      <w:spacing w:after="0"/>
      <w:ind w:firstLine="709"/>
      <w:jc w:val="both"/>
    </w:pPr>
    <w:rPr>
      <w:rFonts w:ascii="Times New Roman" w:eastAsia="Times New Roman" w:hAnsi="Times New Roman" w:cs="Times"/>
      <w:b/>
      <w:bCs/>
      <w:lang w:eastAsia="zh-CN"/>
    </w:rPr>
  </w:style>
  <w:style w:type="character" w:customStyle="1" w:styleId="aff4">
    <w:name w:val="Тема примечания Знак"/>
    <w:basedOn w:val="a7"/>
    <w:link w:val="aff3"/>
    <w:uiPriority w:val="99"/>
    <w:semiHidden/>
    <w:rsid w:val="00543B75"/>
    <w:rPr>
      <w:rFonts w:ascii="Times New Roman" w:eastAsia="Times New Roman" w:hAnsi="Times New Roman" w:cs="Times"/>
      <w:b/>
      <w:bCs/>
      <w:lang w:eastAsia="zh-CN"/>
    </w:rPr>
  </w:style>
</w:styles>
</file>

<file path=word/webSettings.xml><?xml version="1.0" encoding="utf-8"?>
<w:webSettings xmlns:r="http://schemas.openxmlformats.org/officeDocument/2006/relationships" xmlns:w="http://schemas.openxmlformats.org/wordprocessingml/2006/main">
  <w:divs>
    <w:div w:id="58616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0.0.1.154/drugstore/DrugstoreService.asmx?op=RemainRespon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0.0.1.154/drugstore/UploadService.asmx?op=PersonClientChec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10.0.1.154/drugstore/UploadService.asmx?WSDL" TargetMode="External"/><Relationship Id="rId5" Type="http://schemas.openxmlformats.org/officeDocument/2006/relationships/hyperlink" Target="http://www.service.pharmadata.ru/" TargetMode="External"/><Relationship Id="rId10" Type="http://schemas.openxmlformats.org/officeDocument/2006/relationships/hyperlink" Target="http://10.0.1.154/drugstore/UploadService.asmx?op=RecipesClientSave" TargetMode="External"/><Relationship Id="rId4" Type="http://schemas.openxmlformats.org/officeDocument/2006/relationships/webSettings" Target="webSettings.xml"/><Relationship Id="rId9" Type="http://schemas.openxmlformats.org/officeDocument/2006/relationships/hyperlink" Target="http://10.0.1.154/drugstore/DrugstoreService.asmx?WSD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7117</Words>
  <Characters>40568</Characters>
  <Application>Microsoft Office Word</Application>
  <DocSecurity>0</DocSecurity>
  <Lines>338</Lines>
  <Paragraphs>95</Paragraphs>
  <ScaleCrop>false</ScaleCrop>
  <Company/>
  <LinksUpToDate>false</LinksUpToDate>
  <CharactersWithSpaces>47590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Руфат Алиев</dc:creator>
  <cp:lastModifiedBy>Руфат Алиев</cp:lastModifiedBy>
  <cp:revision>1</cp:revision>
  <dcterms:created xsi:type="dcterms:W3CDTF">2016-08-24T06:48:00Z</dcterms:created>
  <dcterms:modified xsi:type="dcterms:W3CDTF">2016-08-24T06:49:00Z</dcterms:modified>
</cp:coreProperties>
</file>