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17395B52" w:rsidR="00BB4DAA" w:rsidRPr="00BB4DAA" w:rsidRDefault="00211593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Charte-Graphique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115DF15D" w:rsidR="00F2588B" w:rsidRPr="00BB4DAA" w:rsidRDefault="00211593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Exemple Charte-Graphique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17395B52" w:rsidR="00BB4DAA" w:rsidRPr="00BB4DAA" w:rsidRDefault="00211593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Charte-Graphique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115DF15D" w:rsidR="00F2588B" w:rsidRPr="00BB4DAA" w:rsidRDefault="00211593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Exemple Charte-Graphique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4B158439" w14:textId="05DF9996" w:rsidR="005E71C3" w:rsidRDefault="00000000" w:rsidP="005E71C3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61444" w:history="1">
            <w:r w:rsidR="005E71C3" w:rsidRPr="00DF482B">
              <w:rPr>
                <w:rStyle w:val="Lienhypertexte"/>
                <w:noProof/>
              </w:rPr>
              <w:t>Qu’est-ce que LAMP</w:t>
            </w:r>
            <w:r w:rsidR="005E71C3">
              <w:rPr>
                <w:noProof/>
                <w:webHidden/>
              </w:rPr>
              <w:tab/>
            </w:r>
            <w:r w:rsidR="005E71C3">
              <w:rPr>
                <w:noProof/>
                <w:webHidden/>
              </w:rPr>
              <w:fldChar w:fldCharType="begin"/>
            </w:r>
            <w:r w:rsidR="005E71C3">
              <w:rPr>
                <w:noProof/>
                <w:webHidden/>
              </w:rPr>
              <w:instrText xml:space="preserve"> PAGEREF _Toc125461444 \h </w:instrText>
            </w:r>
            <w:r w:rsidR="005E71C3">
              <w:rPr>
                <w:noProof/>
                <w:webHidden/>
              </w:rPr>
            </w:r>
            <w:r w:rsidR="005E71C3">
              <w:rPr>
                <w:noProof/>
                <w:webHidden/>
              </w:rPr>
              <w:fldChar w:fldCharType="separate"/>
            </w:r>
            <w:r w:rsidR="005E71C3">
              <w:rPr>
                <w:noProof/>
                <w:webHidden/>
              </w:rPr>
              <w:t>1</w:t>
            </w:r>
            <w:r w:rsidR="005E71C3">
              <w:rPr>
                <w:noProof/>
                <w:webHidden/>
              </w:rPr>
              <w:fldChar w:fldCharType="end"/>
            </w:r>
          </w:hyperlink>
        </w:p>
        <w:p w14:paraId="1B7B35A8" w14:textId="137E68F5" w:rsidR="00A40139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66A054B" w14:textId="2C9D3E77" w:rsidR="00742A52" w:rsidRDefault="00742A52" w:rsidP="00A83B25"/>
    <w:p w14:paraId="27722230" w14:textId="33DFE9DC" w:rsidR="000726D8" w:rsidRDefault="00AF352D" w:rsidP="00AF352D">
      <w:pPr>
        <w:pStyle w:val="Titre1"/>
      </w:pPr>
      <w:bookmarkStart w:id="0" w:name="_Toc125461444"/>
      <w:r>
        <w:t>Qu’est-ce que LAMP</w:t>
      </w:r>
      <w:bookmarkEnd w:id="0"/>
    </w:p>
    <w:p w14:paraId="301B68D3" w14:textId="26914091" w:rsidR="00AF352D" w:rsidRDefault="00AF352D" w:rsidP="00AF352D"/>
    <w:p w14:paraId="6F15966D" w14:textId="77777777" w:rsidR="005E71C3" w:rsidRPr="005E71C3" w:rsidRDefault="00AF352D" w:rsidP="005E71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E71C3">
        <w:rPr>
          <w:rFonts w:asciiTheme="minorHAnsi" w:hAnsiTheme="minorHAnsi" w:cstheme="minorHAnsi"/>
          <w:sz w:val="22"/>
          <w:szCs w:val="22"/>
        </w:rPr>
        <w:t xml:space="preserve">LAMP est, comme pour WAMP, MAMP et LAMP, un logiciel de gestion de serveur Web avec base de </w:t>
      </w:r>
      <w:proofErr w:type="gramStart"/>
      <w:r w:rsidRPr="005E71C3">
        <w:rPr>
          <w:rFonts w:asciiTheme="minorHAnsi" w:hAnsiTheme="minorHAnsi" w:cstheme="minorHAnsi"/>
          <w:sz w:val="22"/>
          <w:szCs w:val="22"/>
        </w:rPr>
        <w:t>donnée</w:t>
      </w:r>
      <w:proofErr w:type="gramEnd"/>
      <w:r w:rsidRPr="005E71C3">
        <w:rPr>
          <w:rFonts w:asciiTheme="minorHAnsi" w:hAnsiTheme="minorHAnsi" w:cstheme="minorHAnsi"/>
          <w:sz w:val="22"/>
          <w:szCs w:val="22"/>
        </w:rPr>
        <w:t xml:space="preserve"> mais ça particularité est qu’il fonctionne sur Linux. WAMP signifie Linux Apache MySQL PHP qui sont les différents outils que possède LAMP</w:t>
      </w:r>
      <w:r w:rsidR="005E71C3" w:rsidRPr="005E71C3">
        <w:rPr>
          <w:rFonts w:asciiTheme="minorHAnsi" w:hAnsiTheme="minorHAnsi" w:cstheme="minorHAnsi"/>
          <w:sz w:val="22"/>
          <w:szCs w:val="22"/>
        </w:rPr>
        <w:t>. Les rôles de ces quatre composants sont les suivants :</w:t>
      </w:r>
    </w:p>
    <w:p w14:paraId="2A38C917" w14:textId="77777777" w:rsidR="005E71C3" w:rsidRPr="005E71C3" w:rsidRDefault="00000000" w:rsidP="005E71C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</w:rPr>
      </w:pPr>
      <w:hyperlink r:id="rId15" w:tooltip="Linux" w:history="1">
        <w:r w:rsidR="005E71C3" w:rsidRPr="005E71C3">
          <w:rPr>
            <w:rStyle w:val="Lienhypertexte"/>
            <w:rFonts w:cstheme="minorHAnsi"/>
            <w:color w:val="auto"/>
            <w:u w:val="none"/>
          </w:rPr>
          <w:t>Linux</w:t>
        </w:r>
      </w:hyperlink>
      <w:r w:rsidR="005E71C3" w:rsidRPr="005E71C3">
        <w:rPr>
          <w:rFonts w:cstheme="minorHAnsi"/>
        </w:rPr>
        <w:t> assure l'attribution des ressources aux autres composants (Rôle d'un Système d'exploitation ou OS pour Operating System) ;</w:t>
      </w:r>
    </w:p>
    <w:p w14:paraId="5F872F2D" w14:textId="77777777" w:rsidR="005E71C3" w:rsidRPr="005E71C3" w:rsidRDefault="00000000" w:rsidP="005E71C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</w:rPr>
      </w:pPr>
      <w:hyperlink r:id="rId16" w:tooltip="Apache HTTP Server" w:history="1">
        <w:r w:rsidR="005E71C3" w:rsidRPr="005E71C3">
          <w:rPr>
            <w:rStyle w:val="Lienhypertexte"/>
            <w:rFonts w:cstheme="minorHAnsi"/>
            <w:color w:val="auto"/>
            <w:u w:val="none"/>
          </w:rPr>
          <w:t>Apache</w:t>
        </w:r>
      </w:hyperlink>
      <w:r w:rsidR="005E71C3" w:rsidRPr="005E71C3">
        <w:rPr>
          <w:rFonts w:cstheme="minorHAnsi"/>
        </w:rPr>
        <w:t> est le serveur web « frontal » : il est « devant » tous les autres et répond directement aux requêtes du </w:t>
      </w:r>
      <w:hyperlink r:id="rId17" w:tooltip="Client-serveur" w:history="1">
        <w:r w:rsidR="005E71C3" w:rsidRPr="005E71C3">
          <w:rPr>
            <w:rStyle w:val="Lienhypertexte"/>
            <w:rFonts w:cstheme="minorHAnsi"/>
            <w:color w:val="auto"/>
            <w:u w:val="none"/>
          </w:rPr>
          <w:t>client</w:t>
        </w:r>
      </w:hyperlink>
      <w:r w:rsidR="005E71C3" w:rsidRPr="005E71C3">
        <w:rPr>
          <w:rFonts w:cstheme="minorHAnsi"/>
        </w:rPr>
        <w:t> web (navigateur) ;</w:t>
      </w:r>
    </w:p>
    <w:p w14:paraId="6029B78C" w14:textId="77777777" w:rsidR="005E71C3" w:rsidRPr="005E71C3" w:rsidRDefault="00000000" w:rsidP="005E71C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</w:rPr>
      </w:pPr>
      <w:hyperlink r:id="rId18" w:tooltip="MySQL" w:history="1">
        <w:r w:rsidR="005E71C3" w:rsidRPr="005E71C3">
          <w:rPr>
            <w:rStyle w:val="Lienhypertexte"/>
            <w:rFonts w:cstheme="minorHAnsi"/>
            <w:color w:val="auto"/>
            <w:u w:val="none"/>
          </w:rPr>
          <w:t>MySQL</w:t>
        </w:r>
      </w:hyperlink>
      <w:r w:rsidR="005E71C3" w:rsidRPr="005E71C3">
        <w:rPr>
          <w:rFonts w:cstheme="minorHAnsi"/>
        </w:rPr>
        <w:t> et son fork </w:t>
      </w:r>
      <w:hyperlink r:id="rId19" w:tooltip="MariaDB" w:history="1">
        <w:r w:rsidR="005E71C3" w:rsidRPr="005E71C3">
          <w:rPr>
            <w:rStyle w:val="Lienhypertexte"/>
            <w:rFonts w:cstheme="minorHAnsi"/>
            <w:color w:val="auto"/>
            <w:u w:val="none"/>
          </w:rPr>
          <w:t>MariaDB</w:t>
        </w:r>
      </w:hyperlink>
      <w:r w:rsidR="005E71C3" w:rsidRPr="005E71C3">
        <w:rPr>
          <w:rFonts w:cstheme="minorHAnsi"/>
        </w:rPr>
        <w:t> sont des systèmes de gestion de bases de données (</w:t>
      </w:r>
      <w:hyperlink r:id="rId20" w:tooltip="Système de gestion de base de données" w:history="1">
        <w:r w:rsidR="005E71C3" w:rsidRPr="005E71C3">
          <w:rPr>
            <w:rStyle w:val="Lienhypertexte"/>
            <w:rFonts w:cstheme="minorHAnsi"/>
            <w:color w:val="auto"/>
            <w:u w:val="none"/>
          </w:rPr>
          <w:t>SGBD</w:t>
        </w:r>
      </w:hyperlink>
      <w:r w:rsidR="005E71C3" w:rsidRPr="005E71C3">
        <w:rPr>
          <w:rFonts w:cstheme="minorHAnsi"/>
        </w:rPr>
        <w:t>). Ils permettent de stocker et d'organiser des données ;</w:t>
      </w:r>
    </w:p>
    <w:p w14:paraId="3B736CC5" w14:textId="77777777" w:rsidR="005E71C3" w:rsidRPr="005E71C3" w:rsidRDefault="005E71C3" w:rsidP="005E71C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</w:rPr>
      </w:pPr>
      <w:proofErr w:type="gramStart"/>
      <w:r w:rsidRPr="005E71C3">
        <w:rPr>
          <w:rFonts w:cstheme="minorHAnsi"/>
        </w:rPr>
        <w:t>le</w:t>
      </w:r>
      <w:proofErr w:type="gramEnd"/>
      <w:r w:rsidRPr="005E71C3">
        <w:rPr>
          <w:rFonts w:cstheme="minorHAnsi"/>
        </w:rPr>
        <w:t xml:space="preserve"> langage de script </w:t>
      </w:r>
      <w:hyperlink r:id="rId21" w:tooltip="PHP: Hypertext Preprocessor" w:history="1">
        <w:r w:rsidRPr="005E71C3">
          <w:rPr>
            <w:rStyle w:val="Lienhypertexte"/>
            <w:rFonts w:cstheme="minorHAnsi"/>
            <w:color w:val="auto"/>
            <w:u w:val="none"/>
          </w:rPr>
          <w:t>PHP</w:t>
        </w:r>
      </w:hyperlink>
      <w:r w:rsidRPr="005E71C3">
        <w:rPr>
          <w:rFonts w:cstheme="minorHAnsi"/>
        </w:rPr>
        <w:t> permet la génération de pages web dynamiques et la communication avec le serveur MySQL/MariaDB.</w:t>
      </w:r>
    </w:p>
    <w:p w14:paraId="2D66D351" w14:textId="5620A585" w:rsidR="00AF352D" w:rsidRPr="00AF352D" w:rsidRDefault="00AF352D" w:rsidP="00AF352D">
      <w:pPr>
        <w:jc w:val="both"/>
      </w:pPr>
      <w:r>
        <w:t xml:space="preserve"> </w:t>
      </w:r>
    </w:p>
    <w:p w14:paraId="1F323955" w14:textId="382809B4" w:rsidR="00BB4DAA" w:rsidRPr="00A83B25" w:rsidRDefault="00BB4DAA" w:rsidP="00C617EE">
      <w:pPr>
        <w:tabs>
          <w:tab w:val="center" w:pos="4513"/>
        </w:tabs>
      </w:pPr>
      <w:r>
        <w:rPr>
          <w:color w:val="C00000"/>
        </w:rPr>
        <w:t xml:space="preserve">          </w:t>
      </w:r>
    </w:p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FE4E71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8F24" w14:textId="77777777" w:rsidR="00B846A2" w:rsidRDefault="00B846A2" w:rsidP="00D80347">
      <w:pPr>
        <w:spacing w:after="0" w:line="240" w:lineRule="auto"/>
      </w:pPr>
      <w:r>
        <w:separator/>
      </w:r>
    </w:p>
  </w:endnote>
  <w:endnote w:type="continuationSeparator" w:id="0">
    <w:p w14:paraId="552E43F0" w14:textId="77777777" w:rsidR="00B846A2" w:rsidRDefault="00B846A2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3345" w14:textId="77777777" w:rsidR="00B846A2" w:rsidRDefault="00B846A2" w:rsidP="00D80347">
      <w:pPr>
        <w:spacing w:after="0" w:line="240" w:lineRule="auto"/>
      </w:pPr>
      <w:r>
        <w:separator/>
      </w:r>
    </w:p>
  </w:footnote>
  <w:footnote w:type="continuationSeparator" w:id="0">
    <w:p w14:paraId="14D7C564" w14:textId="77777777" w:rsidR="00B846A2" w:rsidRDefault="00B846A2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9BB"/>
    <w:multiLevelType w:val="multilevel"/>
    <w:tmpl w:val="CC5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1532A"/>
    <w:multiLevelType w:val="multilevel"/>
    <w:tmpl w:val="D6E2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2"/>
  </w:num>
  <w:num w:numId="2" w16cid:durableId="1744598013">
    <w:abstractNumId w:val="0"/>
  </w:num>
  <w:num w:numId="3" w16cid:durableId="996690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5B2FB3"/>
    <w:rsid w:val="005E71C3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AF352D"/>
    <w:rsid w:val="00B10991"/>
    <w:rsid w:val="00B30006"/>
    <w:rsid w:val="00B803E9"/>
    <w:rsid w:val="00B846A2"/>
    <w:rsid w:val="00BB4DAA"/>
    <w:rsid w:val="00BE05C8"/>
    <w:rsid w:val="00BE3B3D"/>
    <w:rsid w:val="00C10DCE"/>
    <w:rsid w:val="00C601DE"/>
    <w:rsid w:val="00C617EE"/>
    <w:rsid w:val="00C70FE0"/>
    <w:rsid w:val="00CA334D"/>
    <w:rsid w:val="00D80347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E71C3"/>
    <w:pPr>
      <w:tabs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fr.wikipedia.org/wiki/MySQ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r.wikipedia.org/wiki/PHP:_Hypertext_Preprocessor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fr.wikipedia.org/wiki/Client-serveu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fr.wikipedia.org/wiki/Apache_HTTP_Server" TargetMode="External"/><Relationship Id="rId20" Type="http://schemas.openxmlformats.org/officeDocument/2006/relationships/hyperlink" Target="https://fr.wikipedia.org/wiki/Syst%C3%A8me_de_gestion_de_base_de_donn%C3%A9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fr.wikipedia.org/wiki/Linux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fr.wikipedia.org/wiki/MariaDB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Julien SUEUR</cp:lastModifiedBy>
  <cp:revision>5</cp:revision>
  <dcterms:created xsi:type="dcterms:W3CDTF">2023-01-18T14:19:00Z</dcterms:created>
  <dcterms:modified xsi:type="dcterms:W3CDTF">2023-02-24T10:19:00Z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