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2340428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sdtEndPr>
      <w:sdtContent>
        <w:p w14:paraId="6458F379" w14:textId="0D9152AA" w:rsidR="00DD376F" w:rsidRDefault="008A285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1BEEA711" wp14:editId="5C47D68D">
                    <wp:simplePos x="0" y="0"/>
                    <wp:positionH relativeFrom="leftMargin">
                      <wp:posOffset>542925</wp:posOffset>
                    </wp:positionH>
                    <wp:positionV relativeFrom="paragraph">
                      <wp:posOffset>-457835</wp:posOffset>
                    </wp:positionV>
                    <wp:extent cx="252000" cy="8858250"/>
                    <wp:effectExtent l="19050" t="19050" r="15240" b="1905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52000" cy="88582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38100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24D9923" id="Rectangle 4" o:spid="_x0000_s1026" style="position:absolute;margin-left:42.75pt;margin-top:-36.05pt;width:19.85pt;height:697.5pt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" fillcolor="black [3213]" strokecolor="yellow" strokeweight="3pt">
                    <w10:wrap anchorx="margin"/>
                  </v:rect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DD376F" w14:paraId="07D44AA4" w14:textId="77777777" w:rsidTr="00135510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Auteur"/>
                  <w:id w:val="13406928"/>
                  <w:placeholder>
                    <w:docPart w:val="56029EE1F3BC4598AED8C6ED5DC96CC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F2A2A18" w14:textId="73274881" w:rsidR="00DD376F" w:rsidRPr="00A3324F" w:rsidRDefault="00720A91">
                    <w:pPr>
                      <w:pStyle w:val="Sansinterligne"/>
                      <w:rPr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color w:val="000000" w:themeColor="text1"/>
                        <w:sz w:val="28"/>
                        <w:szCs w:val="28"/>
                      </w:rPr>
                      <w:t>Hugo Pageaux</w:t>
                    </w:r>
                  </w:p>
                </w:sdtContent>
              </w:sdt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39D2D7AB9FA84BF4A6BAF9E3E89BB0A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1-1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2F9D9A2F" w14:textId="5C24583F" w:rsidR="00DD376F" w:rsidRPr="00A3324F" w:rsidRDefault="00A3324F">
                    <w:pPr>
                      <w:pStyle w:val="Sansinterligne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A3324F">
                      <w:rPr>
                        <w:color w:val="000000" w:themeColor="text1"/>
                        <w:sz w:val="28"/>
                        <w:szCs w:val="28"/>
                      </w:rPr>
                      <w:t>14/01/2023</w:t>
                    </w:r>
                  </w:p>
                </w:sdtContent>
              </w:sdt>
              <w:p w14:paraId="4C30D125" w14:textId="7681276B" w:rsidR="00DD376F" w:rsidRDefault="00EE137A">
                <w:pPr>
                  <w:pStyle w:val="Sansinterligne"/>
                  <w:rPr>
                    <w:color w:val="4472C4" w:themeColor="accent1"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66432" behindDoc="0" locked="0" layoutInCell="1" allowOverlap="1" wp14:anchorId="0B18B7C5" wp14:editId="7CFF41CC">
                      <wp:simplePos x="0" y="0"/>
                      <wp:positionH relativeFrom="page">
                        <wp:posOffset>2549835</wp:posOffset>
                      </wp:positionH>
                      <wp:positionV relativeFrom="paragraph">
                        <wp:posOffset>-522339</wp:posOffset>
                      </wp:positionV>
                      <wp:extent cx="2543810" cy="818515"/>
                      <wp:effectExtent l="0" t="0" r="8890" b="635"/>
                      <wp:wrapNone/>
                      <wp:docPr id="10" name="Image 10" descr="Une image contenant texte&#10;&#10;Description générée automatiquemen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 2" descr="Une image contenant texte&#10;&#10;Description générée automatiquement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43810" cy="818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</w:tbl>
        <w:tbl>
          <w:tblPr>
            <w:tblpPr w:leftFromText="187" w:rightFromText="187" w:vertAnchor="page" w:horzAnchor="margin" w:tblpXSpec="center" w:tblpY="9094"/>
            <w:tblW w:w="4000" w:type="pct"/>
            <w:tblBorders>
              <w:left w:val="single" w:sz="12" w:space="0" w:color="FFFF00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135510" w14:paraId="6BFD6E15" w14:textId="77777777" w:rsidTr="00B16363">
            <w:sdt>
              <w:sdtPr>
                <w:rPr>
                  <w:color w:val="000000" w:themeColor="text1"/>
                  <w:sz w:val="24"/>
                  <w:szCs w:val="24"/>
                </w:rPr>
                <w:alias w:val="Société"/>
                <w:id w:val="13406915"/>
                <w:placeholder>
                  <w:docPart w:val="C4AC5A8B4BDF4497803BBECC85CC9E0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1C19EFF" w14:textId="77777777" w:rsidR="00135510" w:rsidRDefault="00135510" w:rsidP="00B16363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 w:rsidRPr="00D578DF">
                      <w:rPr>
                        <w:color w:val="000000" w:themeColor="text1"/>
                        <w:sz w:val="24"/>
                        <w:szCs w:val="24"/>
                      </w:rPr>
                      <w:t>COGNEX</w:t>
                    </w:r>
                  </w:p>
                </w:tc>
              </w:sdtContent>
            </w:sdt>
          </w:tr>
          <w:tr w:rsidR="00135510" w14:paraId="4886510F" w14:textId="77777777" w:rsidTr="00B16363">
            <w:tc>
              <w:tcPr>
                <w:tcW w:w="720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</w:rPr>
                  <w:alias w:val="Titre"/>
                  <w:id w:val="13406919"/>
                  <w:placeholder>
                    <w:docPart w:val="BCA2F9EFD8BE45BCA84BFF5C3C36FDB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4750679" w14:textId="77777777" w:rsidR="00135510" w:rsidRPr="00D578DF" w:rsidRDefault="00135510" w:rsidP="00B16363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 w:rsidRPr="00D578DF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>Entreprise COGNEX</w:t>
                    </w:r>
                  </w:p>
                </w:sdtContent>
              </w:sdt>
            </w:tc>
          </w:tr>
          <w:tr w:rsidR="00135510" w14:paraId="375E98A0" w14:textId="77777777" w:rsidTr="00B16363">
            <w:trPr>
              <w:trHeight w:val="22"/>
            </w:trPr>
            <w:sdt>
              <w:sdtPr>
                <w:rPr>
                  <w:color w:val="000000" w:themeColor="text1"/>
                  <w:sz w:val="24"/>
                  <w:szCs w:val="24"/>
                </w:rPr>
                <w:alias w:val="Sous-titre"/>
                <w:id w:val="13406923"/>
                <w:placeholder>
                  <w:docPart w:val="2A18B3640585472A8420D5A9367B14D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3E08516" w14:textId="77777777" w:rsidR="00135510" w:rsidRDefault="00135510" w:rsidP="00B16363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 w:rsidRPr="000A7D88">
                      <w:rPr>
                        <w:color w:val="000000" w:themeColor="text1"/>
                        <w:sz w:val="24"/>
                        <w:szCs w:val="24"/>
                      </w:rPr>
                      <w:t>Rapport de l’entreprise</w:t>
                    </w:r>
                  </w:p>
                </w:tc>
              </w:sdtContent>
            </w:sdt>
          </w:tr>
        </w:tbl>
        <w:p w14:paraId="67DEAB27" w14:textId="374FDB00" w:rsidR="00DD376F" w:rsidRDefault="008A2859">
          <w:pPr>
            <w:rPr>
              <w:rFonts w:asciiTheme="majorHAnsi" w:eastAsiaTheme="majorEastAsia" w:hAnsiTheme="majorHAnsi" w:cstheme="majorBidi"/>
              <w:b/>
              <w:bCs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0D12133D" wp14:editId="6F8CB27D">
                    <wp:simplePos x="0" y="0"/>
                    <wp:positionH relativeFrom="leftMargin">
                      <wp:posOffset>542925</wp:posOffset>
                    </wp:positionH>
                    <wp:positionV relativeFrom="paragraph">
                      <wp:posOffset>8296275</wp:posOffset>
                    </wp:positionV>
                    <wp:extent cx="252000" cy="252000"/>
                    <wp:effectExtent l="19050" t="19050" r="15240" b="15240"/>
                    <wp:wrapNone/>
                    <wp:docPr id="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52000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285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D533DAD" id="Rectangle 6" o:spid="_x0000_s1026" style="position:absolute;margin-left:42.75pt;margin-top:653.25pt;width:19.85pt;height:19.85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" fillcolor="black [3213]" strokecolor="yellow" strokeweight="2.25pt">
                    <w10:wrap anchorx="margin"/>
                  </v:rect>
                </w:pict>
              </mc:Fallback>
            </mc:AlternateContent>
          </w:r>
          <w:r w:rsidR="0003132A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16C48BAB" wp14:editId="1732ABB6">
                <wp:simplePos x="0" y="0"/>
                <wp:positionH relativeFrom="margin">
                  <wp:align>right</wp:align>
                </wp:positionH>
                <wp:positionV relativeFrom="paragraph">
                  <wp:posOffset>1529685</wp:posOffset>
                </wp:positionV>
                <wp:extent cx="5731510" cy="966470"/>
                <wp:effectExtent l="0" t="0" r="2540" b="5080"/>
                <wp:wrapTight wrapText="bothSides">
                  <wp:wrapPolygon edited="0">
                    <wp:start x="0" y="0"/>
                    <wp:lineTo x="0" y="21288"/>
                    <wp:lineTo x="21538" y="21288"/>
                    <wp:lineTo x="21538" y="0"/>
                    <wp:lineTo x="0" y="0"/>
                  </wp:wrapPolygon>
                </wp:wrapTight>
                <wp:docPr id="9" name="Image 9" descr="Cognex logo - Futura Autom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ognex logo - Futura Automati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966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DD376F">
            <w:rPr>
              <w:rFonts w:asciiTheme="majorHAnsi" w:eastAsiaTheme="majorEastAsia" w:hAnsiTheme="majorHAnsi" w:cstheme="majorBidi"/>
              <w:b/>
              <w:bCs/>
              <w:spacing w:val="-10"/>
              <w:kern w:val="28"/>
              <w:sz w:val="56"/>
              <w:szCs w:val="5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20949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1D98C9" w14:textId="3C03457F" w:rsidR="00A40139" w:rsidRDefault="00A40139">
          <w:pPr>
            <w:pStyle w:val="En-ttedetabledesmatires"/>
          </w:pPr>
          <w:r>
            <w:t>Table des matières</w:t>
          </w:r>
        </w:p>
        <w:p w14:paraId="0819271A" w14:textId="21308654" w:rsidR="00CF7F03" w:rsidRDefault="003B0516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379466" w:history="1">
            <w:r w:rsidR="00CF7F03" w:rsidRPr="004D272A">
              <w:rPr>
                <w:rStyle w:val="Lienhypertexte"/>
                <w:noProof/>
              </w:rPr>
              <w:t>Présentation de l’entreprise</w:t>
            </w:r>
            <w:r w:rsidR="00CF7F03">
              <w:rPr>
                <w:noProof/>
                <w:webHidden/>
              </w:rPr>
              <w:tab/>
            </w:r>
            <w:r w:rsidR="00CF7F03">
              <w:rPr>
                <w:noProof/>
                <w:webHidden/>
              </w:rPr>
              <w:fldChar w:fldCharType="begin"/>
            </w:r>
            <w:r w:rsidR="00CF7F03">
              <w:rPr>
                <w:noProof/>
                <w:webHidden/>
              </w:rPr>
              <w:instrText xml:space="preserve"> PAGEREF _Toc125379466 \h </w:instrText>
            </w:r>
            <w:r w:rsidR="00CF7F03">
              <w:rPr>
                <w:noProof/>
                <w:webHidden/>
              </w:rPr>
            </w:r>
            <w:r w:rsidR="00CF7F03">
              <w:rPr>
                <w:noProof/>
                <w:webHidden/>
              </w:rPr>
              <w:fldChar w:fldCharType="separate"/>
            </w:r>
            <w:r w:rsidR="00CF7F03">
              <w:rPr>
                <w:noProof/>
                <w:webHidden/>
              </w:rPr>
              <w:t>1</w:t>
            </w:r>
            <w:r w:rsidR="00CF7F03">
              <w:rPr>
                <w:noProof/>
                <w:webHidden/>
              </w:rPr>
              <w:fldChar w:fldCharType="end"/>
            </w:r>
          </w:hyperlink>
        </w:p>
        <w:p w14:paraId="47FDD322" w14:textId="714FAB06" w:rsidR="00CF7F03" w:rsidRDefault="00CF7F03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25379467" w:history="1">
            <w:r w:rsidRPr="004D272A">
              <w:rPr>
                <w:rStyle w:val="Lienhypertexte"/>
                <w:noProof/>
              </w:rPr>
              <w:t>Applications industrielles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_Toc125379467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98C27" w14:textId="2CEF641A" w:rsidR="00CF7F03" w:rsidRDefault="00CF7F03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25379468" w:history="1">
            <w:r w:rsidRPr="004D272A">
              <w:rPr>
                <w:rStyle w:val="Lienhypertexte"/>
                <w:noProof/>
              </w:rPr>
              <w:t>Source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_Toc125379468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506DC" w14:textId="70A294F9" w:rsidR="00361B2A" w:rsidRPr="00E55B47" w:rsidRDefault="003B0516" w:rsidP="00361B2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824575F" w14:textId="229763EF" w:rsidR="004711E4" w:rsidRDefault="008D12BF" w:rsidP="004711E4">
      <w:pPr>
        <w:pStyle w:val="Titre1"/>
      </w:pPr>
      <w:bookmarkStart w:id="0" w:name="_Toc125379466"/>
      <w:r>
        <w:t xml:space="preserve">Présentation </w:t>
      </w:r>
      <w:r w:rsidR="000D0933">
        <w:t>de</w:t>
      </w:r>
      <w:r w:rsidR="00A83B25">
        <w:t xml:space="preserve"> l’entreprise</w:t>
      </w:r>
      <w:bookmarkEnd w:id="0"/>
    </w:p>
    <w:p w14:paraId="365A059B" w14:textId="77777777" w:rsidR="00590DFC" w:rsidRPr="00590DFC" w:rsidRDefault="00590DFC" w:rsidP="00590DFC"/>
    <w:p w14:paraId="02B3ED59" w14:textId="6781D9B4" w:rsidR="00F33708" w:rsidRDefault="005D0EA8" w:rsidP="00A83B25">
      <w:proofErr w:type="spellStart"/>
      <w:r w:rsidRPr="005D0EA8">
        <w:t>Cognex</w:t>
      </w:r>
      <w:proofErr w:type="spellEnd"/>
      <w:r w:rsidRPr="005D0EA8">
        <w:t xml:space="preserve"> Corporation </w:t>
      </w:r>
      <w:r w:rsidR="00CA51D2" w:rsidRPr="00CA51D2">
        <w:t xml:space="preserve">est le premier fournisseur mondial de systèmes de vision, logiciels de vision, capteurs de vision et lecteurs de codes utilisés dans l'automatisation des processus de fabrication </w:t>
      </w:r>
      <w:r w:rsidR="00DC7E8A" w:rsidRPr="00CA51D2">
        <w:t>industrielle.</w:t>
      </w:r>
      <w:r w:rsidRPr="005D0EA8">
        <w:t xml:space="preserve"> </w:t>
      </w:r>
      <w:proofErr w:type="spellStart"/>
      <w:r w:rsidRPr="005D0EA8">
        <w:t>Cognex</w:t>
      </w:r>
      <w:proofErr w:type="spellEnd"/>
      <w:r w:rsidRPr="005D0EA8">
        <w:t xml:space="preserve"> a son siège social à </w:t>
      </w:r>
      <w:proofErr w:type="spellStart"/>
      <w:r w:rsidRPr="005D0EA8">
        <w:t>Natick</w:t>
      </w:r>
      <w:proofErr w:type="spellEnd"/>
      <w:r w:rsidR="00FF2B33">
        <w:t xml:space="preserve">, </w:t>
      </w:r>
      <w:r w:rsidR="00FF2B33" w:rsidRPr="00FF2B33">
        <w:t>Massachusetts, États-Unis</w:t>
      </w:r>
      <w:r w:rsidR="00FF2B33">
        <w:t>.</w:t>
      </w:r>
    </w:p>
    <w:p w14:paraId="3205179B" w14:textId="248CBFAB" w:rsidR="004711E4" w:rsidRDefault="006B3DA0" w:rsidP="00A83B25">
      <w:proofErr w:type="spellStart"/>
      <w:r w:rsidRPr="006B3DA0">
        <w:t>Cognex</w:t>
      </w:r>
      <w:proofErr w:type="spellEnd"/>
      <w:r w:rsidRPr="006B3DA0">
        <w:t xml:space="preserve"> Corporation a été fondée en 1981 par Robert J. </w:t>
      </w:r>
      <w:proofErr w:type="spellStart"/>
      <w:r w:rsidRPr="006B3DA0">
        <w:t>Shillman</w:t>
      </w:r>
      <w:proofErr w:type="spellEnd"/>
      <w:r w:rsidRPr="006B3DA0">
        <w:t xml:space="preserve">, professeur de perception visuelle humaine au Massachusetts Institute of </w:t>
      </w:r>
      <w:proofErr w:type="spellStart"/>
      <w:r w:rsidRPr="006B3DA0">
        <w:t>Technology</w:t>
      </w:r>
      <w:proofErr w:type="spellEnd"/>
      <w:r w:rsidRPr="006B3DA0">
        <w:t xml:space="preserve">, et deux étudiants diplômés du MIT, Bill Silver et Marilyn Matz. </w:t>
      </w:r>
      <w:proofErr w:type="spellStart"/>
      <w:r w:rsidRPr="006B3DA0">
        <w:t>Cognex</w:t>
      </w:r>
      <w:proofErr w:type="spellEnd"/>
      <w:r w:rsidRPr="006B3DA0">
        <w:t xml:space="preserve"> est l'acronyme de "Cognition Experts".</w:t>
      </w:r>
    </w:p>
    <w:p w14:paraId="6274A583" w14:textId="4E3CB5EF" w:rsidR="00FF2B33" w:rsidRDefault="00FF2B33" w:rsidP="00A83B25">
      <w:proofErr w:type="spellStart"/>
      <w:r w:rsidRPr="00FF2B33">
        <w:t>Cognex</w:t>
      </w:r>
      <w:proofErr w:type="spellEnd"/>
      <w:r w:rsidRPr="00FF2B33">
        <w:t xml:space="preserve"> a commencé à explorer les applications commerciales de la vision artificielle au début des années 1980.</w:t>
      </w:r>
      <w:r w:rsidR="007D38AD">
        <w:t xml:space="preserve"> </w:t>
      </w:r>
      <w:r w:rsidR="007D38AD" w:rsidRPr="007D38AD">
        <w:t xml:space="preserve">Dans les années 1990, l'activité de </w:t>
      </w:r>
      <w:proofErr w:type="spellStart"/>
      <w:r w:rsidR="007D38AD" w:rsidRPr="007D38AD">
        <w:t>Cognex</w:t>
      </w:r>
      <w:proofErr w:type="spellEnd"/>
      <w:r w:rsidR="007D38AD" w:rsidRPr="007D38AD">
        <w:t xml:space="preserve"> s'est développée en raison d'une demande d'outils de vision industrielle pour aider à automatiser la fabrication des semi-conducteurs et de l'électronique.</w:t>
      </w:r>
    </w:p>
    <w:p w14:paraId="5FC557CF" w14:textId="02D11868" w:rsidR="00742A52" w:rsidRDefault="0063401C" w:rsidP="00A83B25">
      <w:r>
        <w:t xml:space="preserve">Provenance de la clientèle : </w:t>
      </w:r>
      <w:r w:rsidRPr="00D8704E">
        <w:t>Amérique du Nord, en Europe, au Japon, en Asie et en Amérique Latine</w:t>
      </w:r>
    </w:p>
    <w:p w14:paraId="23DF6AE6" w14:textId="77777777" w:rsidR="008241C1" w:rsidRDefault="008241C1" w:rsidP="008241C1">
      <w:r>
        <w:t>Elle est adressée aux particulier et aux entreprises.</w:t>
      </w:r>
    </w:p>
    <w:p w14:paraId="4E6EE7D0" w14:textId="4D55820C" w:rsidR="00742A52" w:rsidRDefault="00BF4EDA" w:rsidP="00A83B25">
      <w:r>
        <w:t xml:space="preserve">De juillet </w:t>
      </w:r>
      <w:r w:rsidR="00BA4CD8">
        <w:t xml:space="preserve">à </w:t>
      </w:r>
      <w:r w:rsidR="001F32DF">
        <w:t>septembre 2021</w:t>
      </w:r>
      <w:r w:rsidR="00BA4CD8">
        <w:t xml:space="preserve">, l’entreprise a fait </w:t>
      </w:r>
      <w:r w:rsidR="000A5461" w:rsidRPr="000A5461">
        <w:t>284,8 millions de dollars</w:t>
      </w:r>
      <w:r w:rsidR="000A5461">
        <w:t>.</w:t>
      </w:r>
    </w:p>
    <w:p w14:paraId="5E098BD1" w14:textId="77777777" w:rsidR="001F32DF" w:rsidRDefault="001F32DF" w:rsidP="00A83B25"/>
    <w:p w14:paraId="54C38B11" w14:textId="650289FB" w:rsidR="00742A52" w:rsidRDefault="00396885" w:rsidP="00396885">
      <w:pPr>
        <w:pStyle w:val="Titre1"/>
      </w:pPr>
      <w:bookmarkStart w:id="1" w:name="_Toc125379467"/>
      <w:r>
        <w:t>Applications industrielles :</w:t>
      </w:r>
      <w:bookmarkEnd w:id="1"/>
    </w:p>
    <w:p w14:paraId="3E3E1130" w14:textId="53622A66" w:rsidR="00396885" w:rsidRDefault="00396885" w:rsidP="00396885">
      <w:r>
        <w:t>Ses principaux produits sont liés à :</w:t>
      </w:r>
    </w:p>
    <w:p w14:paraId="6E263D72" w14:textId="65E81FC2" w:rsidR="00396885" w:rsidRDefault="006665C5" w:rsidP="00396885">
      <w:pPr>
        <w:pStyle w:val="Paragraphedeliste"/>
        <w:numPr>
          <w:ilvl w:val="0"/>
          <w:numId w:val="2"/>
        </w:numPr>
      </w:pPr>
      <w:r>
        <w:t>Recherche</w:t>
      </w:r>
      <w:r w:rsidR="00396885">
        <w:t xml:space="preserve"> de défauts</w:t>
      </w:r>
    </w:p>
    <w:p w14:paraId="4C10248A" w14:textId="38DD614D" w:rsidR="00396885" w:rsidRDefault="006665C5" w:rsidP="00396885">
      <w:pPr>
        <w:pStyle w:val="Paragraphedeliste"/>
        <w:numPr>
          <w:ilvl w:val="0"/>
          <w:numId w:val="2"/>
        </w:numPr>
      </w:pPr>
      <w:r>
        <w:t>Identification</w:t>
      </w:r>
      <w:r w:rsidR="00396885">
        <w:t xml:space="preserve"> et traçage de produits</w:t>
      </w:r>
    </w:p>
    <w:p w14:paraId="2256B227" w14:textId="05C96D04" w:rsidR="00396885" w:rsidRDefault="006665C5" w:rsidP="00396885">
      <w:pPr>
        <w:pStyle w:val="Paragraphedeliste"/>
        <w:numPr>
          <w:ilvl w:val="0"/>
          <w:numId w:val="2"/>
        </w:numPr>
      </w:pPr>
      <w:r>
        <w:t>Détection</w:t>
      </w:r>
      <w:r w:rsidR="00396885">
        <w:t xml:space="preserve"> de défauts de surface</w:t>
      </w:r>
    </w:p>
    <w:p w14:paraId="64768711" w14:textId="7C76A6EC" w:rsidR="00396885" w:rsidRDefault="006665C5" w:rsidP="00396885">
      <w:pPr>
        <w:pStyle w:val="Paragraphedeliste"/>
        <w:numPr>
          <w:ilvl w:val="0"/>
          <w:numId w:val="2"/>
        </w:numPr>
      </w:pPr>
      <w:r>
        <w:t>Guidage</w:t>
      </w:r>
      <w:r w:rsidR="00396885">
        <w:t xml:space="preserve"> de robots</w:t>
      </w:r>
    </w:p>
    <w:p w14:paraId="439136C7" w14:textId="77777777" w:rsidR="00396885" w:rsidRDefault="00396885" w:rsidP="00396885"/>
    <w:p w14:paraId="5B468139" w14:textId="7AB11EFD" w:rsidR="00742A52" w:rsidRDefault="00361B2A" w:rsidP="00396885">
      <w:pPr>
        <w:pStyle w:val="Titre1"/>
      </w:pPr>
      <w:bookmarkStart w:id="2" w:name="_Toc125379468"/>
      <w:r>
        <w:t>Source :</w:t>
      </w:r>
      <w:bookmarkEnd w:id="2"/>
    </w:p>
    <w:p w14:paraId="02EACF2A" w14:textId="66A41271" w:rsidR="00361B2A" w:rsidRDefault="00000000" w:rsidP="00A83B25">
      <w:hyperlink r:id="rId14" w:history="1">
        <w:r w:rsidR="00361B2A" w:rsidRPr="00E753B1">
          <w:rPr>
            <w:rStyle w:val="Lienhypertexte"/>
          </w:rPr>
          <w:t>https://fr.wikipedia.org/wiki/Cognex</w:t>
        </w:r>
      </w:hyperlink>
    </w:p>
    <w:p w14:paraId="2488D88B" w14:textId="33F1044A" w:rsidR="00361B2A" w:rsidRDefault="00000000" w:rsidP="00A83B25">
      <w:hyperlink r:id="rId15" w:history="1">
        <w:r w:rsidR="008069F6" w:rsidRPr="00E753B1">
          <w:rPr>
            <w:rStyle w:val="Lienhypertexte"/>
          </w:rPr>
          <w:t>https://www.cognex.com/fr-fr/company</w:t>
        </w:r>
      </w:hyperlink>
    </w:p>
    <w:p w14:paraId="36D1E635" w14:textId="2EFFDD4E" w:rsidR="008069F6" w:rsidRDefault="00000000" w:rsidP="00A83B25">
      <w:hyperlink r:id="rId16" w:history="1">
        <w:r w:rsidR="004315FE" w:rsidRPr="00E753B1">
          <w:rPr>
            <w:rStyle w:val="Lienhypertexte"/>
          </w:rPr>
          <w:t>https://www.societe.com/societe/cognex-international-inc-385189469.html</w:t>
        </w:r>
      </w:hyperlink>
    </w:p>
    <w:p w14:paraId="166A054B" w14:textId="77777777" w:rsidR="00742A52" w:rsidRPr="00A83B25" w:rsidRDefault="00742A52" w:rsidP="00A83B25"/>
    <w:sectPr w:rsidR="00742A52" w:rsidRPr="00A83B25" w:rsidSect="000F63F6">
      <w:headerReference w:type="default" r:id="rId17"/>
      <w:footerReference w:type="default" r:id="rId18"/>
      <w:pgSz w:w="11906" w:h="16838"/>
      <w:pgMar w:top="1440" w:right="1440" w:bottom="1440" w:left="1440" w:header="720" w:footer="720" w:gutter="0"/>
      <w:pgBorders w:offsetFrom="page">
        <w:top w:val="double" w:sz="4" w:space="24" w:color="FFFF00"/>
        <w:left w:val="double" w:sz="4" w:space="24" w:color="FFFF00"/>
        <w:bottom w:val="double" w:sz="4" w:space="24" w:color="FFFF00"/>
        <w:right w:val="double" w:sz="4" w:space="24" w:color="FFFF0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F3D56" w14:textId="77777777" w:rsidR="00096DC4" w:rsidRDefault="00096DC4" w:rsidP="00D80347">
      <w:pPr>
        <w:spacing w:after="0" w:line="240" w:lineRule="auto"/>
      </w:pPr>
      <w:r>
        <w:separator/>
      </w:r>
    </w:p>
  </w:endnote>
  <w:endnote w:type="continuationSeparator" w:id="0">
    <w:p w14:paraId="0E4EDF8A" w14:textId="77777777" w:rsidR="00096DC4" w:rsidRDefault="00096DC4" w:rsidP="00D8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3394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30DEF72" w14:textId="734428ED" w:rsidR="0058557A" w:rsidRDefault="00CF7F03" w:rsidP="00412528">
            <w:pPr>
              <w:pStyle w:val="Pieddepage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8E2F11B" wp14:editId="4E324F9E">
                      <wp:simplePos x="0" y="0"/>
                      <wp:positionH relativeFrom="column">
                        <wp:posOffset>-578801</wp:posOffset>
                      </wp:positionH>
                      <wp:positionV relativeFrom="paragraph">
                        <wp:posOffset>-433388</wp:posOffset>
                      </wp:positionV>
                      <wp:extent cx="742950" cy="676275"/>
                      <wp:effectExtent l="0" t="23813" r="33338" b="14287"/>
                      <wp:wrapNone/>
                      <wp:docPr id="1" name="Bande diagona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42950" cy="676275"/>
                              </a:xfrm>
                              <a:prstGeom prst="diagStripe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DB7BE3" id="Bande diagonale 1" o:spid="_x0000_s1026" style="position:absolute;margin-left:-45.55pt;margin-top:-34.15pt;width:58.5pt;height:53.25pt;rotation:-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" path="m,338138l371475,,742950,,,676275,,338138xe" fillcolor="black [3213]" strokecolor="yellow" strokeweight="1.5pt">
                      <v:stroke joinstyle="miter"/>
                      <v:path arrowok="t" o:connecttype="custom" o:connectlocs="0,338138;371475,0;742950,0;0,676275;0,338138" o:connectangles="0,0,0,0,0"/>
                    </v:shape>
                  </w:pict>
                </mc:Fallback>
              </mc:AlternateContent>
            </w:r>
            <w:r w:rsidR="00412528">
              <w:t>SFL3 : Quentin POLOUBINSKI, Hugo Pageaux, Julien SUEUR</w:t>
            </w:r>
            <w:r w:rsidR="00412528">
              <w:tab/>
              <w:t xml:space="preserve">Page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PAGE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  <w:r w:rsidR="00412528">
              <w:t xml:space="preserve"> sur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NUMPAGES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3D757" w14:textId="77777777" w:rsidR="00096DC4" w:rsidRDefault="00096DC4" w:rsidP="00D80347">
      <w:pPr>
        <w:spacing w:after="0" w:line="240" w:lineRule="auto"/>
      </w:pPr>
      <w:r>
        <w:separator/>
      </w:r>
    </w:p>
  </w:footnote>
  <w:footnote w:type="continuationSeparator" w:id="0">
    <w:p w14:paraId="0DCA313A" w14:textId="77777777" w:rsidR="00096DC4" w:rsidRDefault="00096DC4" w:rsidP="00D8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074C" w14:textId="1C69D394" w:rsidR="0058557A" w:rsidRDefault="00CF7F03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E69D73" wp14:editId="492F1267">
              <wp:simplePos x="0" y="0"/>
              <wp:positionH relativeFrom="column">
                <wp:posOffset>-552450</wp:posOffset>
              </wp:positionH>
              <wp:positionV relativeFrom="paragraph">
                <wp:posOffset>-95250</wp:posOffset>
              </wp:positionV>
              <wp:extent cx="742950" cy="676275"/>
              <wp:effectExtent l="0" t="0" r="38100" b="47625"/>
              <wp:wrapNone/>
              <wp:docPr id="18" name="Bande diagona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chemeClr val="tx1"/>
                      </a:solidFill>
                      <a:ln w="19050">
                        <a:solidFill>
                          <a:srgbClr val="FFFF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E9CEDB" id="Bande diagonale 18" o:spid="_x0000_s1026" style="position:absolute;margin-left:-43.5pt;margin-top:-7.5pt;width:58.5pt;height:5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" path="m,338138l371475,,742950,,,676275,,338138xe" fillcolor="black [3213]" strokecolor="yellow" strokeweight="1.5pt">
              <v:stroke joinstyle="miter"/>
              <v:path arrowok="t" o:connecttype="custom" o:connectlocs="0,338138;371475,0;742950,0;0,676275;0,338138" o:connectangles="0,0,0,0,0"/>
            </v:shape>
          </w:pict>
        </mc:Fallback>
      </mc:AlternateContent>
    </w:r>
    <w:r w:rsidR="00B30006">
      <w:t>Date</w:t>
    </w:r>
    <w:r w:rsidR="0058557A">
      <w:t> : 03/01/23</w:t>
    </w:r>
    <w:r w:rsidR="00B30006">
      <w:tab/>
      <w:t xml:space="preserve">Castel </w:t>
    </w:r>
    <w:r w:rsidR="0058557A">
      <w:t>F</w:t>
    </w:r>
    <w:r w:rsidR="00B30006">
      <w:t>rères</w:t>
    </w:r>
    <w:r w:rsidR="00412528">
      <w:tab/>
      <w:t>St Félix la Salle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F3C40"/>
    <w:multiLevelType w:val="hybridMultilevel"/>
    <w:tmpl w:val="404286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241C7"/>
    <w:multiLevelType w:val="multilevel"/>
    <w:tmpl w:val="460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596566">
    <w:abstractNumId w:val="1"/>
  </w:num>
  <w:num w:numId="2" w16cid:durableId="25579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47B49"/>
    <w:rsid w:val="000268FA"/>
    <w:rsid w:val="0003132A"/>
    <w:rsid w:val="00096DC4"/>
    <w:rsid w:val="000A5461"/>
    <w:rsid w:val="000A7D88"/>
    <w:rsid w:val="000D0933"/>
    <w:rsid w:val="000F63F6"/>
    <w:rsid w:val="00135510"/>
    <w:rsid w:val="001C359D"/>
    <w:rsid w:val="001E28C9"/>
    <w:rsid w:val="001F32DF"/>
    <w:rsid w:val="0022332E"/>
    <w:rsid w:val="00276DDC"/>
    <w:rsid w:val="002961E1"/>
    <w:rsid w:val="002A25B7"/>
    <w:rsid w:val="003149A3"/>
    <w:rsid w:val="00361B2A"/>
    <w:rsid w:val="00396885"/>
    <w:rsid w:val="003A43A7"/>
    <w:rsid w:val="003B0516"/>
    <w:rsid w:val="003F7BA0"/>
    <w:rsid w:val="00412528"/>
    <w:rsid w:val="004315FE"/>
    <w:rsid w:val="004326F5"/>
    <w:rsid w:val="004339BE"/>
    <w:rsid w:val="0044535E"/>
    <w:rsid w:val="004711E4"/>
    <w:rsid w:val="00567C9F"/>
    <w:rsid w:val="0058557A"/>
    <w:rsid w:val="00590DFC"/>
    <w:rsid w:val="005D0EA8"/>
    <w:rsid w:val="0060445A"/>
    <w:rsid w:val="0063401C"/>
    <w:rsid w:val="0064617B"/>
    <w:rsid w:val="00660891"/>
    <w:rsid w:val="006665C5"/>
    <w:rsid w:val="00675A14"/>
    <w:rsid w:val="00694232"/>
    <w:rsid w:val="006B3DA0"/>
    <w:rsid w:val="006F41EE"/>
    <w:rsid w:val="007114A1"/>
    <w:rsid w:val="00720A91"/>
    <w:rsid w:val="00742A52"/>
    <w:rsid w:val="0075532E"/>
    <w:rsid w:val="007D38AD"/>
    <w:rsid w:val="008069F6"/>
    <w:rsid w:val="008241C1"/>
    <w:rsid w:val="00836B74"/>
    <w:rsid w:val="00864B11"/>
    <w:rsid w:val="00882B07"/>
    <w:rsid w:val="008A2859"/>
    <w:rsid w:val="008B1758"/>
    <w:rsid w:val="008C0D47"/>
    <w:rsid w:val="008D12BF"/>
    <w:rsid w:val="008D7F0E"/>
    <w:rsid w:val="00990A02"/>
    <w:rsid w:val="009E1434"/>
    <w:rsid w:val="00A03AF3"/>
    <w:rsid w:val="00A245A7"/>
    <w:rsid w:val="00A3324F"/>
    <w:rsid w:val="00A40139"/>
    <w:rsid w:val="00A83B25"/>
    <w:rsid w:val="00AC7E91"/>
    <w:rsid w:val="00B16363"/>
    <w:rsid w:val="00B30006"/>
    <w:rsid w:val="00B803E9"/>
    <w:rsid w:val="00B83996"/>
    <w:rsid w:val="00BA4CD8"/>
    <w:rsid w:val="00BE05C8"/>
    <w:rsid w:val="00BE3B3D"/>
    <w:rsid w:val="00BF4EDA"/>
    <w:rsid w:val="00C10DCE"/>
    <w:rsid w:val="00C1210D"/>
    <w:rsid w:val="00C601DE"/>
    <w:rsid w:val="00C64155"/>
    <w:rsid w:val="00C70FE0"/>
    <w:rsid w:val="00C73BF4"/>
    <w:rsid w:val="00C85C37"/>
    <w:rsid w:val="00CA334D"/>
    <w:rsid w:val="00CA51D2"/>
    <w:rsid w:val="00CF7F03"/>
    <w:rsid w:val="00D578DF"/>
    <w:rsid w:val="00D80347"/>
    <w:rsid w:val="00D8704E"/>
    <w:rsid w:val="00DA232C"/>
    <w:rsid w:val="00DC7E8A"/>
    <w:rsid w:val="00DD376F"/>
    <w:rsid w:val="00DD5D9C"/>
    <w:rsid w:val="00DD72F7"/>
    <w:rsid w:val="00E3365A"/>
    <w:rsid w:val="00E5212C"/>
    <w:rsid w:val="00E55B47"/>
    <w:rsid w:val="00EA3800"/>
    <w:rsid w:val="00EE0A43"/>
    <w:rsid w:val="00EE137A"/>
    <w:rsid w:val="00F0723A"/>
    <w:rsid w:val="00F33708"/>
    <w:rsid w:val="00F4062D"/>
    <w:rsid w:val="00F471A7"/>
    <w:rsid w:val="00F95DBB"/>
    <w:rsid w:val="00FF2B33"/>
    <w:rsid w:val="1B84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47B49"/>
  <w15:chartTrackingRefBased/>
  <w15:docId w15:val="{16BED6C1-A74B-4C17-87BF-8ACEDC87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0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347"/>
  </w:style>
  <w:style w:type="paragraph" w:styleId="Pieddepage">
    <w:name w:val="footer"/>
    <w:basedOn w:val="Normal"/>
    <w:link w:val="Pieddepag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347"/>
  </w:style>
  <w:style w:type="character" w:customStyle="1" w:styleId="Titre1Car">
    <w:name w:val="Titre 1 Car"/>
    <w:basedOn w:val="Policepardfaut"/>
    <w:link w:val="Titre1"/>
    <w:uiPriority w:val="9"/>
    <w:rsid w:val="00A40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39"/>
    <w:pPr>
      <w:outlineLvl w:val="9"/>
    </w:pPr>
    <w:rPr>
      <w:lang w:eastAsia="fr-FR"/>
    </w:rPr>
  </w:style>
  <w:style w:type="character" w:customStyle="1" w:styleId="number">
    <w:name w:val="number"/>
    <w:basedOn w:val="Policepardfaut"/>
    <w:rsid w:val="000268FA"/>
  </w:style>
  <w:style w:type="paragraph" w:customStyle="1" w:styleId="note">
    <w:name w:val="note"/>
    <w:basedOn w:val="Normal"/>
    <w:rsid w:val="00026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361B2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61B2A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C121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2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DD376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D376F"/>
    <w:rPr>
      <w:rFonts w:eastAsiaTheme="minorEastAsia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5D0EA8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396885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590DF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ociete.com/societe/cognex-international-inc-385189469.html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cognex.com/fr-fr/company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fr.wikipedia.org/wiki/Cogne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029EE1F3BC4598AED8C6ED5DC96C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FEA342-E1A0-4D72-BD7B-D2A44C62903A}"/>
      </w:docPartPr>
      <w:docPartBody>
        <w:p w:rsidR="00967F4B" w:rsidRDefault="00D94E23" w:rsidP="00D94E23">
          <w:pPr>
            <w:pStyle w:val="56029EE1F3BC4598AED8C6ED5DC96CC0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39D2D7AB9FA84BF4A6BAF9E3E89BB0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F827F4-D68D-44BC-89D6-EC01590A6275}"/>
      </w:docPartPr>
      <w:docPartBody>
        <w:p w:rsidR="00967F4B" w:rsidRDefault="00D94E23" w:rsidP="00D94E23">
          <w:pPr>
            <w:pStyle w:val="39D2D7AB9FA84BF4A6BAF9E3E89BB0AD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C4AC5A8B4BDF4497803BBECC85CC9E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043628-8FB3-47B3-A704-8FEF5CD405AA}"/>
      </w:docPartPr>
      <w:docPartBody>
        <w:p w:rsidR="00967F4B" w:rsidRDefault="00D94E23" w:rsidP="00D94E23">
          <w:pPr>
            <w:pStyle w:val="C4AC5A8B4BDF4497803BBECC85CC9E00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BCA2F9EFD8BE45BCA84BFF5C3C36FD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70D817-E32E-4E67-B3AA-D029AE88676D}"/>
      </w:docPartPr>
      <w:docPartBody>
        <w:p w:rsidR="00967F4B" w:rsidRDefault="00D94E23" w:rsidP="00D94E23">
          <w:pPr>
            <w:pStyle w:val="BCA2F9EFD8BE45BCA84BFF5C3C36FDB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2A18B3640585472A8420D5A9367B14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157E3C-B179-4178-AE2D-5612B02DCB24}"/>
      </w:docPartPr>
      <w:docPartBody>
        <w:p w:rsidR="00967F4B" w:rsidRDefault="00D94E23" w:rsidP="00D94E23">
          <w:pPr>
            <w:pStyle w:val="2A18B3640585472A8420D5A9367B14D3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23"/>
    <w:rsid w:val="00853D0B"/>
    <w:rsid w:val="00967F4B"/>
    <w:rsid w:val="00B24B68"/>
    <w:rsid w:val="00D94E23"/>
    <w:rsid w:val="00E245CC"/>
    <w:rsid w:val="00F5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6029EE1F3BC4598AED8C6ED5DC96CC0">
    <w:name w:val="56029EE1F3BC4598AED8C6ED5DC96CC0"/>
    <w:rsid w:val="00D94E23"/>
  </w:style>
  <w:style w:type="paragraph" w:customStyle="1" w:styleId="39D2D7AB9FA84BF4A6BAF9E3E89BB0AD">
    <w:name w:val="39D2D7AB9FA84BF4A6BAF9E3E89BB0AD"/>
    <w:rsid w:val="00D94E23"/>
  </w:style>
  <w:style w:type="paragraph" w:customStyle="1" w:styleId="C4AC5A8B4BDF4497803BBECC85CC9E00">
    <w:name w:val="C4AC5A8B4BDF4497803BBECC85CC9E00"/>
    <w:rsid w:val="00D94E23"/>
  </w:style>
  <w:style w:type="paragraph" w:customStyle="1" w:styleId="BCA2F9EFD8BE45BCA84BFF5C3C36FDB8">
    <w:name w:val="BCA2F9EFD8BE45BCA84BFF5C3C36FDB8"/>
    <w:rsid w:val="00D94E23"/>
  </w:style>
  <w:style w:type="paragraph" w:customStyle="1" w:styleId="2A18B3640585472A8420D5A9367B14D3">
    <w:name w:val="2A18B3640585472A8420D5A9367B14D3"/>
    <w:rsid w:val="00D94E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2" ma:contentTypeDescription="Crée un document." ma:contentTypeScope="" ma:versionID="b603a9c0354cce2b7846ca6588977968">
  <xsd:schema xmlns:xsd="http://www.w3.org/2001/XMLSchema" xmlns:xs="http://www.w3.org/2001/XMLSchema" xmlns:p="http://schemas.microsoft.com/office/2006/metadata/properties" xmlns:ns2="16dac1ec-fc7d-4142-b67c-ccb6aa32ac2b" targetNamespace="http://schemas.microsoft.com/office/2006/metadata/properties" ma:root="true" ma:fieldsID="ea317c83738e8fd3267e7465b78c10ef" ns2:_="">
    <xsd:import namespace="16dac1ec-fc7d-4142-b67c-ccb6aa32ac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037D5A-5E47-4936-AC71-5CC08A0B64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893592D-9714-4A45-A77D-B5307D3F4C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9A3ED0F-0FA3-4585-9621-81A28CCC8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FADFEB7-5B40-4526-8540-641D82CF00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COGNEX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Entreprise COGNEX</dc:title>
  <dc:subject>Rapport de l’entreprise</dc:subject>
  <dc:creator>Hugo Pageaux</dc:creator>
  <cp:keywords/>
  <dc:description/>
  <cp:lastModifiedBy>hugo pageaux</cp:lastModifiedBy>
  <cp:revision>90</cp:revision>
  <dcterms:created xsi:type="dcterms:W3CDTF">2023-01-03T14:15:00Z</dcterms:created>
  <dcterms:modified xsi:type="dcterms:W3CDTF">2023-01-23T14:18:00Z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