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6002E" w14:textId="77777777" w:rsidR="0057268B" w:rsidRPr="00AF3DF1" w:rsidRDefault="00B772F9">
      <w:pPr>
        <w:pStyle w:val="Headings-H5SampleExplanationCopy"/>
        <w:rPr>
          <w:rFonts w:ascii="Times New Roman" w:hAnsi="Times New Roman" w:cs="Times New Roman"/>
        </w:rPr>
      </w:pPr>
      <w:r w:rsidRPr="00AF3DF1">
        <w:rPr>
          <w:rFonts w:ascii="Times New Roman" w:hAnsi="Times New Roman" w:cs="Times New Roman"/>
        </w:rPr>
        <w:t>SAMPLE POLICY</w:t>
      </w:r>
    </w:p>
    <w:p w14:paraId="4291A094" w14:textId="5CDE3FD4" w:rsidR="0057268B" w:rsidRPr="00AF3DF1" w:rsidRDefault="006A5A91">
      <w:pPr>
        <w:pStyle w:val="Headings-H3-SectionSubhead"/>
        <w:rPr>
          <w:rFonts w:ascii="Times New Roman" w:hAnsi="Times New Roman" w:cs="Times New Roman"/>
        </w:rPr>
      </w:pPr>
      <w:r w:rsidRPr="00AF3DF1">
        <w:rPr>
          <w:rFonts w:ascii="Times New Roman" w:hAnsi="Times New Roman" w:cs="Times New Roman"/>
        </w:rPr>
        <w:t xml:space="preserve">HSAT </w:t>
      </w:r>
      <w:r w:rsidR="00B772F9" w:rsidRPr="00AF3DF1">
        <w:rPr>
          <w:rFonts w:ascii="Times New Roman" w:hAnsi="Times New Roman" w:cs="Times New Roman"/>
        </w:rPr>
        <w:t>PATIENT ACCEPTANCE</w:t>
      </w:r>
      <w:r w:rsidR="00900250" w:rsidRPr="00AF3DF1">
        <w:rPr>
          <w:rFonts w:ascii="Times New Roman" w:hAnsi="Times New Roman" w:cs="Times New Roman"/>
        </w:rPr>
        <w:t xml:space="preserve"> </w:t>
      </w:r>
    </w:p>
    <w:p w14:paraId="67CA2C9F" w14:textId="77777777" w:rsidR="0057268B" w:rsidRPr="00AF3DF1" w:rsidRDefault="00B772F9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AF3DF1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AF3DF1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21ECE51" w14:textId="77777777" w:rsidR="0057268B" w:rsidRPr="00AF3DF1" w:rsidRDefault="00B772F9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F3DF1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2DDCB40" w14:textId="6252652D" w:rsidR="0057268B" w:rsidRPr="00AF3DF1" w:rsidRDefault="00B772F9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AF3DF1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AF3DF1">
        <w:rPr>
          <w:rStyle w:val="Italic"/>
          <w:rFonts w:ascii="Times New Roman" w:hAnsi="Times New Roman" w:cs="Times New Roman"/>
          <w:sz w:val="24"/>
          <w:szCs w:val="24"/>
        </w:rPr>
        <w:t xml:space="preserve">To be signed by </w:t>
      </w:r>
      <w:r w:rsidR="004815F9" w:rsidRPr="00AF3DF1">
        <w:rPr>
          <w:rStyle w:val="Italic"/>
          <w:rFonts w:ascii="Times New Roman" w:hAnsi="Times New Roman" w:cs="Times New Roman"/>
          <w:sz w:val="24"/>
          <w:szCs w:val="24"/>
        </w:rPr>
        <w:t>the</w:t>
      </w:r>
      <w:r w:rsidR="00D2098C" w:rsidRPr="00AF3DF1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4815F9" w:rsidRPr="00AF3DF1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AF3DF1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20F091C" w14:textId="37E9F249" w:rsidR="00900250" w:rsidRPr="00AF3DF1" w:rsidRDefault="00B772F9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AF3DF1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="00900250" w:rsidRPr="00AF3DF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7465EF7" w14:textId="13F3F7C0" w:rsidR="0057268B" w:rsidRPr="00AF3DF1" w:rsidRDefault="00260B46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37CE7">
        <w:rPr>
          <w:rFonts w:ascii="Times New Roman" w:hAnsi="Times New Roman" w:cs="Times New Roman"/>
          <w:sz w:val="24"/>
          <w:szCs w:val="24"/>
        </w:rPr>
        <w:t>To provide e</w:t>
      </w:r>
      <w:r w:rsidR="00B772F9" w:rsidRPr="00AF3DF1">
        <w:rPr>
          <w:rFonts w:ascii="Times New Roman" w:hAnsi="Times New Roman" w:cs="Times New Roman"/>
          <w:sz w:val="24"/>
          <w:szCs w:val="24"/>
        </w:rPr>
        <w:t xml:space="preserve">xplicit criteria for defining the patient population </w:t>
      </w:r>
      <w:r w:rsidR="00093368" w:rsidRPr="00AF3DF1">
        <w:rPr>
          <w:rFonts w:ascii="Times New Roman" w:hAnsi="Times New Roman" w:cs="Times New Roman"/>
          <w:sz w:val="24"/>
          <w:szCs w:val="24"/>
        </w:rPr>
        <w:t xml:space="preserve">evaluated to </w:t>
      </w:r>
      <w:r w:rsidR="00B772F9" w:rsidRPr="00AF3DF1">
        <w:rPr>
          <w:rFonts w:ascii="Times New Roman" w:hAnsi="Times New Roman" w:cs="Times New Roman"/>
          <w:sz w:val="24"/>
          <w:szCs w:val="24"/>
        </w:rPr>
        <w:t xml:space="preserve">ensure all patient evaluations are within the scope of the professional expertise, technical </w:t>
      </w:r>
      <w:r w:rsidR="00A409D3" w:rsidRPr="00AF3DF1">
        <w:rPr>
          <w:rFonts w:ascii="Times New Roman" w:hAnsi="Times New Roman" w:cs="Times New Roman"/>
          <w:sz w:val="24"/>
          <w:szCs w:val="24"/>
        </w:rPr>
        <w:t>competence,</w:t>
      </w:r>
      <w:r w:rsidR="00B772F9" w:rsidRPr="00AF3DF1">
        <w:rPr>
          <w:rFonts w:ascii="Times New Roman" w:hAnsi="Times New Roman" w:cs="Times New Roman"/>
          <w:sz w:val="24"/>
          <w:szCs w:val="24"/>
        </w:rPr>
        <w:t xml:space="preserve"> and capability of the staff</w:t>
      </w:r>
      <w:r w:rsidR="004815F9" w:rsidRPr="00AF3DF1">
        <w:rPr>
          <w:rFonts w:ascii="Times New Roman" w:hAnsi="Times New Roman" w:cs="Times New Roman"/>
          <w:sz w:val="24"/>
          <w:szCs w:val="24"/>
        </w:rPr>
        <w:t>.</w:t>
      </w:r>
    </w:p>
    <w:p w14:paraId="338F0987" w14:textId="757292E1" w:rsidR="00900250" w:rsidRPr="00AF3DF1" w:rsidRDefault="00B772F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F3DF1">
        <w:rPr>
          <w:rFonts w:ascii="Times New Roman" w:hAnsi="Times New Roman" w:cs="Times New Roman"/>
          <w:b/>
          <w:bCs/>
          <w:sz w:val="24"/>
          <w:szCs w:val="24"/>
        </w:rPr>
        <w:t>POLIC</w:t>
      </w:r>
      <w:r w:rsidR="00900250" w:rsidRPr="00AF3DF1">
        <w:rPr>
          <w:rFonts w:ascii="Times New Roman" w:hAnsi="Times New Roman" w:cs="Times New Roman"/>
          <w:b/>
          <w:bCs/>
          <w:sz w:val="24"/>
          <w:szCs w:val="24"/>
        </w:rPr>
        <w:t>y</w:t>
      </w:r>
    </w:p>
    <w:p w14:paraId="1E4A029F" w14:textId="3399B482" w:rsidR="00A54CE1" w:rsidRPr="00AF3DF1" w:rsidRDefault="00A54CE1" w:rsidP="007E5A1D">
      <w:pPr>
        <w:pStyle w:val="Body-BodyCopyNoSpacing"/>
        <w:spacing w:after="240"/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 xml:space="preserve">It is the policy to provide HSAT to patients </w:t>
      </w:r>
      <w:r w:rsidR="00C57A55" w:rsidRPr="001A77CF">
        <w:rPr>
          <w:rFonts w:ascii="Times New Roman" w:hAnsi="Times New Roman" w:cs="Times New Roman"/>
          <w:sz w:val="24"/>
          <w:szCs w:val="24"/>
        </w:rPr>
        <w:t>who</w:t>
      </w:r>
      <w:r w:rsidR="00C57A55" w:rsidRPr="00AF3DF1">
        <w:rPr>
          <w:rFonts w:ascii="Times New Roman" w:hAnsi="Times New Roman" w:cs="Times New Roman"/>
          <w:sz w:val="24"/>
          <w:szCs w:val="24"/>
        </w:rPr>
        <w:t xml:space="preserve"> </w:t>
      </w:r>
      <w:r w:rsidR="003E18A5" w:rsidRPr="001A77CF">
        <w:rPr>
          <w:rFonts w:ascii="Times New Roman" w:hAnsi="Times New Roman" w:cs="Times New Roman"/>
          <w:sz w:val="24"/>
          <w:szCs w:val="24"/>
        </w:rPr>
        <w:t xml:space="preserve">meet </w:t>
      </w:r>
      <w:r w:rsidRPr="00AF3DF1">
        <w:rPr>
          <w:rFonts w:ascii="Times New Roman" w:hAnsi="Times New Roman" w:cs="Times New Roman"/>
          <w:sz w:val="24"/>
          <w:szCs w:val="24"/>
        </w:rPr>
        <w:t>the acceptance criteria in adherence to the AASM Clinical Practice Parameters</w:t>
      </w:r>
      <w:r w:rsidR="0064022B">
        <w:rPr>
          <w:rFonts w:ascii="Times New Roman" w:hAnsi="Times New Roman" w:cs="Times New Roman"/>
          <w:sz w:val="24"/>
          <w:szCs w:val="24"/>
        </w:rPr>
        <w:t>.</w:t>
      </w:r>
    </w:p>
    <w:p w14:paraId="2F4B0F75" w14:textId="441C002B" w:rsidR="00626C58" w:rsidRPr="00AF3DF1" w:rsidRDefault="00626C58" w:rsidP="00626C5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F3DF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17B4563" w14:textId="6F2B17AF" w:rsidR="00FB3861" w:rsidRPr="00AF3DF1" w:rsidRDefault="00FB3861" w:rsidP="00FB386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Cs w:val="24"/>
        </w:rPr>
      </w:pPr>
      <w:r w:rsidRPr="00AF3DF1">
        <w:rPr>
          <w:rFonts w:ascii="Times New Roman" w:hAnsi="Times New Roman" w:cs="Times New Roman"/>
          <w:szCs w:val="24"/>
        </w:rPr>
        <w:t xml:space="preserve">Follow </w:t>
      </w:r>
      <w:r w:rsidR="003E18A5" w:rsidRPr="001A77CF">
        <w:rPr>
          <w:rFonts w:ascii="Times New Roman" w:hAnsi="Times New Roman" w:cs="Times New Roman"/>
          <w:szCs w:val="24"/>
        </w:rPr>
        <w:t>p</w:t>
      </w:r>
      <w:r w:rsidRPr="00AF3DF1">
        <w:rPr>
          <w:rFonts w:ascii="Times New Roman" w:hAnsi="Times New Roman" w:cs="Times New Roman"/>
          <w:szCs w:val="24"/>
        </w:rPr>
        <w:t xml:space="preserve">atient </w:t>
      </w:r>
      <w:r w:rsidR="003E18A5" w:rsidRPr="001A77CF">
        <w:rPr>
          <w:rFonts w:ascii="Times New Roman" w:hAnsi="Times New Roman" w:cs="Times New Roman"/>
          <w:szCs w:val="24"/>
        </w:rPr>
        <w:t>a</w:t>
      </w:r>
      <w:r w:rsidRPr="00AF3DF1">
        <w:rPr>
          <w:rFonts w:ascii="Times New Roman" w:hAnsi="Times New Roman" w:cs="Times New Roman"/>
          <w:szCs w:val="24"/>
        </w:rPr>
        <w:t xml:space="preserve">cceptance of </w:t>
      </w:r>
      <w:r w:rsidR="003E18A5" w:rsidRPr="001A77CF">
        <w:rPr>
          <w:rFonts w:ascii="Times New Roman" w:hAnsi="Times New Roman" w:cs="Times New Roman"/>
          <w:szCs w:val="24"/>
        </w:rPr>
        <w:t>s</w:t>
      </w:r>
      <w:r w:rsidRPr="00AF3DF1">
        <w:rPr>
          <w:rFonts w:ascii="Times New Roman" w:hAnsi="Times New Roman" w:cs="Times New Roman"/>
          <w:szCs w:val="24"/>
        </w:rPr>
        <w:t xml:space="preserve">leep </w:t>
      </w:r>
      <w:r w:rsidR="003E18A5" w:rsidRPr="001A77CF">
        <w:rPr>
          <w:rFonts w:ascii="Times New Roman" w:hAnsi="Times New Roman" w:cs="Times New Roman"/>
          <w:szCs w:val="24"/>
        </w:rPr>
        <w:t>c</w:t>
      </w:r>
      <w:r w:rsidRPr="00AF3DF1">
        <w:rPr>
          <w:rFonts w:ascii="Times New Roman" w:hAnsi="Times New Roman" w:cs="Times New Roman"/>
          <w:szCs w:val="24"/>
        </w:rPr>
        <w:t xml:space="preserve">linic and </w:t>
      </w:r>
      <w:r w:rsidR="003E18A5" w:rsidRPr="001A77CF">
        <w:rPr>
          <w:rFonts w:ascii="Times New Roman" w:hAnsi="Times New Roman" w:cs="Times New Roman"/>
          <w:szCs w:val="24"/>
        </w:rPr>
        <w:t>i</w:t>
      </w:r>
      <w:r w:rsidRPr="00AF3DF1">
        <w:rPr>
          <w:rFonts w:ascii="Times New Roman" w:hAnsi="Times New Roman" w:cs="Times New Roman"/>
          <w:szCs w:val="24"/>
        </w:rPr>
        <w:t>n-lab.</w:t>
      </w:r>
    </w:p>
    <w:p w14:paraId="4A871267" w14:textId="0D1A7673" w:rsidR="00E2135A" w:rsidRPr="00AF3DF1" w:rsidRDefault="00E2135A" w:rsidP="00E2135A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Cs w:val="24"/>
        </w:rPr>
      </w:pPr>
      <w:r w:rsidRPr="00AF3DF1">
        <w:rPr>
          <w:rFonts w:ascii="Times New Roman" w:hAnsi="Times New Roman" w:cs="Times New Roman"/>
          <w:szCs w:val="24"/>
        </w:rPr>
        <w:t>A sleep medicine evaluation consistent with AASM practice standards, including indications for testing, physical exam, a complete list of current medications, allergies, and a complete list of other medical conditions is required upon scheduling of the HSAT device.</w:t>
      </w:r>
    </w:p>
    <w:p w14:paraId="2B87E5F6" w14:textId="0D8ADE37" w:rsidR="006E4E59" w:rsidRPr="00AF3DF1" w:rsidRDefault="006E4E59" w:rsidP="00FB3861">
      <w:pPr>
        <w:pStyle w:val="Body-BodyCopyNoSpacing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 xml:space="preserve">HSAT </w:t>
      </w:r>
      <w:r w:rsidR="001A77CF">
        <w:rPr>
          <w:rFonts w:ascii="Times New Roman" w:hAnsi="Times New Roman" w:cs="Times New Roman"/>
          <w:sz w:val="24"/>
          <w:szCs w:val="24"/>
        </w:rPr>
        <w:t>a</w:t>
      </w:r>
      <w:r w:rsidRPr="00AF3DF1">
        <w:rPr>
          <w:rFonts w:ascii="Times New Roman" w:hAnsi="Times New Roman" w:cs="Times New Roman"/>
          <w:sz w:val="24"/>
          <w:szCs w:val="24"/>
        </w:rPr>
        <w:t xml:space="preserve">cceptance </w:t>
      </w:r>
      <w:r w:rsidR="001A77CF">
        <w:rPr>
          <w:rFonts w:ascii="Times New Roman" w:hAnsi="Times New Roman" w:cs="Times New Roman"/>
          <w:sz w:val="24"/>
          <w:szCs w:val="24"/>
        </w:rPr>
        <w:t>c</w:t>
      </w:r>
      <w:r w:rsidRPr="00AF3DF1">
        <w:rPr>
          <w:rFonts w:ascii="Times New Roman" w:hAnsi="Times New Roman" w:cs="Times New Roman"/>
          <w:sz w:val="24"/>
          <w:szCs w:val="24"/>
        </w:rPr>
        <w:t>riteria</w:t>
      </w:r>
    </w:p>
    <w:p w14:paraId="16B14272" w14:textId="237B97AF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>Patients 18</w:t>
      </w:r>
      <w:r w:rsidR="001A77CF">
        <w:rPr>
          <w:rFonts w:ascii="Times New Roman" w:hAnsi="Times New Roman" w:cs="Times New Roman"/>
          <w:sz w:val="24"/>
          <w:szCs w:val="24"/>
        </w:rPr>
        <w:t xml:space="preserve"> years and older</w:t>
      </w:r>
      <w:r w:rsidRPr="00AF3DF1">
        <w:rPr>
          <w:rFonts w:ascii="Times New Roman" w:hAnsi="Times New Roman" w:cs="Times New Roman"/>
          <w:sz w:val="24"/>
          <w:szCs w:val="24"/>
        </w:rPr>
        <w:t xml:space="preserve"> will be tested using HSAT.</w:t>
      </w:r>
    </w:p>
    <w:p w14:paraId="294ED027" w14:textId="04CE166A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 xml:space="preserve">Patients tested with HSAT must have a high </w:t>
      </w:r>
      <w:r w:rsidR="00DF316A" w:rsidRPr="001A77CF">
        <w:rPr>
          <w:rFonts w:ascii="Times New Roman" w:hAnsi="Times New Roman" w:cs="Times New Roman"/>
          <w:sz w:val="24"/>
          <w:szCs w:val="24"/>
        </w:rPr>
        <w:t xml:space="preserve">pretest </w:t>
      </w:r>
      <w:r w:rsidRPr="00AF3DF1">
        <w:rPr>
          <w:rFonts w:ascii="Times New Roman" w:hAnsi="Times New Roman" w:cs="Times New Roman"/>
          <w:sz w:val="24"/>
          <w:szCs w:val="24"/>
        </w:rPr>
        <w:t xml:space="preserve">probability of OSA with limited </w:t>
      </w:r>
      <w:r w:rsidR="00DF316A" w:rsidRPr="001A77CF">
        <w:rPr>
          <w:rFonts w:ascii="Times New Roman" w:hAnsi="Times New Roman" w:cs="Times New Roman"/>
          <w:sz w:val="24"/>
          <w:szCs w:val="24"/>
        </w:rPr>
        <w:t>comorbidities</w:t>
      </w:r>
      <w:r w:rsidRPr="00AF3DF1">
        <w:rPr>
          <w:rFonts w:ascii="Times New Roman" w:hAnsi="Times New Roman" w:cs="Times New Roman"/>
          <w:sz w:val="24"/>
          <w:szCs w:val="24"/>
        </w:rPr>
        <w:t>.</w:t>
      </w:r>
    </w:p>
    <w:p w14:paraId="4F943F9C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>The following may exclude a patient from acceptance for HSAT:</w:t>
      </w:r>
    </w:p>
    <w:p w14:paraId="05591C8A" w14:textId="713E897E" w:rsidR="005719A5" w:rsidRPr="00AF3DF1" w:rsidRDefault="00DF316A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m</w:t>
      </w:r>
      <w:r w:rsidR="005719A5" w:rsidRPr="00AF3DF1">
        <w:rPr>
          <w:rFonts w:ascii="Times New Roman" w:hAnsi="Times New Roman" w:cs="Times New Roman"/>
          <w:sz w:val="24"/>
          <w:szCs w:val="24"/>
        </w:rPr>
        <w:t>oderate to severe pulmonary disease</w:t>
      </w:r>
    </w:p>
    <w:p w14:paraId="46A89DF1" w14:textId="1C0C8FB5" w:rsidR="005719A5" w:rsidRPr="00AF3DF1" w:rsidRDefault="000F2AF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c</w:t>
      </w:r>
      <w:r w:rsidR="005719A5" w:rsidRPr="00AF3DF1">
        <w:rPr>
          <w:rFonts w:ascii="Times New Roman" w:hAnsi="Times New Roman" w:cs="Times New Roman"/>
          <w:sz w:val="24"/>
          <w:szCs w:val="24"/>
        </w:rPr>
        <w:t xml:space="preserve">hronic </w:t>
      </w:r>
      <w:r w:rsidRPr="001A77CF">
        <w:rPr>
          <w:rFonts w:ascii="Times New Roman" w:hAnsi="Times New Roman" w:cs="Times New Roman"/>
          <w:sz w:val="24"/>
          <w:szCs w:val="24"/>
        </w:rPr>
        <w:t>o</w:t>
      </w:r>
      <w:r w:rsidR="005719A5" w:rsidRPr="00AF3DF1">
        <w:rPr>
          <w:rFonts w:ascii="Times New Roman" w:hAnsi="Times New Roman" w:cs="Times New Roman"/>
          <w:sz w:val="24"/>
          <w:szCs w:val="24"/>
        </w:rPr>
        <w:t xml:space="preserve">bstructive </w:t>
      </w:r>
      <w:r w:rsidRPr="001A77CF">
        <w:rPr>
          <w:rFonts w:ascii="Times New Roman" w:hAnsi="Times New Roman" w:cs="Times New Roman"/>
          <w:sz w:val="24"/>
          <w:szCs w:val="24"/>
        </w:rPr>
        <w:t>p</w:t>
      </w:r>
      <w:r w:rsidR="005719A5" w:rsidRPr="00AF3DF1">
        <w:rPr>
          <w:rFonts w:ascii="Times New Roman" w:hAnsi="Times New Roman" w:cs="Times New Roman"/>
          <w:sz w:val="24"/>
          <w:szCs w:val="24"/>
        </w:rPr>
        <w:t xml:space="preserve">ulmonary </w:t>
      </w:r>
      <w:r w:rsidRPr="001A77CF">
        <w:rPr>
          <w:rFonts w:ascii="Times New Roman" w:hAnsi="Times New Roman" w:cs="Times New Roman"/>
          <w:sz w:val="24"/>
          <w:szCs w:val="24"/>
        </w:rPr>
        <w:t>d</w:t>
      </w:r>
      <w:r w:rsidR="005719A5" w:rsidRPr="00AF3DF1">
        <w:rPr>
          <w:rFonts w:ascii="Times New Roman" w:hAnsi="Times New Roman" w:cs="Times New Roman"/>
          <w:sz w:val="24"/>
          <w:szCs w:val="24"/>
        </w:rPr>
        <w:t>isease (COPD)</w:t>
      </w:r>
    </w:p>
    <w:p w14:paraId="4DC00F26" w14:textId="28F1CEA0" w:rsidR="005719A5" w:rsidRPr="00AF3DF1" w:rsidRDefault="000F2AF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e</w:t>
      </w:r>
      <w:r w:rsidR="005719A5" w:rsidRPr="00AF3DF1">
        <w:rPr>
          <w:rFonts w:ascii="Times New Roman" w:hAnsi="Times New Roman" w:cs="Times New Roman"/>
          <w:sz w:val="24"/>
          <w:szCs w:val="24"/>
        </w:rPr>
        <w:t>mphysema</w:t>
      </w:r>
    </w:p>
    <w:p w14:paraId="5C121485" w14:textId="5F90889F" w:rsidR="005719A5" w:rsidRPr="00AF3DF1" w:rsidRDefault="000F2AF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a</w:t>
      </w:r>
      <w:r w:rsidR="005719A5" w:rsidRPr="00AF3DF1">
        <w:rPr>
          <w:rFonts w:ascii="Times New Roman" w:hAnsi="Times New Roman" w:cs="Times New Roman"/>
          <w:sz w:val="24"/>
          <w:szCs w:val="24"/>
        </w:rPr>
        <w:t>sthma</w:t>
      </w:r>
    </w:p>
    <w:p w14:paraId="3CAA2BDA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>Neuromuscular conditions</w:t>
      </w:r>
    </w:p>
    <w:p w14:paraId="6761157F" w14:textId="1DC84977" w:rsidR="005719A5" w:rsidRPr="00AF3DF1" w:rsidRDefault="000F2AF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m</w:t>
      </w:r>
      <w:r w:rsidR="005719A5" w:rsidRPr="00AF3DF1">
        <w:rPr>
          <w:rFonts w:ascii="Times New Roman" w:hAnsi="Times New Roman" w:cs="Times New Roman"/>
          <w:sz w:val="24"/>
          <w:szCs w:val="24"/>
        </w:rPr>
        <w:t xml:space="preserve">ultiple </w:t>
      </w:r>
      <w:r w:rsidRPr="001A77CF">
        <w:rPr>
          <w:rFonts w:ascii="Times New Roman" w:hAnsi="Times New Roman" w:cs="Times New Roman"/>
          <w:sz w:val="24"/>
          <w:szCs w:val="24"/>
        </w:rPr>
        <w:t>s</w:t>
      </w:r>
      <w:r w:rsidR="005719A5" w:rsidRPr="00AF3DF1">
        <w:rPr>
          <w:rFonts w:ascii="Times New Roman" w:hAnsi="Times New Roman" w:cs="Times New Roman"/>
          <w:sz w:val="24"/>
          <w:szCs w:val="24"/>
        </w:rPr>
        <w:t>clerosis</w:t>
      </w:r>
    </w:p>
    <w:p w14:paraId="12829809" w14:textId="674596E6" w:rsidR="005719A5" w:rsidRPr="00AF3DF1" w:rsidRDefault="00AF3DF1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AF3DF1">
        <w:rPr>
          <w:rFonts w:ascii="Times New Roman" w:hAnsi="Times New Roman" w:cs="Times New Roman"/>
          <w:sz w:val="24"/>
          <w:szCs w:val="24"/>
        </w:rPr>
        <w:t>arkinson’s</w:t>
      </w:r>
      <w:r w:rsidR="005719A5" w:rsidRPr="00AF3DF1">
        <w:rPr>
          <w:rFonts w:ascii="Times New Roman" w:hAnsi="Times New Roman" w:cs="Times New Roman"/>
          <w:sz w:val="24"/>
          <w:szCs w:val="24"/>
        </w:rPr>
        <w:t xml:space="preserve"> </w:t>
      </w:r>
      <w:r w:rsidR="00DD57AE" w:rsidRPr="001A77CF">
        <w:rPr>
          <w:rFonts w:ascii="Times New Roman" w:hAnsi="Times New Roman" w:cs="Times New Roman"/>
          <w:sz w:val="24"/>
          <w:szCs w:val="24"/>
        </w:rPr>
        <w:t>d</w:t>
      </w:r>
      <w:r w:rsidR="005719A5" w:rsidRPr="00AF3DF1">
        <w:rPr>
          <w:rFonts w:ascii="Times New Roman" w:hAnsi="Times New Roman" w:cs="Times New Roman"/>
          <w:sz w:val="24"/>
          <w:szCs w:val="24"/>
        </w:rPr>
        <w:t>isease</w:t>
      </w:r>
    </w:p>
    <w:p w14:paraId="370F3E27" w14:textId="2D768ABA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m</w:t>
      </w:r>
      <w:r w:rsidR="005719A5" w:rsidRPr="00AF3DF1">
        <w:rPr>
          <w:rFonts w:ascii="Times New Roman" w:hAnsi="Times New Roman" w:cs="Times New Roman"/>
          <w:sz w:val="24"/>
          <w:szCs w:val="24"/>
        </w:rPr>
        <w:t xml:space="preserve">uscular </w:t>
      </w:r>
      <w:r w:rsidRPr="001A77CF">
        <w:rPr>
          <w:rFonts w:ascii="Times New Roman" w:hAnsi="Times New Roman" w:cs="Times New Roman"/>
          <w:sz w:val="24"/>
          <w:szCs w:val="24"/>
        </w:rPr>
        <w:t>d</w:t>
      </w:r>
      <w:r w:rsidR="005719A5" w:rsidRPr="00AF3DF1">
        <w:rPr>
          <w:rFonts w:ascii="Times New Roman" w:hAnsi="Times New Roman" w:cs="Times New Roman"/>
          <w:sz w:val="24"/>
          <w:szCs w:val="24"/>
        </w:rPr>
        <w:t>ystrophy</w:t>
      </w:r>
    </w:p>
    <w:p w14:paraId="5ED03070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>Congestive heart failure</w:t>
      </w:r>
    </w:p>
    <w:p w14:paraId="73DF2375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>Other sleep disorders</w:t>
      </w:r>
    </w:p>
    <w:p w14:paraId="5260397D" w14:textId="37B4BE6A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c</w:t>
      </w:r>
      <w:r w:rsidR="005719A5" w:rsidRPr="00AF3DF1">
        <w:rPr>
          <w:rFonts w:ascii="Times New Roman" w:hAnsi="Times New Roman" w:cs="Times New Roman"/>
          <w:sz w:val="24"/>
          <w:szCs w:val="24"/>
        </w:rPr>
        <w:t>entral sleep apnea</w:t>
      </w:r>
    </w:p>
    <w:p w14:paraId="508A3F29" w14:textId="2BF9AEDE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p</w:t>
      </w:r>
      <w:r w:rsidR="005719A5" w:rsidRPr="00AF3DF1">
        <w:rPr>
          <w:rFonts w:ascii="Times New Roman" w:hAnsi="Times New Roman" w:cs="Times New Roman"/>
          <w:sz w:val="24"/>
          <w:szCs w:val="24"/>
        </w:rPr>
        <w:t>eriodic leg movement disorder (PLMD)</w:t>
      </w:r>
    </w:p>
    <w:p w14:paraId="62A5DE0F" w14:textId="24B643A1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c</w:t>
      </w:r>
      <w:r w:rsidR="005719A5" w:rsidRPr="00AF3DF1">
        <w:rPr>
          <w:rFonts w:ascii="Times New Roman" w:hAnsi="Times New Roman" w:cs="Times New Roman"/>
          <w:sz w:val="24"/>
          <w:szCs w:val="24"/>
        </w:rPr>
        <w:t>ircadian rhythm disorder (CRD)</w:t>
      </w:r>
    </w:p>
    <w:p w14:paraId="1044E14F" w14:textId="7F4D4E2D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lastRenderedPageBreak/>
        <w:t>n</w:t>
      </w:r>
      <w:r w:rsidR="005719A5" w:rsidRPr="00AF3DF1">
        <w:rPr>
          <w:rFonts w:ascii="Times New Roman" w:hAnsi="Times New Roman" w:cs="Times New Roman"/>
          <w:sz w:val="24"/>
          <w:szCs w:val="24"/>
        </w:rPr>
        <w:t>arcolepsy</w:t>
      </w:r>
    </w:p>
    <w:p w14:paraId="3D8450D7" w14:textId="53BD1A9E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p</w:t>
      </w:r>
      <w:r w:rsidR="005719A5" w:rsidRPr="00AF3DF1">
        <w:rPr>
          <w:rFonts w:ascii="Times New Roman" w:hAnsi="Times New Roman" w:cs="Times New Roman"/>
          <w:sz w:val="24"/>
          <w:szCs w:val="24"/>
        </w:rPr>
        <w:t>arasomnias</w:t>
      </w:r>
    </w:p>
    <w:p w14:paraId="181E2A57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 xml:space="preserve">HSAT is not used for general screening of asymptomatic populations. </w:t>
      </w:r>
    </w:p>
    <w:p w14:paraId="584B041A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 xml:space="preserve">HSAT may be indicated for patients for whom in-center testing is not possible due to immobility, safety, or critical illness. </w:t>
      </w:r>
    </w:p>
    <w:p w14:paraId="50E931A3" w14:textId="77777777" w:rsidR="005719A5" w:rsidRPr="00AF3DF1" w:rsidRDefault="005719A5" w:rsidP="006E4E59">
      <w:pPr>
        <w:pStyle w:val="Body-BodyCopyNoSpacing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>HSAT may be indicated to monitor the response to non-PAP treatments for OSA, including:</w:t>
      </w:r>
    </w:p>
    <w:p w14:paraId="1D220C0A" w14:textId="18B30C6C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o</w:t>
      </w:r>
      <w:r w:rsidR="005719A5" w:rsidRPr="00AF3DF1">
        <w:rPr>
          <w:rFonts w:ascii="Times New Roman" w:hAnsi="Times New Roman" w:cs="Times New Roman"/>
          <w:sz w:val="24"/>
          <w:szCs w:val="24"/>
        </w:rPr>
        <w:t>ral appliances</w:t>
      </w:r>
    </w:p>
    <w:p w14:paraId="3E349C99" w14:textId="27F049BA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u</w:t>
      </w:r>
      <w:r w:rsidR="005719A5" w:rsidRPr="00AF3DF1">
        <w:rPr>
          <w:rFonts w:ascii="Times New Roman" w:hAnsi="Times New Roman" w:cs="Times New Roman"/>
          <w:sz w:val="24"/>
          <w:szCs w:val="24"/>
        </w:rPr>
        <w:t>pper airway surgery</w:t>
      </w:r>
    </w:p>
    <w:p w14:paraId="03685F92" w14:textId="48492AC7" w:rsidR="005719A5" w:rsidRPr="00AF3DF1" w:rsidRDefault="00752706" w:rsidP="006E4E59">
      <w:pPr>
        <w:pStyle w:val="Body-BodyCopyNoSpacing"/>
        <w:numPr>
          <w:ilvl w:val="2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A77CF">
        <w:rPr>
          <w:rFonts w:ascii="Times New Roman" w:hAnsi="Times New Roman" w:cs="Times New Roman"/>
          <w:sz w:val="24"/>
          <w:szCs w:val="24"/>
        </w:rPr>
        <w:t>w</w:t>
      </w:r>
      <w:r w:rsidR="005719A5" w:rsidRPr="00AF3DF1">
        <w:rPr>
          <w:rFonts w:ascii="Times New Roman" w:hAnsi="Times New Roman" w:cs="Times New Roman"/>
          <w:sz w:val="24"/>
          <w:szCs w:val="24"/>
        </w:rPr>
        <w:t>eight loss</w:t>
      </w:r>
    </w:p>
    <w:p w14:paraId="3D68DDB2" w14:textId="6B6CAB66" w:rsidR="00B842E5" w:rsidRPr="00AF3DF1" w:rsidRDefault="005719A5" w:rsidP="00D2098C">
      <w:pPr>
        <w:pStyle w:val="Body-BodyCopyNoSpacing"/>
        <w:numPr>
          <w:ilvl w:val="0"/>
          <w:numId w:val="61"/>
        </w:numPr>
        <w:spacing w:after="480"/>
        <w:rPr>
          <w:rFonts w:ascii="Times New Roman" w:hAnsi="Times New Roman" w:cs="Times New Roman"/>
          <w:sz w:val="24"/>
          <w:szCs w:val="24"/>
        </w:rPr>
      </w:pPr>
      <w:r w:rsidRPr="00AF3DF1">
        <w:rPr>
          <w:rFonts w:ascii="Times New Roman" w:hAnsi="Times New Roman" w:cs="Times New Roman"/>
          <w:sz w:val="24"/>
          <w:szCs w:val="24"/>
        </w:rPr>
        <w:t xml:space="preserve">If </w:t>
      </w:r>
      <w:r w:rsidR="001A77CF">
        <w:rPr>
          <w:rFonts w:ascii="Times New Roman" w:hAnsi="Times New Roman" w:cs="Times New Roman"/>
          <w:sz w:val="24"/>
          <w:szCs w:val="24"/>
        </w:rPr>
        <w:t>health</w:t>
      </w:r>
      <w:r w:rsidR="003E2EA1" w:rsidRPr="001A77CF">
        <w:rPr>
          <w:rFonts w:ascii="Times New Roman" w:hAnsi="Times New Roman" w:cs="Times New Roman"/>
          <w:sz w:val="24"/>
          <w:szCs w:val="24"/>
        </w:rPr>
        <w:t xml:space="preserve"> </w:t>
      </w:r>
      <w:r w:rsidRPr="00AF3DF1">
        <w:rPr>
          <w:rFonts w:ascii="Times New Roman" w:hAnsi="Times New Roman" w:cs="Times New Roman"/>
          <w:sz w:val="24"/>
          <w:szCs w:val="24"/>
        </w:rPr>
        <w:t>insurance requires HSAT that does not adhere to the AASM clinical guidelines</w:t>
      </w:r>
      <w:r w:rsidR="003E2EA1" w:rsidRPr="001A77CF">
        <w:rPr>
          <w:rFonts w:ascii="Times New Roman" w:hAnsi="Times New Roman" w:cs="Times New Roman"/>
          <w:sz w:val="24"/>
          <w:szCs w:val="24"/>
        </w:rPr>
        <w:t>,</w:t>
      </w:r>
      <w:r w:rsidRPr="00AF3DF1">
        <w:rPr>
          <w:rFonts w:ascii="Times New Roman" w:hAnsi="Times New Roman" w:cs="Times New Roman"/>
          <w:sz w:val="24"/>
          <w:szCs w:val="24"/>
        </w:rPr>
        <w:t xml:space="preserve"> notification will be documented in the medical record.</w:t>
      </w:r>
    </w:p>
    <w:p w14:paraId="478AB430" w14:textId="1D42EFCE" w:rsidR="0057268B" w:rsidRPr="00AF3DF1" w:rsidRDefault="0057268B" w:rsidP="00D2098C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sectPr w:rsidR="0057268B" w:rsidRPr="00AF3DF1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7625F"/>
    <w:multiLevelType w:val="singleLevel"/>
    <w:tmpl w:val="3DA43C00"/>
    <w:lvl w:ilvl="0">
      <w:numFmt w:val="bullet"/>
      <w:lvlText w:val="▪"/>
      <w:lvlJc w:val="left"/>
      <w:pPr>
        <w:ind w:left="1170" w:hanging="270"/>
      </w:pPr>
      <w:rPr>
        <w:rFonts w:ascii="Arial" w:hAnsi="Arial" w:cs="Arial"/>
        <w:b w:val="0"/>
        <w:i w:val="0"/>
      </w:rPr>
    </w:lvl>
  </w:abstractNum>
  <w:abstractNum w:abstractNumId="1" w15:restartNumberingAfterBreak="0">
    <w:nsid w:val="08B40ED9"/>
    <w:multiLevelType w:val="hybridMultilevel"/>
    <w:tmpl w:val="6436D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B08F2"/>
    <w:multiLevelType w:val="hybridMultilevel"/>
    <w:tmpl w:val="607E3E1A"/>
    <w:lvl w:ilvl="0" w:tplc="EC18E64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EF3203A"/>
    <w:multiLevelType w:val="multilevel"/>
    <w:tmpl w:val="F75AE2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E21B6D"/>
    <w:multiLevelType w:val="hybridMultilevel"/>
    <w:tmpl w:val="BDE48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54372"/>
    <w:multiLevelType w:val="multilevel"/>
    <w:tmpl w:val="6914B96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962A3E"/>
    <w:multiLevelType w:val="multilevel"/>
    <w:tmpl w:val="90F489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BA6F37"/>
    <w:multiLevelType w:val="multilevel"/>
    <w:tmpl w:val="C7B400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E7F1874"/>
    <w:multiLevelType w:val="multilevel"/>
    <w:tmpl w:val="794CE2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8365BA"/>
    <w:multiLevelType w:val="multilevel"/>
    <w:tmpl w:val="B55403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4F28BD"/>
    <w:multiLevelType w:val="multilevel"/>
    <w:tmpl w:val="213C46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2D732C"/>
    <w:multiLevelType w:val="multilevel"/>
    <w:tmpl w:val="4FDE4B6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2E342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F61513A"/>
    <w:multiLevelType w:val="singleLevel"/>
    <w:tmpl w:val="DA1AC3E0"/>
    <w:lvl w:ilvl="0"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nsid w:val="2FB873F5"/>
    <w:multiLevelType w:val="multilevel"/>
    <w:tmpl w:val="AFAE25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A71F3E"/>
    <w:multiLevelType w:val="multilevel"/>
    <w:tmpl w:val="7ED88542"/>
    <w:lvl w:ilvl="0">
      <w:start w:val="1"/>
      <w:numFmt w:val="decimal"/>
      <w:lvlText w:val="%1.0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6732A33"/>
    <w:multiLevelType w:val="singleLevel"/>
    <w:tmpl w:val="44B42F62"/>
    <w:lvl w:ilvl="0"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nsid w:val="382B7668"/>
    <w:multiLevelType w:val="multilevel"/>
    <w:tmpl w:val="971214D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8" w15:restartNumberingAfterBreak="0">
    <w:nsid w:val="38D637D3"/>
    <w:multiLevelType w:val="multilevel"/>
    <w:tmpl w:val="D2885BE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37372C"/>
    <w:multiLevelType w:val="multilevel"/>
    <w:tmpl w:val="AC245A9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4C4501"/>
    <w:multiLevelType w:val="multilevel"/>
    <w:tmpl w:val="D3D2D2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96045E3"/>
    <w:multiLevelType w:val="multilevel"/>
    <w:tmpl w:val="FFD40AA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3B5B4239"/>
    <w:multiLevelType w:val="hybridMultilevel"/>
    <w:tmpl w:val="80DAB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C2422E"/>
    <w:multiLevelType w:val="singleLevel"/>
    <w:tmpl w:val="378A0C6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3DA10715"/>
    <w:multiLevelType w:val="multilevel"/>
    <w:tmpl w:val="B95227C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FE3846"/>
    <w:multiLevelType w:val="singleLevel"/>
    <w:tmpl w:val="3D3EE8C6"/>
    <w:lvl w:ilvl="0"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nsid w:val="40B77C2B"/>
    <w:multiLevelType w:val="singleLevel"/>
    <w:tmpl w:val="C5921A9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7" w15:restartNumberingAfterBreak="0">
    <w:nsid w:val="4153521D"/>
    <w:multiLevelType w:val="singleLevel"/>
    <w:tmpl w:val="EC10D42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8" w15:restartNumberingAfterBreak="0">
    <w:nsid w:val="418A0D1C"/>
    <w:multiLevelType w:val="multilevel"/>
    <w:tmpl w:val="552293E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205A10"/>
    <w:multiLevelType w:val="multilevel"/>
    <w:tmpl w:val="9EAA8AC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36633FA"/>
    <w:multiLevelType w:val="singleLevel"/>
    <w:tmpl w:val="8A88250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1" w15:restartNumberingAfterBreak="0">
    <w:nsid w:val="53B102F2"/>
    <w:multiLevelType w:val="singleLevel"/>
    <w:tmpl w:val="5D305D6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2" w15:restartNumberingAfterBreak="0">
    <w:nsid w:val="5A37353D"/>
    <w:multiLevelType w:val="hybridMultilevel"/>
    <w:tmpl w:val="96EA3D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6D47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B192053"/>
    <w:multiLevelType w:val="singleLevel"/>
    <w:tmpl w:val="8946B280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5" w15:restartNumberingAfterBreak="0">
    <w:nsid w:val="5C200CCC"/>
    <w:multiLevelType w:val="hybridMultilevel"/>
    <w:tmpl w:val="572C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D22600"/>
    <w:multiLevelType w:val="multilevel"/>
    <w:tmpl w:val="0478D0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CFF5A00"/>
    <w:multiLevelType w:val="multilevel"/>
    <w:tmpl w:val="189A4F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EC20E0F"/>
    <w:multiLevelType w:val="multilevel"/>
    <w:tmpl w:val="22D220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F3137B0"/>
    <w:multiLevelType w:val="multilevel"/>
    <w:tmpl w:val="1A847AD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0502A53"/>
    <w:multiLevelType w:val="multilevel"/>
    <w:tmpl w:val="F6AA91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60F31B6A"/>
    <w:multiLevelType w:val="singleLevel"/>
    <w:tmpl w:val="B5D0892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2" w15:restartNumberingAfterBreak="0">
    <w:nsid w:val="62034BD7"/>
    <w:multiLevelType w:val="multilevel"/>
    <w:tmpl w:val="9BAA598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46D69D8"/>
    <w:multiLevelType w:val="singleLevel"/>
    <w:tmpl w:val="99A0103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44" w15:restartNumberingAfterBreak="0">
    <w:nsid w:val="66186947"/>
    <w:multiLevelType w:val="multilevel"/>
    <w:tmpl w:val="2542A16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8402126"/>
    <w:multiLevelType w:val="singleLevel"/>
    <w:tmpl w:val="D49025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6" w15:restartNumberingAfterBreak="0">
    <w:nsid w:val="6AE40B06"/>
    <w:multiLevelType w:val="multilevel"/>
    <w:tmpl w:val="3E54A6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B0F6892"/>
    <w:multiLevelType w:val="singleLevel"/>
    <w:tmpl w:val="0ADE20F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8" w15:restartNumberingAfterBreak="0">
    <w:nsid w:val="6B7B2361"/>
    <w:multiLevelType w:val="multilevel"/>
    <w:tmpl w:val="DCC8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C653189"/>
    <w:multiLevelType w:val="multilevel"/>
    <w:tmpl w:val="190EA1F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DF17F7D"/>
    <w:multiLevelType w:val="singleLevel"/>
    <w:tmpl w:val="58066680"/>
    <w:lvl w:ilvl="0">
      <w:numFmt w:val="bullet"/>
      <w:lvlText w:val="•"/>
      <w:lvlJc w:val="left"/>
      <w:pPr>
        <w:ind w:left="540" w:hanging="270"/>
      </w:pPr>
    </w:lvl>
  </w:abstractNum>
  <w:abstractNum w:abstractNumId="51" w15:restartNumberingAfterBreak="0">
    <w:nsid w:val="71713A43"/>
    <w:multiLevelType w:val="multilevel"/>
    <w:tmpl w:val="B652E9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2" w15:restartNumberingAfterBreak="0">
    <w:nsid w:val="748F6459"/>
    <w:multiLevelType w:val="singleLevel"/>
    <w:tmpl w:val="03B45134"/>
    <w:lvl w:ilvl="0">
      <w:numFmt w:val="bullet"/>
      <w:lvlText w:val="•"/>
      <w:lvlJc w:val="left"/>
      <w:pPr>
        <w:ind w:left="540" w:hanging="270"/>
      </w:pPr>
    </w:lvl>
  </w:abstractNum>
  <w:abstractNum w:abstractNumId="53" w15:restartNumberingAfterBreak="0">
    <w:nsid w:val="750929C5"/>
    <w:multiLevelType w:val="singleLevel"/>
    <w:tmpl w:val="5948AEE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54" w15:restartNumberingAfterBreak="0">
    <w:nsid w:val="75493022"/>
    <w:multiLevelType w:val="singleLevel"/>
    <w:tmpl w:val="63E2448E"/>
    <w:lvl w:ilvl="0">
      <w:numFmt w:val="bullet"/>
      <w:pStyle w:val="BulletedLists-BulletedListTier3"/>
      <w:lvlText w:val="▪"/>
      <w:lvlJc w:val="left"/>
      <w:pPr>
        <w:ind w:left="1170" w:hanging="270"/>
      </w:pPr>
      <w:rPr>
        <w:rFonts w:ascii="Arial" w:hAnsi="Arial" w:cs="Arial"/>
        <w:b w:val="0"/>
        <w:i w:val="0"/>
      </w:rPr>
    </w:lvl>
  </w:abstractNum>
  <w:abstractNum w:abstractNumId="55" w15:restartNumberingAfterBreak="0">
    <w:nsid w:val="77925C1C"/>
    <w:multiLevelType w:val="multilevel"/>
    <w:tmpl w:val="DF04522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B826C4A"/>
    <w:multiLevelType w:val="singleLevel"/>
    <w:tmpl w:val="22C8B8EC"/>
    <w:lvl w:ilvl="0">
      <w:numFmt w:val="bullet"/>
      <w:lvlText w:val="•"/>
      <w:lvlJc w:val="left"/>
      <w:pPr>
        <w:ind w:left="540" w:hanging="270"/>
      </w:pPr>
    </w:lvl>
  </w:abstractNum>
  <w:abstractNum w:abstractNumId="57" w15:restartNumberingAfterBreak="0">
    <w:nsid w:val="7DC30474"/>
    <w:multiLevelType w:val="multilevel"/>
    <w:tmpl w:val="26247A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F1A6F21"/>
    <w:multiLevelType w:val="singleLevel"/>
    <w:tmpl w:val="4A8EC1A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9" w15:restartNumberingAfterBreak="0">
    <w:nsid w:val="7FAF28DA"/>
    <w:multiLevelType w:val="singleLevel"/>
    <w:tmpl w:val="E15C21DC"/>
    <w:lvl w:ilvl="0">
      <w:numFmt w:val="bullet"/>
      <w:lvlText w:val="•"/>
      <w:lvlJc w:val="left"/>
      <w:pPr>
        <w:ind w:left="540" w:hanging="270"/>
      </w:pPr>
    </w:lvl>
  </w:abstractNum>
  <w:num w:numId="1" w16cid:durableId="549809628">
    <w:abstractNumId w:val="13"/>
  </w:num>
  <w:num w:numId="2" w16cid:durableId="455487090">
    <w:abstractNumId w:val="30"/>
  </w:num>
  <w:num w:numId="3" w16cid:durableId="583802809">
    <w:abstractNumId w:val="16"/>
  </w:num>
  <w:num w:numId="4" w16cid:durableId="703023002">
    <w:abstractNumId w:val="43"/>
  </w:num>
  <w:num w:numId="5" w16cid:durableId="1399396882">
    <w:abstractNumId w:val="0"/>
  </w:num>
  <w:num w:numId="6" w16cid:durableId="362369471">
    <w:abstractNumId w:val="52"/>
  </w:num>
  <w:num w:numId="7" w16cid:durableId="1517688881">
    <w:abstractNumId w:val="21"/>
  </w:num>
  <w:num w:numId="8" w16cid:durableId="266930839">
    <w:abstractNumId w:val="3"/>
  </w:num>
  <w:num w:numId="9" w16cid:durableId="747196138">
    <w:abstractNumId w:val="38"/>
  </w:num>
  <w:num w:numId="10" w16cid:durableId="129980382">
    <w:abstractNumId w:val="17"/>
  </w:num>
  <w:num w:numId="11" w16cid:durableId="1823234038">
    <w:abstractNumId w:val="14"/>
  </w:num>
  <w:num w:numId="12" w16cid:durableId="2125029260">
    <w:abstractNumId w:val="49"/>
  </w:num>
  <w:num w:numId="13" w16cid:durableId="798185233">
    <w:abstractNumId w:val="42"/>
  </w:num>
  <w:num w:numId="14" w16cid:durableId="975112276">
    <w:abstractNumId w:val="57"/>
  </w:num>
  <w:num w:numId="15" w16cid:durableId="1943562887">
    <w:abstractNumId w:val="10"/>
  </w:num>
  <w:num w:numId="16" w16cid:durableId="478112721">
    <w:abstractNumId w:val="28"/>
  </w:num>
  <w:num w:numId="17" w16cid:durableId="595021735">
    <w:abstractNumId w:val="45"/>
  </w:num>
  <w:num w:numId="18" w16cid:durableId="674772377">
    <w:abstractNumId w:val="36"/>
  </w:num>
  <w:num w:numId="19" w16cid:durableId="645470326">
    <w:abstractNumId w:val="46"/>
  </w:num>
  <w:num w:numId="20" w16cid:durableId="1259023785">
    <w:abstractNumId w:val="20"/>
  </w:num>
  <w:num w:numId="21" w16cid:durableId="562178697">
    <w:abstractNumId w:val="5"/>
  </w:num>
  <w:num w:numId="22" w16cid:durableId="303781863">
    <w:abstractNumId w:val="8"/>
  </w:num>
  <w:num w:numId="23" w16cid:durableId="446780116">
    <w:abstractNumId w:val="37"/>
  </w:num>
  <w:num w:numId="24" w16cid:durableId="912157710">
    <w:abstractNumId w:val="44"/>
  </w:num>
  <w:num w:numId="25" w16cid:durableId="912857781">
    <w:abstractNumId w:val="58"/>
  </w:num>
  <w:num w:numId="26" w16cid:durableId="134683853">
    <w:abstractNumId w:val="26"/>
  </w:num>
  <w:num w:numId="27" w16cid:durableId="1408067139">
    <w:abstractNumId w:val="50"/>
  </w:num>
  <w:num w:numId="28" w16cid:durableId="1930460791">
    <w:abstractNumId w:val="41"/>
  </w:num>
  <w:num w:numId="29" w16cid:durableId="185680157">
    <w:abstractNumId w:val="25"/>
  </w:num>
  <w:num w:numId="30" w16cid:durableId="3867322">
    <w:abstractNumId w:val="27"/>
  </w:num>
  <w:num w:numId="31" w16cid:durableId="1178040281">
    <w:abstractNumId w:val="59"/>
  </w:num>
  <w:num w:numId="32" w16cid:durableId="996108044">
    <w:abstractNumId w:val="34"/>
  </w:num>
  <w:num w:numId="33" w16cid:durableId="1247151082">
    <w:abstractNumId w:val="56"/>
  </w:num>
  <w:num w:numId="34" w16cid:durableId="1968776514">
    <w:abstractNumId w:val="23"/>
  </w:num>
  <w:num w:numId="35" w16cid:durableId="744373402">
    <w:abstractNumId w:val="47"/>
  </w:num>
  <w:num w:numId="36" w16cid:durableId="733770799">
    <w:abstractNumId w:val="24"/>
  </w:num>
  <w:num w:numId="37" w16cid:durableId="2142339033">
    <w:abstractNumId w:val="55"/>
  </w:num>
  <w:num w:numId="38" w16cid:durableId="934822360">
    <w:abstractNumId w:val="6"/>
  </w:num>
  <w:num w:numId="39" w16cid:durableId="1965651895">
    <w:abstractNumId w:val="9"/>
  </w:num>
  <w:num w:numId="40" w16cid:durableId="1590847885">
    <w:abstractNumId w:val="48"/>
  </w:num>
  <w:num w:numId="41" w16cid:durableId="212038242">
    <w:abstractNumId w:val="19"/>
  </w:num>
  <w:num w:numId="42" w16cid:durableId="1689483125">
    <w:abstractNumId w:val="39"/>
  </w:num>
  <w:num w:numId="43" w16cid:durableId="988290833">
    <w:abstractNumId w:val="18"/>
  </w:num>
  <w:num w:numId="44" w16cid:durableId="947394774">
    <w:abstractNumId w:val="29"/>
  </w:num>
  <w:num w:numId="45" w16cid:durableId="1307855420">
    <w:abstractNumId w:val="53"/>
  </w:num>
  <w:num w:numId="46" w16cid:durableId="1600718224">
    <w:abstractNumId w:val="31"/>
  </w:num>
  <w:num w:numId="47" w16cid:durableId="322586414">
    <w:abstractNumId w:val="54"/>
  </w:num>
  <w:num w:numId="48" w16cid:durableId="70658671">
    <w:abstractNumId w:val="4"/>
  </w:num>
  <w:num w:numId="49" w16cid:durableId="1605307240">
    <w:abstractNumId w:val="22"/>
  </w:num>
  <w:num w:numId="50" w16cid:durableId="973411132">
    <w:abstractNumId w:val="7"/>
  </w:num>
  <w:num w:numId="51" w16cid:durableId="1577743255">
    <w:abstractNumId w:val="15"/>
  </w:num>
  <w:num w:numId="52" w16cid:durableId="999192434">
    <w:abstractNumId w:val="51"/>
  </w:num>
  <w:num w:numId="53" w16cid:durableId="91977431">
    <w:abstractNumId w:val="11"/>
  </w:num>
  <w:num w:numId="54" w16cid:durableId="100031875">
    <w:abstractNumId w:val="40"/>
  </w:num>
  <w:num w:numId="55" w16cid:durableId="1668054510">
    <w:abstractNumId w:val="2"/>
  </w:num>
  <w:num w:numId="56" w16cid:durableId="702096331">
    <w:abstractNumId w:val="32"/>
  </w:num>
  <w:num w:numId="57" w16cid:durableId="14627249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86301993">
    <w:abstractNumId w:val="1"/>
  </w:num>
  <w:num w:numId="59" w16cid:durableId="2049065066">
    <w:abstractNumId w:val="33"/>
  </w:num>
  <w:num w:numId="60" w16cid:durableId="345326354">
    <w:abstractNumId w:val="35"/>
  </w:num>
  <w:num w:numId="61" w16cid:durableId="1380860656">
    <w:abstractNumId w:val="1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8B"/>
    <w:rsid w:val="00007F3D"/>
    <w:rsid w:val="000223BB"/>
    <w:rsid w:val="0006176D"/>
    <w:rsid w:val="00093368"/>
    <w:rsid w:val="000D6216"/>
    <w:rsid w:val="000E246A"/>
    <w:rsid w:val="000F2AF6"/>
    <w:rsid w:val="001015E5"/>
    <w:rsid w:val="00140BD3"/>
    <w:rsid w:val="001656C6"/>
    <w:rsid w:val="001876B9"/>
    <w:rsid w:val="001A77CF"/>
    <w:rsid w:val="001B475A"/>
    <w:rsid w:val="001C3230"/>
    <w:rsid w:val="001C73C2"/>
    <w:rsid w:val="001E76C2"/>
    <w:rsid w:val="00203861"/>
    <w:rsid w:val="002253F0"/>
    <w:rsid w:val="00245551"/>
    <w:rsid w:val="00260B46"/>
    <w:rsid w:val="002766E5"/>
    <w:rsid w:val="00283FC5"/>
    <w:rsid w:val="002959E6"/>
    <w:rsid w:val="002C2B26"/>
    <w:rsid w:val="002D02C0"/>
    <w:rsid w:val="002F5735"/>
    <w:rsid w:val="003140D7"/>
    <w:rsid w:val="00351EF9"/>
    <w:rsid w:val="00361D3D"/>
    <w:rsid w:val="003821F0"/>
    <w:rsid w:val="003979AD"/>
    <w:rsid w:val="003B4B08"/>
    <w:rsid w:val="003D00E0"/>
    <w:rsid w:val="003E0C94"/>
    <w:rsid w:val="003E18A5"/>
    <w:rsid w:val="003E2EA1"/>
    <w:rsid w:val="003F3CC5"/>
    <w:rsid w:val="0040778C"/>
    <w:rsid w:val="004815F9"/>
    <w:rsid w:val="00495421"/>
    <w:rsid w:val="004D03D8"/>
    <w:rsid w:val="004E6DF0"/>
    <w:rsid w:val="00544A1F"/>
    <w:rsid w:val="005621EA"/>
    <w:rsid w:val="00562FF6"/>
    <w:rsid w:val="005719A5"/>
    <w:rsid w:val="00572585"/>
    <w:rsid w:val="0057268B"/>
    <w:rsid w:val="005764C1"/>
    <w:rsid w:val="005D64DC"/>
    <w:rsid w:val="005F4E38"/>
    <w:rsid w:val="006020F5"/>
    <w:rsid w:val="006152B0"/>
    <w:rsid w:val="00626C58"/>
    <w:rsid w:val="00630B4E"/>
    <w:rsid w:val="0064022B"/>
    <w:rsid w:val="006972DE"/>
    <w:rsid w:val="006A5A91"/>
    <w:rsid w:val="006A643C"/>
    <w:rsid w:val="006B0EB7"/>
    <w:rsid w:val="006B49BE"/>
    <w:rsid w:val="006D5DC1"/>
    <w:rsid w:val="006E4E59"/>
    <w:rsid w:val="00700735"/>
    <w:rsid w:val="00715E86"/>
    <w:rsid w:val="00752706"/>
    <w:rsid w:val="00767ED6"/>
    <w:rsid w:val="007A3C5D"/>
    <w:rsid w:val="007A7874"/>
    <w:rsid w:val="007B10F0"/>
    <w:rsid w:val="007E1E2A"/>
    <w:rsid w:val="007E571C"/>
    <w:rsid w:val="007E5A1D"/>
    <w:rsid w:val="0080222F"/>
    <w:rsid w:val="00833751"/>
    <w:rsid w:val="0086509A"/>
    <w:rsid w:val="00870DE1"/>
    <w:rsid w:val="00871317"/>
    <w:rsid w:val="00876859"/>
    <w:rsid w:val="00877D4C"/>
    <w:rsid w:val="00881E40"/>
    <w:rsid w:val="00893E0D"/>
    <w:rsid w:val="008D405B"/>
    <w:rsid w:val="008D494C"/>
    <w:rsid w:val="008D6D6D"/>
    <w:rsid w:val="008F469D"/>
    <w:rsid w:val="008F7952"/>
    <w:rsid w:val="00900250"/>
    <w:rsid w:val="00912AF6"/>
    <w:rsid w:val="0091543B"/>
    <w:rsid w:val="00920B38"/>
    <w:rsid w:val="009217AC"/>
    <w:rsid w:val="00921999"/>
    <w:rsid w:val="00945821"/>
    <w:rsid w:val="009612CA"/>
    <w:rsid w:val="00961710"/>
    <w:rsid w:val="009649AF"/>
    <w:rsid w:val="009D0F60"/>
    <w:rsid w:val="009E1368"/>
    <w:rsid w:val="00A409D3"/>
    <w:rsid w:val="00A54CE1"/>
    <w:rsid w:val="00AE4F3B"/>
    <w:rsid w:val="00AF3DF1"/>
    <w:rsid w:val="00AF6A69"/>
    <w:rsid w:val="00B12500"/>
    <w:rsid w:val="00B13CC5"/>
    <w:rsid w:val="00B21793"/>
    <w:rsid w:val="00B35AFE"/>
    <w:rsid w:val="00B40641"/>
    <w:rsid w:val="00B61E81"/>
    <w:rsid w:val="00B759B0"/>
    <w:rsid w:val="00B772F9"/>
    <w:rsid w:val="00B842E5"/>
    <w:rsid w:val="00BB2792"/>
    <w:rsid w:val="00C00BCD"/>
    <w:rsid w:val="00C02A88"/>
    <w:rsid w:val="00C547C5"/>
    <w:rsid w:val="00C57A55"/>
    <w:rsid w:val="00C60281"/>
    <w:rsid w:val="00C7256C"/>
    <w:rsid w:val="00CA2A10"/>
    <w:rsid w:val="00CA4FD4"/>
    <w:rsid w:val="00CB3890"/>
    <w:rsid w:val="00CC348C"/>
    <w:rsid w:val="00CC4604"/>
    <w:rsid w:val="00CC64FC"/>
    <w:rsid w:val="00CE7CB9"/>
    <w:rsid w:val="00D16E0D"/>
    <w:rsid w:val="00D2098C"/>
    <w:rsid w:val="00D47A5B"/>
    <w:rsid w:val="00D51E26"/>
    <w:rsid w:val="00D56194"/>
    <w:rsid w:val="00D92103"/>
    <w:rsid w:val="00D9463C"/>
    <w:rsid w:val="00DA6EC4"/>
    <w:rsid w:val="00DB5944"/>
    <w:rsid w:val="00DC7FE5"/>
    <w:rsid w:val="00DD57AE"/>
    <w:rsid w:val="00DD7DFC"/>
    <w:rsid w:val="00DF316A"/>
    <w:rsid w:val="00E01DCD"/>
    <w:rsid w:val="00E0308D"/>
    <w:rsid w:val="00E2135A"/>
    <w:rsid w:val="00E35F94"/>
    <w:rsid w:val="00E514CF"/>
    <w:rsid w:val="00E533C8"/>
    <w:rsid w:val="00E533EB"/>
    <w:rsid w:val="00E608D9"/>
    <w:rsid w:val="00E9549D"/>
    <w:rsid w:val="00ED1530"/>
    <w:rsid w:val="00EE2FDF"/>
    <w:rsid w:val="00EF3B79"/>
    <w:rsid w:val="00EF702A"/>
    <w:rsid w:val="00F10AFD"/>
    <w:rsid w:val="00F213F7"/>
    <w:rsid w:val="00F53D48"/>
    <w:rsid w:val="00F5785A"/>
    <w:rsid w:val="00F81994"/>
    <w:rsid w:val="00F914A9"/>
    <w:rsid w:val="00FA2F8E"/>
    <w:rsid w:val="00FB3861"/>
    <w:rsid w:val="00FC259D"/>
    <w:rsid w:val="00FD7EEE"/>
    <w:rsid w:val="00FF2724"/>
    <w:rsid w:val="011135A4"/>
    <w:rsid w:val="02AD0605"/>
    <w:rsid w:val="02D4385F"/>
    <w:rsid w:val="05E4A6C7"/>
    <w:rsid w:val="06849926"/>
    <w:rsid w:val="08E4B17F"/>
    <w:rsid w:val="0AC1FDAE"/>
    <w:rsid w:val="0B725D49"/>
    <w:rsid w:val="0C59AC19"/>
    <w:rsid w:val="162E7C11"/>
    <w:rsid w:val="18946DA5"/>
    <w:rsid w:val="1A64F9C5"/>
    <w:rsid w:val="1B4AF14C"/>
    <w:rsid w:val="1C59A630"/>
    <w:rsid w:val="1F786DFB"/>
    <w:rsid w:val="1F907200"/>
    <w:rsid w:val="21368CCC"/>
    <w:rsid w:val="23592395"/>
    <w:rsid w:val="2BAEE395"/>
    <w:rsid w:val="2D6C9DBF"/>
    <w:rsid w:val="2F086E20"/>
    <w:rsid w:val="2FDB1B30"/>
    <w:rsid w:val="3236291E"/>
    <w:rsid w:val="353C9D7E"/>
    <w:rsid w:val="3667DBE5"/>
    <w:rsid w:val="37138005"/>
    <w:rsid w:val="3BCE2D72"/>
    <w:rsid w:val="502D302A"/>
    <w:rsid w:val="56656971"/>
    <w:rsid w:val="580139D2"/>
    <w:rsid w:val="5D29F032"/>
    <w:rsid w:val="5E707B56"/>
    <w:rsid w:val="64F6ECF9"/>
    <w:rsid w:val="65D70BBE"/>
    <w:rsid w:val="69BB1B83"/>
    <w:rsid w:val="69FDBBA4"/>
    <w:rsid w:val="6BDAC70D"/>
    <w:rsid w:val="6E2EF1D1"/>
    <w:rsid w:val="6E8E8CA6"/>
    <w:rsid w:val="71694443"/>
    <w:rsid w:val="74BAB198"/>
    <w:rsid w:val="769E58A3"/>
    <w:rsid w:val="781CAB36"/>
    <w:rsid w:val="7A75DF0F"/>
    <w:rsid w:val="7AB8A043"/>
    <w:rsid w:val="7C47AA44"/>
    <w:rsid w:val="7C56E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F0DF"/>
  <w15:docId w15:val="{D4E44EEC-B867-4080-8F2D-236DB3B7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4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5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6"/>
      </w:numPr>
    </w:pPr>
  </w:style>
  <w:style w:type="paragraph" w:customStyle="1" w:styleId="BulletedLists-BulletedListTier3">
    <w:name w:val="Bulleted Lists-&gt;Bulleted List Tier 3"/>
    <w:basedOn w:val="BulletedLists-BulletedList"/>
    <w:qFormat/>
    <w:pPr>
      <w:numPr>
        <w:numId w:val="47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4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4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styleId="Hyperlink">
    <w:name w:val="Hyperlink"/>
    <w:qFormat/>
    <w:rPr>
      <w:color w:val="FF842D"/>
      <w:u w:val="single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920B38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A6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A6EC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6EC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A6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6EC4"/>
    <w:rPr>
      <w:b/>
      <w:bCs/>
      <w:sz w:val="20"/>
    </w:rPr>
  </w:style>
  <w:style w:type="paragraph" w:styleId="ListParagraph">
    <w:name w:val="List Paragraph"/>
    <w:basedOn w:val="Normal"/>
    <w:uiPriority w:val="99"/>
    <w:semiHidden/>
    <w:rsid w:val="00FB3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60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5E3249-B431-446F-9A2D-13A556BA9D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BF441D-C770-45B6-A918-8F2C9C8DAB1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59812CAB-3DCD-4CB0-AC52-C47C1FBE9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1900</CharactersWithSpaces>
  <SharedDoc>false</SharedDoc>
  <HLinks>
    <vt:vector size="6" baseType="variant">
      <vt:variant>
        <vt:i4>7340080</vt:i4>
      </vt:variant>
      <vt:variant>
        <vt:i4>0</vt:i4>
      </vt:variant>
      <vt:variant>
        <vt:i4>0</vt:i4>
      </vt:variant>
      <vt:variant>
        <vt:i4>5</vt:i4>
      </vt:variant>
      <vt:variant>
        <vt:lpwstr>https://aasm.org/clinical-resources/practice-standards/practice-guidelines/?cid=120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Ray Anthonijsz</cp:lastModifiedBy>
  <cp:revision>39</cp:revision>
  <cp:lastPrinted>2024-01-29T18:39:00Z</cp:lastPrinted>
  <dcterms:created xsi:type="dcterms:W3CDTF">2024-01-29T19:06:00Z</dcterms:created>
  <dcterms:modified xsi:type="dcterms:W3CDTF">2024-08-01T16:32:00Z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