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ADMINISTRATIVE SUPPORT STAFF POLICY</w:t>
      </w:r>
    </w:p>
    <w:p>
      <w:pPr>
        <w:pStyle w:val="Body-BodyRuleAbove"/>
      </w:pPr>
      <w:r>
        <w:t>Effective Date: 00/00/0000 (month/day/year)</w:t>
      </w:r>
    </w:p>
    <w:p>
      <w:pPr>
        <w:pStyle w:val="Body-BodyCopy"/>
      </w:pPr>
      <w:r>
        <w:t>Revision Date:</w:t>
      </w:r>
    </w:p>
    <w:p>
      <w:pPr>
        <w:pStyle w:val="Body-BodyRuleBelow"/>
      </w:pPr>
      <w:r>
        <w:t>Approval Signature: To be signed by the network director</w:t>
      </w:r>
    </w:p>
    <w:p>
      <w:pPr>
        <w:pStyle w:val="Headings-H4-SampleBodySubhead"/>
      </w:pPr>
      <w:r>
        <w:t>PURPOSE</w:t>
      </w:r>
    </w:p>
    <w:p>
      <w:pPr>
        <w:pStyle w:val="Body-BodyCopy"/>
      </w:pPr>
      <w:r>
        <w:t>To define the role, training requirements, and responsibilities of administrative support staff within the accreditation network, in accordance with AASM Standard N-12.</w:t>
      </w:r>
    </w:p>
    <w:p>
      <w:pPr>
        <w:pStyle w:val="Headings-H4-SampleBodySubhead"/>
      </w:pPr>
      <w:r>
        <w:t>POLICY</w:t>
      </w:r>
    </w:p>
    <w:p>
      <w:pPr>
        <w:pStyle w:val="Body-BodyCopy"/>
      </w:pPr>
      <w:r>
        <w:t>It is the policy of (insert name of entity) that all administrative support staff utilized in a supporting role (e.g., prior authorizations, downloading PAP machines, providing HSAT equipment) are appropriately trained to perform these duties. Administrative support staff are not directly involved in the evaluation or treatment of patients and do not require specific continuing education requirements under AASM accreditation standards.</w:t>
      </w:r>
    </w:p>
    <w:p>
      <w:pPr>
        <w:pStyle w:val="Headings-H4-SampleBodySubhead"/>
      </w:pPr>
      <w:r>
        <w:t>PROCEDURE</w:t>
      </w:r>
    </w:p>
    <w:p>
      <w:pPr>
        <w:pStyle w:val="SampleListStyles-SampleNumListTier1Start"/>
      </w:pPr>
      <w:r>
        <w:t>Role Definition</w:t>
      </w:r>
    </w:p>
    <w:p>
      <w:pPr>
        <w:pStyle w:val="SampleListStyles-SampleNumListTier2Start"/>
      </w:pPr>
      <w:r>
        <w:t>Administrative support staff may perform supportive duties including but not limited to: prior authorizations, downloading PAP machines, providing HSAT equipment, scheduling, and data entry.</w:t>
      </w:r>
    </w:p>
    <w:p>
      <w:pPr>
        <w:pStyle w:val="SampleListStyles-SampleNumListTier2Start"/>
      </w:pPr>
      <w:r>
        <w:t>Administrative support staff must not perform clinical evaluation or treatment of patients.</w:t>
      </w:r>
    </w:p>
    <w:p>
      <w:pPr>
        <w:pStyle w:val="SampleListStyles-SampleNumListTier1Continue"/>
      </w:pPr>
      <w:r>
        <w:t>Training Requirements</w:t>
      </w:r>
    </w:p>
    <w:p>
      <w:pPr>
        <w:pStyle w:val="SampleListStyles-SampleNumListTier2Start"/>
      </w:pPr>
      <w:r>
        <w:t>All administrative support staff must receive training appropriate to the specific duties they are assigned.</w:t>
      </w:r>
    </w:p>
    <w:p>
      <w:pPr>
        <w:pStyle w:val="SampleListStyles-SampleNumListTier2Start"/>
      </w:pPr>
      <w:r>
        <w:t>Training must be documented and maintained on file.</w:t>
      </w:r>
    </w:p>
    <w:p>
      <w:pPr>
        <w:pStyle w:val="SampleListStyles-SampleNumListTier2Start"/>
      </w:pPr>
      <w:r>
        <w:t>Training must be provided prior to independently performing assigned duties.</w:t>
      </w:r>
    </w:p>
    <w:p>
      <w:pPr>
        <w:pStyle w:val="SampleListStyles-SampleNumListTier2Start"/>
      </w:pPr>
      <w:r>
        <w:t>The Site Director is responsible for ensuring that training is provided and documented for all administrative support personnel.</w:t>
      </w:r>
    </w:p>
    <w:p>
      <w:pPr>
        <w:pStyle w:val="SampleListStyles-SampleNumListTier1Continue"/>
      </w:pPr>
      <w:r>
        <w:t>HIPAA and Confidentiality</w:t>
      </w:r>
    </w:p>
    <w:p>
      <w:pPr>
        <w:pStyle w:val="SampleListStyles-SampleNumListTier2Start"/>
      </w:pPr>
      <w:r>
        <w:t>All administrative support staff must be trained on HIPAA regulations regarding the confidentiality of Protected Health Information (PHI).</w:t>
      </w:r>
    </w:p>
    <w:p>
      <w:pPr>
        <w:pStyle w:val="SampleListStyles-SampleNumListTier2Start"/>
      </w:pPr>
      <w:r>
        <w:t>All staff must attest to their awareness that federal and state privacy laws protect PHI.</w:t>
      </w:r>
    </w:p>
    <w:p>
      <w:pPr>
        <w:pStyle w:val="SampleListStyles-SampleNumListTier2Start"/>
      </w:pPr>
      <w:r>
        <w:t>Staff must not share PHI with unauthorized parties.</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