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PHYSICAL SAFETY POLICY - DIAGNOSTICS-LAB.SITE</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the physical space used for each service location complies with all required standards, regulations, and codes for construction, fire safety, and building codes applicable in the jurisdiction where services are provided, in accordance with AASM Standard S-8.</w:t>
      </w:r>
    </w:p>
    <w:p>
      <w:pPr>
        <w:pStyle w:val="Headings-H4-SampleBodySubhead"/>
      </w:pPr>
      <w:r>
        <w:t>POLICY</w:t>
      </w:r>
    </w:p>
    <w:p>
      <w:pPr>
        <w:pStyle w:val="Body-BodyCopy"/>
      </w:pPr>
      <w:r>
        <w:t>It is the policy of (insert name of entity) that the physical space used for this service location complies with all required standards, regulations, and codes for construction, fire safety, and building codes applicable in the jurisdiction where services are provided.</w:t>
      </w:r>
    </w:p>
    <w:p>
      <w:pPr>
        <w:pStyle w:val="Headings-H4-SampleBodySubhead"/>
      </w:pPr>
      <w:r>
        <w:t>PROCEDURE</w:t>
      </w:r>
    </w:p>
    <w:p>
      <w:pPr>
        <w:pStyle w:val="SampleListStyles-SampleNumListTier1Start"/>
      </w:pPr>
      <w:r>
        <w:t>Regulatory Compliance</w:t>
      </w:r>
    </w:p>
    <w:p>
      <w:pPr>
        <w:pStyle w:val="SampleListStyles-SampleNumListTier2Start"/>
      </w:pPr>
      <w:r>
        <w:t>The service location must comply with all applicable construction codes, fire safety regulations, and building codes in the local jurisdiction.</w:t>
      </w:r>
    </w:p>
    <w:p>
      <w:pPr>
        <w:pStyle w:val="SampleListStyles-SampleNumListTier2Start"/>
      </w:pPr>
      <w:r>
        <w:t>The Site Director is responsible for ensuring that the facility meets all applicable physical safety standards.</w:t>
      </w:r>
    </w:p>
    <w:p>
      <w:pPr>
        <w:pStyle w:val="SampleListStyles-SampleNumListTier2Start"/>
      </w:pPr>
      <w:r>
        <w:t>Evidence of compliance (e.g., current Certificate of Occupancy, fire inspection certificates) must be maintained on file.</w:t>
      </w:r>
    </w:p>
    <w:p>
      <w:pPr>
        <w:pStyle w:val="SampleListStyles-SampleNumListTier2Start"/>
      </w:pPr>
      <w:r>
        <w:t>Any identified deficiencies in physical safety must be documented and corrected promptly.</w:t>
      </w:r>
    </w:p>
    <w:p>
      <w:pPr>
        <w:pStyle w:val="SampleListStyles-SampleNumListTier1Continue"/>
      </w:pPr>
      <w:r>
        <w:t>Annual Review</w:t>
      </w:r>
    </w:p>
    <w:p>
      <w:pPr>
        <w:pStyle w:val="SampleListStyles-SampleNumListTier2Start"/>
      </w:pPr>
      <w:r>
        <w:t>The Site Director will conduct an annual review of physical safety compliance.</w:t>
      </w:r>
    </w:p>
    <w:p>
      <w:pPr>
        <w:pStyle w:val="SampleListStyles-SampleNumListTier2Start"/>
      </w:pPr>
      <w:r>
        <w:t>Results of the annual review will be documented.</w:t>
      </w:r>
    </w:p>
    <w:p>
      <w:pPr>
        <w:pStyle w:val="SampleListStyles-SampleNumListTier2Start"/>
      </w:pPr>
      <w:r>
        <w:t>Any changes to regulations or building codes that may affect the service location must be reviewed and implemented as required.</w:t>
      </w:r>
    </w:p>
    <w:p>
      <w:pPr>
        <w:pStyle w:val="SampleListStyles-SampleNumListTier1Continue"/>
      </w:pPr>
      <w:r>
        <w:t>Fire Safety</w:t>
      </w:r>
    </w:p>
    <w:p>
      <w:pPr>
        <w:pStyle w:val="SampleListStyles-SampleNumListTier2Start"/>
      </w:pPr>
      <w:r>
        <w:t>The service location must have functioning fire detection and suppression systems as required by local codes.</w:t>
      </w:r>
    </w:p>
    <w:p>
      <w:pPr>
        <w:pStyle w:val="SampleListStyles-SampleNumListTier2Start"/>
      </w:pPr>
      <w:r>
        <w:t>Fire evacuation routes must be posted in visible locations throughout the facility.</w:t>
      </w:r>
    </w:p>
    <w:p>
      <w:pPr>
        <w:pStyle w:val="SampleListStyles-SampleNumListTier2Start"/>
      </w:pPr>
      <w:r>
        <w:t>Fire drills must be conducted in accordance with local requirements.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