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HSAT EQUIPMENT MAINTENANCE AND INFECTION CONTROL POLICY</w:t>
      </w:r>
    </w:p>
    <w:p>
      <w:pPr>
        <w:pStyle w:val="Body-BodyRuleAbove"/>
      </w:pPr>
      <w:r>
        <w:t>Effective Date: 00/00/0000 (month/day/year)</w:t>
      </w:r>
    </w:p>
    <w:p>
      <w:pPr>
        <w:pStyle w:val="Body-BodyCopy"/>
      </w:pPr>
      <w:r>
        <w:t>Revision Date:</w:t>
      </w:r>
    </w:p>
    <w:p>
      <w:pPr>
        <w:pStyle w:val="Body-BodyRuleBelow"/>
      </w:pPr>
      <w:r>
        <w:t>Approval Signature: To be signed by the site director</w:t>
      </w:r>
    </w:p>
    <w:p>
      <w:pPr>
        <w:pStyle w:val="Headings-H4-SampleBodySubhead"/>
      </w:pPr>
      <w:r>
        <w:t>PURPOSE</w:t>
      </w:r>
    </w:p>
    <w:p>
      <w:pPr>
        <w:pStyle w:val="Body-BodyCopy"/>
      </w:pPr>
      <w:r>
        <w:t>To ensure all HSAT patient-related equipment is monitored for electrical and mechanical safety, cleaned appropriately between uses, and maintained in accordance with AASM Standard H-6.</w:t>
      </w:r>
    </w:p>
    <w:p>
      <w:pPr>
        <w:pStyle w:val="Headings-H4-SampleBodySubhead"/>
      </w:pPr>
      <w:r>
        <w:t>POLICY</w:t>
      </w:r>
    </w:p>
    <w:p>
      <w:pPr>
        <w:pStyle w:val="Body-BodyCopy"/>
      </w:pPr>
      <w:r>
        <w:t>It is the policy of (insert name of entity) that a written plan must govern the monitoring of all HSAT patient-related equipment for electrical and mechanical safety. All equipment must be cleaned and inspected between patient uses in accordance with manufacturer recommendations, federal and state health policy regulations, and institutional standards.</w:t>
      </w:r>
    </w:p>
    <w:p>
      <w:pPr>
        <w:pStyle w:val="Headings-H4-SampleBodySubhead"/>
      </w:pPr>
      <w:r>
        <w:t>PROCEDURE</w:t>
      </w:r>
    </w:p>
    <w:p>
      <w:pPr>
        <w:pStyle w:val="SampleListStyles-SampleNumListTier1Start"/>
      </w:pPr>
      <w:r>
        <w:t>Equipment Maintenance Plan</w:t>
      </w:r>
    </w:p>
    <w:p>
      <w:pPr>
        <w:pStyle w:val="SampleListStyles-SampleNumListTier2Start"/>
      </w:pPr>
      <w:r>
        <w:t>A written plan for monitoring all HSAT patient-related equipment for electrical and mechanical safety must be maintained.</w:t>
      </w:r>
    </w:p>
    <w:p>
      <w:pPr>
        <w:pStyle w:val="SampleListStyles-SampleNumListTier2Start"/>
      </w:pPr>
      <w:r>
        <w:t>The plan must include specific instructions regarding documentation in an equipment maintenance log.</w:t>
      </w:r>
    </w:p>
    <w:p>
      <w:pPr>
        <w:pStyle w:val="SampleListStyles-SampleNumListTier2Start"/>
      </w:pPr>
      <w:r>
        <w:t>All devices and sensors associated with a failed HSAT (e.g., no data, or corrupt data) must be tested for proper function prior to next use.</w:t>
      </w:r>
    </w:p>
    <w:p>
      <w:pPr>
        <w:pStyle w:val="SampleListStyles-SampleNumListTier2Start"/>
      </w:pPr>
      <w:r>
        <w:t>Reported or detected failures of HSATs, sensors, or processes must be categorized, analyzed for cause, and a plan for preventing future failures documented.</w:t>
      </w:r>
    </w:p>
    <w:p>
      <w:pPr>
        <w:pStyle w:val="SampleListStyles-SampleNumListTier1Continue"/>
      </w:pPr>
      <w:r>
        <w:t>Infection Control</w:t>
      </w:r>
    </w:p>
    <w:p>
      <w:pPr>
        <w:pStyle w:val="SampleListStyles-SampleNumListTier2Start"/>
      </w:pPr>
      <w:r>
        <w:t>A written infection control procedure must be maintained that covers cleaning and inspecting all patient-related equipment after each use.</w:t>
      </w:r>
    </w:p>
    <w:p>
      <w:pPr>
        <w:pStyle w:val="SampleListStyles-SampleNumListTier2Start"/>
      </w:pPr>
      <w:r>
        <w:t>Infection control procedures must be consistent with manufacturers' recommendations, federal and state health policy regulations, and institutional standards.</w:t>
      </w:r>
    </w:p>
    <w:p>
      <w:pPr>
        <w:pStyle w:val="SampleListStyles-SampleNumListTier2Start"/>
      </w:pPr>
      <w:r>
        <w:t>The service location must physically separate clean and dirty devices in compliance with its infection control plan.</w:t>
      </w:r>
    </w:p>
    <w:p>
      <w:pPr>
        <w:pStyle w:val="SampleListStyles-SampleNumListTier2Start"/>
      </w:pPr>
      <w:r>
        <w:t>Storage areas for clean and dirty equipment must be clearly labelled.</w:t>
      </w:r>
    </w:p>
    <w:p>
      <w:pPr>
        <w:pStyle w:val="SampleListStyles-SampleNumListTier1Continue"/>
      </w:pPr>
      <w:r>
        <w:t>Packing, Shipping, and Storage</w:t>
      </w:r>
    </w:p>
    <w:p>
      <w:pPr>
        <w:pStyle w:val="SampleListStyles-SampleNumListTier2Start"/>
      </w:pPr>
      <w:r>
        <w:t>Specific written instructions must exist for HSAT and sensor packing, shipping, and storage.</w:t>
      </w:r>
    </w:p>
    <w:p>
      <w:pPr>
        <w:pStyle w:val="SampleListStyles-SampleNumListTier2Start"/>
      </w:pPr>
      <w:r>
        <w:t>All equipment must be inspected before packaging for patient use.</w:t>
      </w:r>
    </w:p>
    <w:p>
      <w:pPr>
        <w:pStyle w:val="SampleListStyles-SampleNumListTier2Start"/>
      </w:pPr>
      <w:r>
        <w:t>Packaging procedures must protect equipment from damage and maintain cleanliness.</w:t>
      </w:r>
    </w:p>
    <w:p>
      <w:pPr>
        <w:pStyle w:val="SampleListStyles-SampleNumListTier1Continue"/>
      </w:pPr>
      <w:r>
        <w:t>PHI and Physiologic Data Management</w:t>
      </w:r>
    </w:p>
    <w:p>
      <w:pPr>
        <w:pStyle w:val="SampleListStyles-SampleNumListTier2Start"/>
      </w:pPr>
      <w:r>
        <w:t>The entity must have a policy documenting the procedure(s) used to delete all PHI and physiologic data from an HSAT following each use of the device.</w:t>
      </w:r>
    </w:p>
    <w:p>
      <w:pPr>
        <w:pStyle w:val="SampleListStyles-SampleNumListTier2Start"/>
      </w:pPr>
      <w:r>
        <w:t>Deletion of PHI must be verified and documented for each device before re-use or disposal.</w:t>
      </w:r>
    </w:p>
    <w:p>
      <w:pPr>
        <w:pStyle w:val="SampleListStyles-SampleNumListTier1Continue"/>
      </w:pPr>
      <w:r>
        <w:t>Unique Device Identification</w:t>
      </w:r>
    </w:p>
    <w:p>
      <w:pPr>
        <w:pStyle w:val="SampleListStyles-SampleNumListTier2Start"/>
      </w:pPr>
      <w:r>
        <w:t>All reusable equipment must have a unique identifier so it can be assigned to a patient and tracked.</w:t>
      </w:r>
    </w:p>
    <w:p>
      <w:pPr>
        <w:pStyle w:val="SampleListStyles-SampleNumListTier2Start"/>
      </w:pPr>
      <w:r>
        <w:t>The unique identifier must be recorded and used to assist in failure investigation.</w:t>
      </w:r>
    </w:p>
    <w:p>
      <w:pPr>
        <w:pStyle w:val="SampleListStyles-SampleNumListTier2Start"/>
      </w:pPr>
      <w:r>
        <w:t>A device tracking log must be maintained and reviewed regularly.</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