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6D4" w:rsidRDefault="00000000">
      <w:pPr>
        <w:pStyle w:val="aa"/>
        <w:tabs>
          <w:tab w:val="left" w:pos="567"/>
        </w:tabs>
        <w:spacing w:after="0"/>
        <w:jc w:val="both"/>
        <w:rPr>
          <w:rFonts w:asciiTheme="majorEastAsia" w:hAnsiTheme="majorEastAsia" w:cstheme="minorEastAsia" w:hint="eastAsia"/>
          <w:b/>
          <w:bCs/>
          <w:color w:val="ED7D31" w:themeColor="accent2"/>
          <w:sz w:val="52"/>
          <w:szCs w:val="52"/>
        </w:rPr>
      </w:pPr>
      <w:r>
        <w:rPr>
          <w:rFonts w:asciiTheme="majorEastAsia" w:hAnsiTheme="majorEastAsia" w:cstheme="minorEastAsia" w:hint="eastAsia"/>
          <w:b/>
          <w:bCs/>
          <w:color w:val="ED7D31" w:themeColor="accent2"/>
          <w:sz w:val="52"/>
          <w:szCs w:val="52"/>
        </w:rPr>
        <w:t>宋志华</w:t>
      </w:r>
    </w:p>
    <w:p w:rsidR="008026D4" w:rsidRDefault="00000000">
      <w:pPr>
        <w:pStyle w:val="aa"/>
        <w:tabs>
          <w:tab w:val="left" w:pos="567"/>
        </w:tabs>
        <w:spacing w:after="0"/>
        <w:jc w:val="both"/>
        <w:rPr>
          <w:rFonts w:asciiTheme="majorEastAsia" w:hAnsiTheme="majorEastAsia" w:cstheme="minorEastAsia" w:hint="eastAsia"/>
          <w:color w:val="000000" w:themeColor="text1"/>
          <w:sz w:val="24"/>
          <w:szCs w:val="24"/>
        </w:rPr>
      </w:pPr>
      <w:r>
        <w:rPr>
          <w:rFonts w:asciiTheme="majorEastAsia" w:hAnsiTheme="majorEastAsia" w:cstheme="minorEastAsia" w:hint="eastAsia"/>
          <w:color w:val="000000" w:themeColor="text1"/>
          <w:sz w:val="24"/>
          <w:szCs w:val="24"/>
        </w:rPr>
        <w:t>电话</w:t>
      </w:r>
      <w:r>
        <w:rPr>
          <w:rFonts w:asciiTheme="majorEastAsia" w:hAnsiTheme="majorEastAsia" w:cstheme="minorEastAsia" w:hint="eastAsia"/>
          <w:color w:val="auto"/>
          <w:sz w:val="24"/>
          <w:szCs w:val="24"/>
        </w:rPr>
        <w:t>：139</w:t>
      </w:r>
      <w:r>
        <w:rPr>
          <w:rFonts w:asciiTheme="majorEastAsia" w:hAnsiTheme="majorEastAsia" w:cstheme="minorEastAsia" w:hint="eastAsia"/>
          <w:color w:val="000000" w:themeColor="text1"/>
          <w:sz w:val="24"/>
          <w:szCs w:val="24"/>
        </w:rPr>
        <w:t>18074326</w:t>
      </w:r>
      <w:r>
        <w:rPr>
          <w:rFonts w:asciiTheme="majorEastAsia" w:hAnsiTheme="majorEastAsia" w:cstheme="minorEastAsia"/>
          <w:color w:val="000000" w:themeColor="text1"/>
          <w:sz w:val="24"/>
          <w:szCs w:val="24"/>
        </w:rPr>
        <w:tab/>
      </w:r>
      <w:r>
        <w:rPr>
          <w:rFonts w:asciiTheme="majorEastAsia" w:hAnsiTheme="majorEastAsia" w:cstheme="minorEastAsia"/>
          <w:color w:val="000000" w:themeColor="text1"/>
          <w:sz w:val="24"/>
          <w:szCs w:val="24"/>
        </w:rPr>
        <w:tab/>
      </w:r>
    </w:p>
    <w:p w:rsidR="008026D4" w:rsidRDefault="00000000">
      <w:pPr>
        <w:pStyle w:val="aa"/>
        <w:tabs>
          <w:tab w:val="left" w:pos="567"/>
        </w:tabs>
        <w:spacing w:after="0"/>
        <w:jc w:val="both"/>
        <w:rPr>
          <w:rFonts w:asciiTheme="majorEastAsia" w:hAnsiTheme="majorEastAsia" w:hint="eastAsia"/>
          <w:sz w:val="24"/>
          <w:szCs w:val="24"/>
        </w:rPr>
      </w:pPr>
      <w:r>
        <w:rPr>
          <w:rFonts w:asciiTheme="majorEastAsia" w:hAnsiTheme="majorEastAsia" w:cstheme="minorEastAsia" w:hint="eastAsia"/>
          <w:color w:val="404040" w:themeColor="text1" w:themeTint="BF"/>
          <w:sz w:val="24"/>
          <w:szCs w:val="24"/>
          <w:lang w:val="en-US"/>
        </w:rPr>
        <w:t>邮箱:</w:t>
      </w:r>
      <w:r>
        <w:rPr>
          <w:rFonts w:asciiTheme="majorEastAsia" w:hAnsiTheme="majorEastAsia" w:cstheme="minorEastAsia" w:hint="eastAsia"/>
          <w:color w:val="595959" w:themeColor="text1" w:themeTint="A6"/>
          <w:sz w:val="24"/>
          <w:szCs w:val="24"/>
          <w:lang w:val="en-US"/>
        </w:rPr>
        <w:t xml:space="preserve"> </w:t>
      </w:r>
      <w:hyperlink r:id="rId8" w:history="1">
        <w:r>
          <w:rPr>
            <w:rStyle w:val="af"/>
            <w:rFonts w:asciiTheme="majorEastAsia" w:hAnsiTheme="majorEastAsia" w:cstheme="minorEastAsia" w:hint="eastAsia"/>
            <w:sz w:val="24"/>
            <w:szCs w:val="24"/>
            <w:lang w:val="en-US"/>
          </w:rPr>
          <w:t>szhyx2688@126.com</w:t>
        </w:r>
      </w:hyperlink>
      <w:r>
        <w:rPr>
          <w:rFonts w:asciiTheme="majorEastAsia" w:hAnsiTheme="majorEastAsia"/>
          <w:sz w:val="24"/>
          <w:szCs w:val="24"/>
        </w:rPr>
        <w:tab/>
      </w:r>
    </w:p>
    <w:p w:rsidR="008026D4" w:rsidRDefault="008026D4">
      <w:pPr>
        <w:rPr>
          <w:lang w:eastAsia="zh-CN"/>
        </w:rPr>
      </w:pPr>
    </w:p>
    <w:p w:rsidR="008026D4" w:rsidRDefault="00000000">
      <w:pPr>
        <w:pStyle w:val="aa"/>
        <w:tabs>
          <w:tab w:val="left" w:pos="567"/>
        </w:tabs>
        <w:spacing w:afterLines="50"/>
        <w:jc w:val="both"/>
        <w:rPr>
          <w:rFonts w:asciiTheme="minorEastAsia" w:hAnsiTheme="minorEastAsia" w:hint="eastAsia"/>
          <w:sz w:val="24"/>
          <w:szCs w:val="24"/>
          <w:lang w:val="en-US"/>
        </w:rPr>
      </w:pPr>
      <w:r>
        <w:rPr>
          <w:rFonts w:asciiTheme="majorEastAsia" w:hAnsiTheme="majorEastAsia" w:cstheme="minorEastAsia" w:hint="eastAsia"/>
          <w:b/>
          <w:bCs/>
          <w:color w:val="ED7D31" w:themeColor="accent2"/>
          <w:sz w:val="44"/>
          <w:szCs w:val="44"/>
        </w:rPr>
        <w:t>职业概要</w:t>
      </w:r>
    </w:p>
    <w:p w:rsidR="008026D4" w:rsidRDefault="00000000">
      <w:pPr>
        <w:pStyle w:val="aa"/>
        <w:tabs>
          <w:tab w:val="left" w:pos="567"/>
        </w:tabs>
        <w:spacing w:afterLines="50"/>
        <w:jc w:val="both"/>
        <w:rPr>
          <w:lang w:val="en-US"/>
        </w:rPr>
      </w:pPr>
      <w:r>
        <w:rPr>
          <w:rFonts w:asciiTheme="minorEastAsia" w:hAnsiTheme="minorEastAsia" w:hint="eastAsia"/>
          <w:sz w:val="24"/>
          <w:szCs w:val="24"/>
          <w:lang w:val="en-US"/>
        </w:rPr>
        <w:tab/>
      </w:r>
      <w:r>
        <w:rPr>
          <w:rFonts w:ascii="宋体" w:eastAsia="宋体" w:hAnsi="宋体" w:cs="宋体"/>
          <w:color w:val="auto"/>
          <w:sz w:val="24"/>
          <w:szCs w:val="24"/>
        </w:rPr>
        <w:t>拥有5年AI算法研发与产业化落地经验，专注于医疗人工智能系统架构设计与临床级产品部署。具备从算法创新、系统架构设计到真实医疗场景落地的完整闭环经验。曾</w:t>
      </w:r>
      <w:r>
        <w:rPr>
          <w:rFonts w:ascii="宋体" w:eastAsia="宋体" w:hAnsi="宋体" w:cs="宋体" w:hint="eastAsia"/>
          <w:color w:val="auto"/>
          <w:sz w:val="24"/>
          <w:szCs w:val="24"/>
          <w:lang w:val="en-US"/>
        </w:rPr>
        <w:t>作为技术负责人主导</w:t>
      </w:r>
      <w:r>
        <w:rPr>
          <w:rFonts w:ascii="宋体" w:eastAsia="宋体" w:hAnsi="宋体" w:cs="宋体"/>
          <w:color w:val="auto"/>
          <w:sz w:val="24"/>
          <w:szCs w:val="24"/>
        </w:rPr>
        <w:t>多项三甲医院临床应用项目并通过政府技术推广验收，拥有国家发明专利授权</w:t>
      </w:r>
      <w:r>
        <w:rPr>
          <w:rFonts w:asciiTheme="minorEastAsia" w:hAnsiTheme="minorEastAsia" w:hint="eastAsia"/>
          <w:color w:val="auto"/>
          <w:sz w:val="24"/>
          <w:szCs w:val="24"/>
        </w:rPr>
        <w:t>；</w:t>
      </w:r>
      <w:r>
        <w:rPr>
          <w:rFonts w:ascii="宋体" w:eastAsia="宋体" w:hAnsi="宋体" w:cs="宋体"/>
          <w:color w:val="auto"/>
          <w:sz w:val="24"/>
          <w:szCs w:val="24"/>
        </w:rPr>
        <w:t>深圳某区级语料库建设主要研究</w:t>
      </w:r>
      <w:r>
        <w:rPr>
          <w:rFonts w:ascii="宋体" w:eastAsia="宋体" w:hAnsi="宋体" w:cs="宋体" w:hint="eastAsia"/>
          <w:color w:val="auto"/>
          <w:sz w:val="24"/>
          <w:szCs w:val="24"/>
          <w:lang w:val="en-US"/>
        </w:rPr>
        <w:t>者</w:t>
      </w:r>
      <w:r>
        <w:rPr>
          <w:rFonts w:ascii="宋体" w:eastAsia="宋体" w:hAnsi="宋体" w:cs="宋体"/>
          <w:color w:val="auto"/>
          <w:sz w:val="24"/>
          <w:szCs w:val="24"/>
        </w:rPr>
        <w:t>之一</w:t>
      </w:r>
      <w:r>
        <w:rPr>
          <w:rFonts w:asciiTheme="minorEastAsia" w:hAnsiTheme="minorEastAsia" w:hint="eastAsia"/>
          <w:color w:val="auto"/>
          <w:sz w:val="24"/>
          <w:szCs w:val="24"/>
        </w:rPr>
        <w:t>；带领团队发表多篇国际期刊与会议论文</w:t>
      </w:r>
      <w:r w:rsidR="00CE1D85">
        <w:rPr>
          <w:rFonts w:asciiTheme="minorEastAsia" w:hAnsiTheme="minorEastAsia" w:hint="eastAsia"/>
          <w:color w:val="auto"/>
          <w:sz w:val="24"/>
          <w:szCs w:val="24"/>
          <w:lang w:val="en-US"/>
        </w:rPr>
        <w:t>；</w:t>
      </w:r>
      <w:r>
        <w:rPr>
          <w:rFonts w:ascii="宋体" w:eastAsia="宋体" w:hAnsi="宋体" w:cs="宋体"/>
          <w:color w:val="auto"/>
          <w:sz w:val="24"/>
          <w:szCs w:val="24"/>
        </w:rPr>
        <w:t>具备跨团队技术领导与项目推进能力。</w:t>
      </w:r>
    </w:p>
    <w:p w:rsidR="008026D4" w:rsidRDefault="00000000">
      <w:pPr>
        <w:pStyle w:val="aa"/>
        <w:tabs>
          <w:tab w:val="left" w:pos="567"/>
        </w:tabs>
        <w:spacing w:after="0"/>
        <w:jc w:val="both"/>
        <w:rPr>
          <w:rFonts w:asciiTheme="majorEastAsia" w:hAnsiTheme="majorEastAsia" w:cstheme="minorEastAsia" w:hint="eastAsia"/>
          <w:color w:val="ED7D31" w:themeColor="accent2"/>
          <w:sz w:val="44"/>
          <w:szCs w:val="44"/>
        </w:rPr>
      </w:pPr>
      <w:r>
        <w:rPr>
          <w:rFonts w:asciiTheme="majorEastAsia" w:hAnsiTheme="majorEastAsia" w:cstheme="minorEastAsia" w:hint="eastAsia"/>
          <w:b/>
          <w:bCs/>
          <w:color w:val="ED7D31" w:themeColor="accent2"/>
          <w:sz w:val="44"/>
          <w:szCs w:val="44"/>
        </w:rPr>
        <w:t>教育背景</w:t>
      </w:r>
    </w:p>
    <w:p w:rsidR="008026D4" w:rsidRDefault="00000000">
      <w:pPr>
        <w:rPr>
          <w:rFonts w:cstheme="minorHAnsi"/>
          <w:b/>
          <w:bCs/>
          <w:lang w:val="en-US" w:eastAsia="zh-CN"/>
        </w:rPr>
      </w:pPr>
      <w:r>
        <w:rPr>
          <w:rFonts w:cstheme="minorHAnsi"/>
          <w:b/>
          <w:bCs/>
          <w:sz w:val="28"/>
          <w:szCs w:val="28"/>
          <w:lang w:val="en-US" w:eastAsia="zh-CN"/>
        </w:rPr>
        <w:t xml:space="preserve">The University of Warwick    </w:t>
      </w:r>
      <w:r>
        <w:rPr>
          <w:rFonts w:cstheme="minorHAnsi"/>
          <w:b/>
          <w:bCs/>
          <w:sz w:val="28"/>
          <w:szCs w:val="28"/>
          <w:lang w:val="en-US" w:eastAsia="zh-CN"/>
        </w:rPr>
        <w:t>英国华威大学</w:t>
      </w:r>
      <w:r>
        <w:rPr>
          <w:rFonts w:cstheme="minorHAnsi"/>
          <w:b/>
          <w:bCs/>
          <w:sz w:val="28"/>
          <w:szCs w:val="28"/>
          <w:lang w:val="en-US" w:eastAsia="zh-CN"/>
        </w:rPr>
        <w:t xml:space="preserve"> </w:t>
      </w:r>
      <w:r>
        <w:rPr>
          <w:rFonts w:cstheme="minorHAnsi"/>
          <w:b/>
          <w:bCs/>
          <w:lang w:val="en-US" w:eastAsia="zh-CN"/>
        </w:rPr>
        <w:t xml:space="preserve">  </w:t>
      </w:r>
    </w:p>
    <w:p w:rsidR="008026D4" w:rsidRDefault="00000000">
      <w:pPr>
        <w:pStyle w:val="af0"/>
        <w:numPr>
          <w:ilvl w:val="0"/>
          <w:numId w:val="1"/>
        </w:numPr>
        <w:ind w:firstLineChars="0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r>
        <w:rPr>
          <w:rFonts w:asciiTheme="majorEastAsia" w:eastAsiaTheme="majorEastAsia" w:hAnsiTheme="majorEastAsia" w:hint="eastAsia"/>
          <w:sz w:val="24"/>
          <w:szCs w:val="24"/>
          <w:lang w:val="en-US" w:eastAsia="zh-CN"/>
        </w:rPr>
        <w:t>综合排名：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  <w:lang w:val="en-US" w:eastAsia="zh-CN"/>
        </w:rPr>
        <w:t>全英前</w:t>
      </w:r>
      <w:proofErr w:type="gramEnd"/>
      <w:r>
        <w:rPr>
          <w:rFonts w:asciiTheme="majorEastAsia" w:eastAsiaTheme="majorEastAsia" w:hAnsiTheme="majorEastAsia"/>
          <w:sz w:val="24"/>
          <w:szCs w:val="24"/>
          <w:lang w:val="en-US" w:eastAsia="zh-CN"/>
        </w:rPr>
        <w:t>7</w:t>
      </w:r>
      <w:r>
        <w:rPr>
          <w:rFonts w:asciiTheme="majorEastAsia" w:eastAsiaTheme="majorEastAsia" w:hAnsiTheme="majorEastAsia" w:hint="eastAsia"/>
          <w:sz w:val="24"/>
          <w:szCs w:val="24"/>
          <w:lang w:val="en-US" w:eastAsia="zh-CN"/>
        </w:rPr>
        <w:t>； 全球前</w:t>
      </w:r>
      <w:r>
        <w:rPr>
          <w:rFonts w:asciiTheme="majorEastAsia" w:eastAsiaTheme="majorEastAsia" w:hAnsiTheme="majorEastAsia"/>
          <w:sz w:val="24"/>
          <w:szCs w:val="24"/>
          <w:lang w:val="en-US" w:eastAsia="zh-CN"/>
        </w:rPr>
        <w:t>5</w:t>
      </w:r>
      <w:r>
        <w:rPr>
          <w:rFonts w:asciiTheme="majorEastAsia" w:eastAsiaTheme="majorEastAsia" w:hAnsiTheme="majorEastAsia" w:hint="eastAsia"/>
          <w:sz w:val="24"/>
          <w:szCs w:val="24"/>
          <w:lang w:val="en-US" w:eastAsia="zh-CN"/>
        </w:rPr>
        <w:t>0</w:t>
      </w:r>
    </w:p>
    <w:p w:rsidR="008026D4" w:rsidRDefault="00000000">
      <w:pPr>
        <w:pStyle w:val="af0"/>
        <w:numPr>
          <w:ilvl w:val="0"/>
          <w:numId w:val="1"/>
        </w:numPr>
        <w:ind w:firstLineChars="0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计算机科学研究生硕士学位(MSc)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ab/>
      </w:r>
      <w:r>
        <w:rPr>
          <w:rFonts w:asciiTheme="minorEastAsia" w:hAnsiTheme="minorEastAsia" w:cstheme="minorEastAsia"/>
          <w:sz w:val="24"/>
          <w:szCs w:val="24"/>
          <w:lang w:eastAsia="zh-CN"/>
        </w:rPr>
        <w:tab/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2018-2020年</w:t>
      </w:r>
    </w:p>
    <w:p w:rsidR="008026D4" w:rsidRDefault="00000000">
      <w:pPr>
        <w:pStyle w:val="af0"/>
        <w:numPr>
          <w:ilvl w:val="1"/>
          <w:numId w:val="1"/>
        </w:numPr>
        <w:ind w:firstLineChars="0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成绩：Distinction（卓越）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 xml:space="preserve">Top 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10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%</w:t>
      </w:r>
    </w:p>
    <w:p w:rsidR="008026D4" w:rsidRDefault="00000000">
      <w:pPr>
        <w:pStyle w:val="af0"/>
        <w:numPr>
          <w:ilvl w:val="0"/>
          <w:numId w:val="1"/>
        </w:numPr>
        <w:ind w:firstLineChars="0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val="en-US" w:eastAsia="zh-CN"/>
        </w:rPr>
        <w:t>机械工程本科硕士学位 (</w:t>
      </w:r>
      <w:r>
        <w:rPr>
          <w:rFonts w:asciiTheme="minorEastAsia" w:hAnsiTheme="minorEastAsia" w:cstheme="minorEastAsia" w:hint="eastAsia"/>
          <w:sz w:val="24"/>
          <w:szCs w:val="24"/>
        </w:rPr>
        <w:t>MEng</w:t>
      </w:r>
      <w:r>
        <w:rPr>
          <w:rFonts w:asciiTheme="minorEastAsia" w:hAnsiTheme="minorEastAsia" w:cstheme="minorEastAsia" w:hint="eastAsia"/>
          <w:sz w:val="24"/>
          <w:szCs w:val="24"/>
          <w:lang w:val="en-US" w:eastAsia="zh-CN"/>
        </w:rPr>
        <w:t>) (Hons)</w:t>
      </w:r>
      <w:r>
        <w:rPr>
          <w:rFonts w:asciiTheme="minorEastAsia" w:hAnsiTheme="minorEastAsia" w:cstheme="minorEastAsia"/>
          <w:sz w:val="24"/>
          <w:szCs w:val="24"/>
          <w:lang w:val="en-US" w:eastAsia="zh-CN"/>
        </w:rPr>
        <w:tab/>
      </w:r>
      <w:r>
        <w:rPr>
          <w:rFonts w:asciiTheme="minorEastAsia" w:hAnsiTheme="minorEastAsia" w:cstheme="minorEastAsia" w:hint="eastAsia"/>
          <w:sz w:val="24"/>
          <w:szCs w:val="24"/>
        </w:rPr>
        <w:t>2014-2018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年</w:t>
      </w:r>
    </w:p>
    <w:p w:rsidR="008026D4" w:rsidRDefault="00000000">
      <w:pPr>
        <w:pStyle w:val="af0"/>
        <w:numPr>
          <w:ilvl w:val="1"/>
          <w:numId w:val="1"/>
        </w:numPr>
        <w:ind w:firstLineChars="0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成绩：First</w:t>
      </w:r>
      <w:r>
        <w:rPr>
          <w:rFonts w:asciiTheme="minorEastAsia" w:hAnsiTheme="minorEastAsia" w:cstheme="minorEastAsia" w:hint="eastAsia"/>
          <w:sz w:val="24"/>
          <w:szCs w:val="24"/>
          <w:lang w:val="en-US" w:eastAsia="zh-CN"/>
        </w:rPr>
        <w:t>(Hons)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（一等荣誉学位）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 xml:space="preserve">Top 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5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%</w:t>
      </w:r>
    </w:p>
    <w:p w:rsidR="008026D4" w:rsidRDefault="00000000">
      <w:pPr>
        <w:pStyle w:val="aa"/>
        <w:tabs>
          <w:tab w:val="left" w:pos="567"/>
        </w:tabs>
        <w:spacing w:after="0"/>
        <w:jc w:val="both"/>
        <w:rPr>
          <w:rFonts w:asciiTheme="majorEastAsia" w:hAnsiTheme="majorEastAsia" w:cstheme="minorEastAsia" w:hint="eastAsia"/>
          <w:color w:val="ED7D31" w:themeColor="accent2"/>
          <w:sz w:val="44"/>
          <w:szCs w:val="44"/>
        </w:rPr>
      </w:pPr>
      <w:r>
        <w:rPr>
          <w:rFonts w:asciiTheme="majorEastAsia" w:hAnsiTheme="majorEastAsia" w:cstheme="minorEastAsia" w:hint="eastAsia"/>
          <w:b/>
          <w:bCs/>
          <w:color w:val="ED7D31" w:themeColor="accent2"/>
          <w:sz w:val="44"/>
          <w:szCs w:val="44"/>
        </w:rPr>
        <w:t>工作经历</w:t>
      </w:r>
    </w:p>
    <w:p w:rsidR="008026D4" w:rsidRDefault="00000000">
      <w:pPr>
        <w:tabs>
          <w:tab w:val="left" w:pos="567"/>
          <w:tab w:val="right" w:pos="8082"/>
        </w:tabs>
        <w:spacing w:after="0" w:line="240" w:lineRule="auto"/>
        <w:jc w:val="both"/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  <w:t>上海</w:t>
      </w:r>
      <w:r>
        <w:rPr>
          <w:rFonts w:asciiTheme="minorEastAsia" w:hAnsiTheme="minorEastAsia" w:cstheme="minorEastAsia" w:hint="eastAsia"/>
          <w:b/>
          <w:bCs/>
          <w:sz w:val="36"/>
          <w:szCs w:val="24"/>
          <w:lang w:val="de-DE" w:eastAsia="zh-CN"/>
        </w:rPr>
        <w:t>皓桦</w:t>
      </w:r>
      <w:r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  <w:t>科技股份有限公司</w:t>
      </w:r>
    </w:p>
    <w:p w:rsidR="008026D4" w:rsidRDefault="00000000">
      <w:pPr>
        <w:tabs>
          <w:tab w:val="left" w:pos="0"/>
          <w:tab w:val="right" w:pos="9639"/>
        </w:tabs>
        <w:spacing w:after="0" w:line="240" w:lineRule="auto"/>
        <w:jc w:val="both"/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FF6600"/>
          <w:sz w:val="28"/>
          <w:szCs w:val="28"/>
          <w:lang w:eastAsia="zh-CN"/>
        </w:rPr>
        <w:t>资深算法工程师</w:t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  <w:t>2023.06 - 至今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主要职责：</w:t>
      </w:r>
    </w:p>
    <w:p w:rsidR="008026D4" w:rsidRDefault="00000000">
      <w:pPr>
        <w:pStyle w:val="af0"/>
        <w:numPr>
          <w:ilvl w:val="0"/>
          <w:numId w:val="2"/>
        </w:numPr>
        <w:spacing w:after="0" w:line="240" w:lineRule="auto"/>
        <w:ind w:firstLineChars="0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负责基于人工智能（AI）的</w:t>
      </w:r>
      <w:r w:rsidR="00CE1D85">
        <w:rPr>
          <w:rFonts w:ascii="宋体" w:eastAsia="宋体" w:hAnsi="宋体" w:cs="宋体"/>
          <w:sz w:val="24"/>
          <w:szCs w:val="24"/>
          <w:lang w:eastAsia="zh-CN"/>
        </w:rPr>
        <w:t>医疗</w:t>
      </w:r>
      <w:r w:rsidR="00CE1D85">
        <w:rPr>
          <w:rFonts w:ascii="宋体" w:eastAsia="宋体" w:hAnsi="宋体" w:cs="宋体" w:hint="eastAsia"/>
          <w:sz w:val="24"/>
          <w:szCs w:val="24"/>
          <w:lang w:eastAsia="zh-CN"/>
        </w:rPr>
        <w:t>辅助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系统算法研发，应用前沿AI技术，完成从数据集、系统架构设计、模型搭建、训练、优化到产品临床部署和迭代的闭环，确保算法在多模态多场景应中达到临床级准确率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。</w:t>
      </w:r>
    </w:p>
    <w:p w:rsidR="008026D4" w:rsidRDefault="00CE1D85">
      <w:pPr>
        <w:pStyle w:val="af0"/>
        <w:numPr>
          <w:ilvl w:val="0"/>
          <w:numId w:val="2"/>
        </w:numPr>
        <w:ind w:firstLineChars="0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 w:rsidRPr="00CE1D85"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统筹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项目</w:t>
      </w:r>
      <w:r w:rsidRPr="00CE1D85"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团队技术方案设计与任务拆解，指导核心模块研发与优化；</w:t>
      </w:r>
      <w:r w:rsidR="00000000"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有效联动医疗专家、工程团队及商务部门，推动AI辅助诊断系统成功通过验收并实现临床级应用。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关键技术成果：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z w:val="24"/>
          <w:szCs w:val="24"/>
          <w:lang w:eastAsia="zh-CN"/>
        </w:rPr>
        <w:t>【医疗影像AI系统】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val="en-US" w:eastAsia="zh-CN"/>
        </w:rPr>
        <w:t>成果1：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肝脏肿瘤CT筛查系统</w:t>
      </w:r>
    </w:p>
    <w:p w:rsidR="008026D4" w:rsidRDefault="00000000">
      <w:pPr>
        <w:pStyle w:val="af0"/>
        <w:numPr>
          <w:ilvl w:val="0"/>
          <w:numId w:val="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主导设计并实现端到端肝脏肿瘤CT筛查AI系统，涵盖数据策略、架构设计、模型开发、训练优化及临床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部署全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流程。</w:t>
      </w:r>
    </w:p>
    <w:p w:rsidR="008026D4" w:rsidRDefault="00000000">
      <w:pPr>
        <w:pStyle w:val="af0"/>
        <w:numPr>
          <w:ilvl w:val="0"/>
          <w:numId w:val="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lastRenderedPageBreak/>
        <w:t>创新性地应用数据增强、ResNet-3DUNet混合架构、半监督学习及知识蒸馏等技术，有效解决医疗数据标注稀少、质量不均、标签颗粒度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不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一等核心挑战，构建高性能AI筛查系统，将准确率从60%显著提升至85%+。</w:t>
      </w:r>
    </w:p>
    <w:p w:rsidR="008026D4" w:rsidRDefault="00000000">
      <w:pPr>
        <w:pStyle w:val="af0"/>
        <w:numPr>
          <w:ilvl w:val="0"/>
          <w:numId w:val="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设计并实现基于LLM和RAG的增强型多模态大模型框架，用于三甲医院实习医师的自动化临床教学与辅助决策，提升临床教学质量、医生诊疗效率与准确率。</w:t>
      </w:r>
    </w:p>
    <w:p w:rsidR="008026D4" w:rsidRDefault="00000000">
      <w:pPr>
        <w:pStyle w:val="af0"/>
        <w:numPr>
          <w:ilvl w:val="0"/>
          <w:numId w:val="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该系统已在某顶级三甲医院部署并长期使用，经医院使用后反馈，该系统显著提高了筛查效率和准确率，误诊和漏诊率相较人工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和之前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使用的系统也有所降低。项目已通过上海市《第四批诊疗技术推广项目》验收。</w:t>
      </w:r>
      <w:bookmarkStart w:id="0" w:name="_Hlk199963400"/>
    </w:p>
    <w:p w:rsidR="008026D4" w:rsidRDefault="00000000">
      <w:pPr>
        <w:pStyle w:val="af0"/>
        <w:numPr>
          <w:ilvl w:val="0"/>
          <w:numId w:val="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基于项目总结完成了一系列独有的相关AI技术，其中一项已获得国家发明专利授权。</w:t>
      </w:r>
      <w:bookmarkEnd w:id="0"/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val="en-US" w:eastAsia="zh-CN"/>
        </w:rPr>
        <w:t>成果2：</w:t>
      </w: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乳腺</w:t>
      </w:r>
      <w:proofErr w:type="gramStart"/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钼</w:t>
      </w:r>
      <w:proofErr w:type="gramEnd"/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靶智能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筛查</w:t>
      </w: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系统</w:t>
      </w:r>
    </w:p>
    <w:p w:rsidR="008026D4" w:rsidRDefault="00000000">
      <w:pPr>
        <w:pStyle w:val="af0"/>
        <w:numPr>
          <w:ilvl w:val="0"/>
          <w:numId w:val="4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主导设计并实现端到端乳腺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钼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靶智能筛查AI系统，涵盖数据策略、架构设计、模型研发、训练优化及临床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部署全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流程。</w:t>
      </w:r>
    </w:p>
    <w:p w:rsidR="008026D4" w:rsidRDefault="00000000">
      <w:pPr>
        <w:pStyle w:val="af0"/>
        <w:numPr>
          <w:ilvl w:val="0"/>
          <w:numId w:val="4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针对</w:t>
      </w:r>
      <w:proofErr w:type="gram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钼</w:t>
      </w:r>
      <w:proofErr w:type="gram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靶影像超高分辨率、多角度影像交互参考、终端</w:t>
      </w:r>
      <w:proofErr w:type="gram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部署算力有限的</w:t>
      </w:r>
      <w:proofErr w:type="gram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特点，研发了一套具有交叉特征参考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模块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（DCCA）、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解剖位置编码(APE)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、实例对应并具有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多任务并行Decoder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，在有限</w:t>
      </w:r>
      <w:proofErr w:type="gram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算力下</w:t>
      </w:r>
      <w:proofErr w:type="gram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高效处理超高分辨率</w:t>
      </w:r>
      <w:proofErr w:type="gram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钼</w:t>
      </w:r>
      <w:proofErr w:type="gram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靶影像，实现病灶检测/分类/定级的神经网络。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关键指标(如</w:t>
      </w:r>
      <w:r w:rsidR="00CE1D85">
        <w:rPr>
          <w:rFonts w:asciiTheme="minorEastAsia" w:hAnsiTheme="minorEastAsia" w:cstheme="minorEastAsia" w:hint="eastAsia"/>
          <w:sz w:val="24"/>
          <w:szCs w:val="24"/>
          <w:lang w:eastAsia="zh-CN"/>
        </w:rPr>
        <w:t>True Positive Rate、True Negative Rate</w:t>
      </w:r>
      <w:r>
        <w:rPr>
          <w:rFonts w:asciiTheme="minorEastAsia" w:hAnsiTheme="minorEastAsia" w:cstheme="minorEastAsia"/>
          <w:sz w:val="24"/>
          <w:szCs w:val="24"/>
          <w:lang w:eastAsia="zh-CN"/>
        </w:rPr>
        <w:t>)达到/超越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同级产品达到SOTA，并集成更多功能</w:t>
      </w:r>
    </w:p>
    <w:p w:rsidR="008026D4" w:rsidRDefault="00E52638">
      <w:pPr>
        <w:pStyle w:val="af0"/>
        <w:numPr>
          <w:ilvl w:val="0"/>
          <w:numId w:val="4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受</w:t>
      </w:r>
      <w:proofErr w:type="spell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SimSiam</w:t>
      </w:r>
      <w:proofErr w:type="spell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启发，</w:t>
      </w:r>
      <w:r w:rsidR="00000000">
        <w:rPr>
          <w:rFonts w:asciiTheme="minorEastAsia" w:hAnsiTheme="minorEastAsia" w:cstheme="minorEastAsia" w:hint="eastAsia"/>
          <w:sz w:val="24"/>
          <w:szCs w:val="24"/>
          <w:lang w:eastAsia="zh-CN"/>
        </w:rPr>
        <w:t>针对</w:t>
      </w:r>
      <w:proofErr w:type="gramStart"/>
      <w:r w:rsidR="00000000">
        <w:rPr>
          <w:rFonts w:asciiTheme="minorEastAsia" w:hAnsiTheme="minorEastAsia" w:cstheme="minorEastAsia" w:hint="eastAsia"/>
          <w:sz w:val="24"/>
          <w:szCs w:val="24"/>
          <w:lang w:eastAsia="zh-CN"/>
        </w:rPr>
        <w:t>钼靶数据</w:t>
      </w:r>
      <w:proofErr w:type="gramEnd"/>
      <w:r w:rsidR="00000000">
        <w:rPr>
          <w:rFonts w:asciiTheme="minorEastAsia" w:hAnsiTheme="minorEastAsia" w:cstheme="minorEastAsia" w:hint="eastAsia"/>
          <w:sz w:val="24"/>
          <w:szCs w:val="24"/>
          <w:lang w:eastAsia="zh-CN"/>
        </w:rPr>
        <w:t>特点设计了一套独有的</w:t>
      </w:r>
      <w:proofErr w:type="gramStart"/>
      <w:r w:rsidR="00000000">
        <w:rPr>
          <w:rFonts w:asciiTheme="minorEastAsia" w:hAnsiTheme="minorEastAsia" w:cstheme="minorEastAsia" w:hint="eastAsia"/>
          <w:sz w:val="24"/>
          <w:szCs w:val="24"/>
          <w:lang w:val="en-US" w:eastAsia="zh-CN"/>
        </w:rPr>
        <w:t>自</w:t>
      </w:r>
      <w:r w:rsidR="00000000">
        <w:rPr>
          <w:rFonts w:asciiTheme="minorEastAsia" w:hAnsiTheme="minorEastAsia" w:cstheme="minorEastAsia" w:hint="eastAsia"/>
          <w:sz w:val="24"/>
          <w:szCs w:val="24"/>
          <w:lang w:eastAsia="zh-CN"/>
        </w:rPr>
        <w:t>监督预训练</w:t>
      </w:r>
      <w:proofErr w:type="gramEnd"/>
      <w:r w:rsidR="00000000">
        <w:rPr>
          <w:rFonts w:asciiTheme="minorEastAsia" w:hAnsiTheme="minorEastAsia" w:cstheme="minorEastAsia" w:hint="eastAsia"/>
          <w:sz w:val="24"/>
          <w:szCs w:val="24"/>
          <w:lang w:eastAsia="zh-CN"/>
        </w:rPr>
        <w:t>pretrain算法，提升了模型在小样本场景下的泛化能力与鲁棒性。</w:t>
      </w:r>
    </w:p>
    <w:p w:rsidR="008026D4" w:rsidRDefault="00000000">
      <w:pPr>
        <w:pStyle w:val="af0"/>
        <w:numPr>
          <w:ilvl w:val="0"/>
          <w:numId w:val="4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完成模块化设计并集成至市级</w:t>
      </w:r>
      <w:proofErr w:type="gramStart"/>
      <w:r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医疗大</w:t>
      </w:r>
      <w:proofErr w:type="gramEnd"/>
      <w:r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数据平台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。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正在进行对应的论文及专利进行投稿和申请。</w:t>
      </w:r>
    </w:p>
    <w:p w:rsidR="008026D4" w:rsidRDefault="00000000">
      <w:pPr>
        <w:pStyle w:val="af0"/>
        <w:numPr>
          <w:ilvl w:val="0"/>
          <w:numId w:val="4"/>
        </w:numPr>
        <w:ind w:firstLineChars="0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正在研发多模态预标注框架，实现CV检测与NLP报告生成的模型嵌入层交互，为构建和微调医疗多模态大模型奠定技术基础。</w:t>
      </w:r>
    </w:p>
    <w:p w:rsidR="008026D4" w:rsidRDefault="00000000">
      <w:pPr>
        <w:pStyle w:val="af0"/>
        <w:numPr>
          <w:ilvl w:val="0"/>
          <w:numId w:val="4"/>
        </w:numPr>
        <w:ind w:firstLineChars="0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基于研发经验，总结完成了一系列相关AI技术专利，目前已有一篇正在预审，一篇正在筹备中。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val="en-US" w:eastAsia="zh-CN"/>
        </w:rPr>
        <w:t>成果3：</w:t>
      </w: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CT影像质控与物理仿真系统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设计并开发基于深度学习与物理仿真的 DICOM 影像自动化质量评估与数据生成平台。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构建可配置的基于 CT 物理成像原理的正投反投模型，统一核心参数，实现多临床场景（头部/胸部/低剂量/口腔等）标准化建模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基于 ODL + ASTRA CUDA 实现正/反投影算子与 FBP 重建链路，形成“投影 → 重建 → 评价”闭环仿真系统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 xml:space="preserve">设计低剂量噪声模型，用于构建多类型低质数据;基于能量衰减、光子饥饿与能谱权重混合，引入金属区域投影失真并叠加噪声，生成真实伪影正弦图与重建图。  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构建大规模物理仿真数据生成管线，为金属伪影识别/修复模型、低剂量CT质控模型、运动伪影识别模型的训练提供可靠数据支持。</w:t>
      </w:r>
    </w:p>
    <w:p w:rsidR="008026D4" w:rsidRDefault="00000000">
      <w:pPr>
        <w:numPr>
          <w:ilvl w:val="0"/>
          <w:numId w:val="5"/>
        </w:numP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lastRenderedPageBreak/>
        <w:t>生成的影像数据经资深影像技师双盲评估，与真实临床伪影在视觉表现上高度一致；对比公开的合成伪影数据，医生识别出公开数据是合成的概率显著高于我们的方法生成的数据。</w:t>
      </w:r>
    </w:p>
    <w:p w:rsidR="008026D4" w:rsidRDefault="00000000">
      <w:pP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z w:val="24"/>
          <w:szCs w:val="24"/>
          <w:lang w:eastAsia="zh-CN"/>
        </w:rPr>
        <w:t>【医疗大模型与智能平台】</w:t>
      </w:r>
    </w:p>
    <w:p w:rsidR="008026D4" w:rsidRDefault="00000000">
      <w:pP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val="en-US" w:eastAsia="zh-CN"/>
        </w:rPr>
        <w:t>成果1：</w:t>
      </w: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智能</w:t>
      </w:r>
      <w:proofErr w:type="gramStart"/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临床试验入排筛选</w:t>
      </w:r>
      <w:proofErr w:type="gramEnd"/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系统（LLM + Multi-Agent）</w:t>
      </w:r>
    </w:p>
    <w:p w:rsidR="008026D4" w:rsidRDefault="00000000">
      <w:pPr>
        <w:numPr>
          <w:ilvl w:val="0"/>
          <w:numId w:val="6"/>
        </w:numPr>
        <w:spacing w:before="120"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主导设计并落地基于 Multi-Agent 架构的智能临床试验患者筛选平台，实现自然语言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入排标准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到 SQL 查询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指令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的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Text2SQL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自动转换，并完成端到端自动化患者筛选流程。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设计 Multi-Agent 流水线架构，实现条件筛选、Schema 检索、SQL 生成、冗余校验、患者判定等模块解耦协作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构建两阶段 Schema 向量检索机制（</w:t>
      </w:r>
      <w:proofErr w:type="gram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表级</w:t>
      </w:r>
      <w:proofErr w:type="gram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 xml:space="preserve"> + 字段级，基于 FAISS），提升大规模数据库字段匹配准确率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 xml:space="preserve">实现 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Text2SQL</w:t>
      </w: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 xml:space="preserve">自动生成与增强重试优化机制，结合 </w:t>
      </w:r>
      <w:proofErr w:type="spellStart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sqlparse</w:t>
      </w:r>
      <w:proofErr w:type="spellEnd"/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 xml:space="preserve"> 规范化输出，提高 SQL 可执行成功率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设计 SQL 覆盖度检测与残留条件识别机制，实现结构化 + 非结构化条件全覆盖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针对超长患者数据设计分层过滤判定策略（关键词抽取 → embedding 排序截断 → LLM 推理），显著提升筛选准确率与效率</w:t>
      </w:r>
    </w:p>
    <w:p w:rsidR="008026D4" w:rsidRDefault="00000000">
      <w:pPr>
        <w:numPr>
          <w:ilvl w:val="0"/>
          <w:numId w:val="6"/>
        </w:numPr>
        <w:spacing w:afterLines="50" w:after="120" w:line="240" w:lineRule="auto"/>
        <w:ind w:left="363" w:hanging="363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sz w:val="24"/>
          <w:szCs w:val="24"/>
          <w:lang w:eastAsia="zh-CN"/>
        </w:rPr>
        <w:t>完成 RESTful API 设计与部署，系统已在深圳某区级医疗平台正式上线运行</w:t>
      </w:r>
    </w:p>
    <w:p w:rsidR="008026D4" w:rsidRDefault="00000000">
      <w:pPr>
        <w:rPr>
          <w:rFonts w:asciiTheme="minorEastAsia" w:hAnsiTheme="minorEastAsia" w:cstheme="minorEastAsia" w:hint="eastAsia"/>
          <w:b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val="en-US" w:eastAsia="zh-CN"/>
        </w:rPr>
        <w:t>成果2：</w:t>
      </w:r>
      <w:r>
        <w:rPr>
          <w:rFonts w:asciiTheme="minorEastAsia" w:hAnsiTheme="minorEastAsia" w:cstheme="minorEastAsia" w:hint="eastAsia"/>
          <w:b/>
          <w:color w:val="000000" w:themeColor="text1"/>
          <w:sz w:val="24"/>
          <w:szCs w:val="24"/>
          <w:lang w:val="en-US" w:eastAsia="zh-CN"/>
        </w:rPr>
        <w:t>大模型微调与训练框架搭建</w:t>
      </w:r>
    </w:p>
    <w:p w:rsidR="008026D4" w:rsidRDefault="00000000">
      <w:pPr>
        <w:numPr>
          <w:ilvl w:val="0"/>
          <w:numId w:val="7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自主设计并实现模块化 LLM 微调框架（</w:t>
      </w:r>
      <w:proofErr w:type="spell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LoRA</w:t>
      </w:r>
      <w:proofErr w:type="spell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 xml:space="preserve"> + 4bit 量化）</w:t>
      </w:r>
    </w:p>
    <w:p w:rsidR="008026D4" w:rsidRDefault="00000000">
      <w:pPr>
        <w:numPr>
          <w:ilvl w:val="0"/>
          <w:numId w:val="7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支持 30B 级模型在 4×24G 的3090 环境下完成参数微调，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仅训练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约 1% 参数</w:t>
      </w:r>
    </w:p>
    <w:p w:rsidR="008026D4" w:rsidRDefault="00000000">
      <w:pPr>
        <w:numPr>
          <w:ilvl w:val="0"/>
          <w:numId w:val="7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构建标准化 Trainer / Preprocessor / Metrics 抽象层，支持 YAML 配置驱动扩展</w:t>
      </w:r>
    </w:p>
    <w:p w:rsidR="008026D4" w:rsidRDefault="00000000">
      <w:pPr>
        <w:numPr>
          <w:ilvl w:val="0"/>
          <w:numId w:val="7"/>
        </w:numP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适配公司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算力条件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限制下部分专用功能的微调训练。</w:t>
      </w:r>
    </w:p>
    <w:p w:rsidR="008026D4" w:rsidRDefault="008026D4">
      <w:pPr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</w:p>
    <w:p w:rsidR="008026D4" w:rsidRDefault="00000000">
      <w:pPr>
        <w:tabs>
          <w:tab w:val="left" w:pos="567"/>
          <w:tab w:val="right" w:pos="8082"/>
        </w:tabs>
        <w:spacing w:after="0" w:line="240" w:lineRule="auto"/>
        <w:jc w:val="both"/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  <w:t>上海新氦类脑科技有限公司</w:t>
      </w:r>
    </w:p>
    <w:p w:rsidR="008026D4" w:rsidRDefault="00000000">
      <w:pPr>
        <w:tabs>
          <w:tab w:val="left" w:pos="0"/>
        </w:tabs>
        <w:spacing w:after="0" w:line="240" w:lineRule="auto"/>
        <w:jc w:val="both"/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FF6600"/>
          <w:sz w:val="28"/>
          <w:szCs w:val="28"/>
          <w:lang w:eastAsia="zh-CN"/>
        </w:rPr>
        <w:t>算法项目主管</w:t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  <w:t>2022.05-2023.06</w:t>
      </w:r>
    </w:p>
    <w:p w:rsidR="008026D4" w:rsidRDefault="00000000">
      <w:pPr>
        <w:tabs>
          <w:tab w:val="left" w:pos="0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FF6600"/>
          <w:sz w:val="28"/>
          <w:szCs w:val="28"/>
          <w:lang w:eastAsia="zh-CN"/>
        </w:rPr>
        <w:t>算法工程师</w:t>
      </w:r>
      <w:r>
        <w:rPr>
          <w:rFonts w:asciiTheme="minorEastAsia" w:hAnsiTheme="minorEastAsia" w:cstheme="minorEastAsia"/>
          <w:b/>
          <w:bCs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  <w:t>2021.01-2022.05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1"/>
          <w:lang w:eastAsia="zh-CN"/>
        </w:rPr>
        <w:t>主要职责：</w:t>
      </w:r>
    </w:p>
    <w:p w:rsidR="008026D4" w:rsidRDefault="00000000">
      <w:pPr>
        <w:pStyle w:val="af0"/>
        <w:numPr>
          <w:ilvl w:val="0"/>
          <w:numId w:val="8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带领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val="en-US" w:eastAsia="zh-CN"/>
        </w:rPr>
        <w:t>AI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算法团队进行人工智能算法的研发和</w:t>
      </w:r>
      <w:r>
        <w:rPr>
          <w:rFonts w:asciiTheme="minorEastAsia" w:hAnsiTheme="minorEastAsia" w:cstheme="minorEastAsia"/>
          <w:color w:val="000000" w:themeColor="text1"/>
          <w:sz w:val="24"/>
          <w:szCs w:val="21"/>
          <w:lang w:eastAsia="zh-CN"/>
        </w:rPr>
        <w:t>商业化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，</w:t>
      </w:r>
      <w:r>
        <w:rPr>
          <w:rFonts w:asciiTheme="minorEastAsia" w:hAnsiTheme="minorEastAsia" w:cstheme="minorEastAsia"/>
          <w:color w:val="000000" w:themeColor="text1"/>
          <w:sz w:val="24"/>
          <w:szCs w:val="21"/>
          <w:lang w:eastAsia="zh-CN"/>
        </w:rPr>
        <w:t>实现AI产品从实验室到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定制化</w:t>
      </w:r>
      <w:r>
        <w:rPr>
          <w:rFonts w:asciiTheme="minorEastAsia" w:hAnsiTheme="minorEastAsia" w:cstheme="minorEastAsia"/>
          <w:color w:val="000000" w:themeColor="text1"/>
          <w:sz w:val="24"/>
          <w:szCs w:val="21"/>
          <w:lang w:eastAsia="zh-CN"/>
        </w:rPr>
        <w:t>场景的交付</w:t>
      </w:r>
    </w:p>
    <w:p w:rsidR="008026D4" w:rsidRDefault="00000000">
      <w:pPr>
        <w:pStyle w:val="af0"/>
        <w:numPr>
          <w:ilvl w:val="0"/>
          <w:numId w:val="8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协助技术总监制定实验室技术路线图与发展战略，负责跨学科算法人才梯队的搭建、培养与绩效管理。</w:t>
      </w:r>
    </w:p>
    <w:p w:rsidR="008026D4" w:rsidRDefault="00000000">
      <w:pPr>
        <w:pStyle w:val="af0"/>
        <w:numPr>
          <w:ilvl w:val="0"/>
          <w:numId w:val="8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与市场、销售等部门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val="en-US" w:eastAsia="zh-CN"/>
        </w:rPr>
        <w:t>深度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合作，参加与潜在客户的</w:t>
      </w:r>
      <w:r>
        <w:rPr>
          <w:rFonts w:asciiTheme="minorEastAsia" w:hAnsiTheme="minorEastAsia" w:cstheme="minorEastAsia"/>
          <w:color w:val="000000" w:themeColor="text1"/>
          <w:sz w:val="24"/>
          <w:szCs w:val="21"/>
          <w:lang w:eastAsia="zh-CN"/>
        </w:rPr>
        <w:t>技术路演与商业谈判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，推动AI产品的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val="en-US" w:eastAsia="zh-CN"/>
        </w:rPr>
        <w:t>采购意向达成与产品的落地。</w:t>
      </w:r>
    </w:p>
    <w:p w:rsidR="008026D4" w:rsidRDefault="008026D4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color w:val="000000" w:themeColor="text1"/>
          <w:szCs w:val="20"/>
          <w:lang w:eastAsia="zh-CN"/>
        </w:rPr>
      </w:pP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关键技术成果：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【跨国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公司经销商</w:t>
      </w: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风险预警系统】</w:t>
      </w:r>
    </w:p>
    <w:p w:rsidR="008026D4" w:rsidRDefault="00000000">
      <w:pPr>
        <w:pStyle w:val="af0"/>
        <w:numPr>
          <w:ilvl w:val="0"/>
          <w:numId w:val="9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作为技术负责人，带领团队完成跨国医疗巨头（默沙东、梅里埃）委托的定制化人工智能风险预警算法研发项目，主导与客户的商业洽谈，技术概念演示（POC）。</w:t>
      </w:r>
    </w:p>
    <w:p w:rsidR="008026D4" w:rsidRDefault="00000000">
      <w:pPr>
        <w:pStyle w:val="af0"/>
        <w:numPr>
          <w:ilvl w:val="0"/>
          <w:numId w:val="9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通过优化算法结构，数据解耦合和数据底层动力发掘等方式，克服了项目中遇到的样本量小，噪音大，场景多变和人机对抗性等难题对人工智能模型效果的影响</w:t>
      </w:r>
    </w:p>
    <w:p w:rsidR="008026D4" w:rsidRDefault="00000000">
      <w:pPr>
        <w:pStyle w:val="af0"/>
        <w:numPr>
          <w:ilvl w:val="0"/>
          <w:numId w:val="9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完成了委托方从无到有的跨越、算法成功交付并与委托方达成了后续合作意向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【多学科融合技术转型】</w:t>
      </w:r>
    </w:p>
    <w:p w:rsidR="008026D4" w:rsidRDefault="00000000">
      <w:pPr>
        <w:pStyle w:val="af0"/>
        <w:numPr>
          <w:ilvl w:val="0"/>
          <w:numId w:val="10"/>
        </w:numPr>
        <w:ind w:firstLineChars="0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主导构建Bio-Hybrid混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生系统</w:t>
      </w:r>
      <w:proofErr w:type="gramEnd"/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技术体系，创新融合增强现实(AR)、生物传感、IOT与深度学习技术，6个月内带领团队完成跨领域技术</w:t>
      </w:r>
      <w:r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转型</w:t>
      </w:r>
    </w:p>
    <w:p w:rsidR="008026D4" w:rsidRDefault="00000000">
      <w:pPr>
        <w:pStyle w:val="af0"/>
        <w:numPr>
          <w:ilvl w:val="0"/>
          <w:numId w:val="10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带领团队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发表国际期刊（</w:t>
      </w:r>
      <w:r>
        <w:rPr>
          <w:rFonts w:asciiTheme="minorEastAsia" w:hAnsiTheme="minorEastAsia" w:cstheme="minorEastAsia"/>
          <w:color w:val="000000" w:themeColor="text1"/>
          <w:sz w:val="24"/>
          <w:szCs w:val="24"/>
          <w:lang w:eastAsia="zh-CN"/>
        </w:rPr>
        <w:t>JCR分区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Q1）论文一篇，国际会议（Alife,人工生命领域顶级会议）论文两篇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/>
          <w:b/>
          <w:bCs/>
          <w:color w:val="000000" w:themeColor="text1"/>
          <w:sz w:val="24"/>
          <w:szCs w:val="24"/>
          <w:lang w:eastAsia="zh-CN"/>
        </w:rPr>
        <w:t>【研发效能革新】</w:t>
      </w:r>
    </w:p>
    <w:p w:rsidR="008026D4" w:rsidRDefault="00000000">
      <w:pPr>
        <w:pStyle w:val="af0"/>
        <w:numPr>
          <w:ilvl w:val="0"/>
          <w:numId w:val="11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在团队内推动了项目管理框架的标准化和共享，通过开发规范化流程，提高了实验室项目复用率、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人员调度灵活性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，减少了项目启动时间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val="en-US" w:eastAsia="zh-CN"/>
        </w:rPr>
        <w:t>以及长期维护难度</w:t>
      </w: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。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24"/>
          <w:lang w:eastAsia="zh-CN"/>
        </w:rPr>
        <w:t>【公司年度最佳员工表彰】</w:t>
      </w:r>
    </w:p>
    <w:p w:rsidR="008026D4" w:rsidRDefault="00000000">
      <w:pPr>
        <w:pStyle w:val="af0"/>
        <w:numPr>
          <w:ilvl w:val="0"/>
          <w:numId w:val="12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4"/>
          <w:lang w:eastAsia="zh-CN"/>
        </w:rPr>
        <w:t>每年仅一名员工可以获得该表彰</w:t>
      </w:r>
    </w:p>
    <w:p w:rsidR="008026D4" w:rsidRDefault="008026D4">
      <w:pPr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</w:p>
    <w:p w:rsidR="008026D4" w:rsidRDefault="00000000">
      <w:pPr>
        <w:tabs>
          <w:tab w:val="left" w:pos="567"/>
          <w:tab w:val="right" w:pos="8082"/>
        </w:tabs>
        <w:spacing w:after="0" w:line="240" w:lineRule="auto"/>
        <w:jc w:val="both"/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</w:pPr>
      <w:r>
        <w:rPr>
          <w:rFonts w:asciiTheme="minorEastAsia" w:hAnsiTheme="minorEastAsia" w:cstheme="minorEastAsia" w:hint="eastAsia"/>
          <w:b/>
          <w:bCs/>
          <w:sz w:val="36"/>
          <w:szCs w:val="24"/>
          <w:lang w:eastAsia="zh-CN"/>
        </w:rPr>
        <w:t>上汽商用车技术中心</w:t>
      </w:r>
    </w:p>
    <w:p w:rsidR="008026D4" w:rsidRDefault="00000000">
      <w:pPr>
        <w:tabs>
          <w:tab w:val="left" w:pos="567"/>
        </w:tabs>
        <w:spacing w:after="0" w:line="240" w:lineRule="auto"/>
        <w:jc w:val="both"/>
        <w:rPr>
          <w:rFonts w:asciiTheme="minorEastAsia" w:hAnsiTheme="minorEastAsia" w:cstheme="minorEastAsia" w:hint="eastAsia"/>
          <w:color w:val="FF6600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FF6600"/>
          <w:sz w:val="28"/>
          <w:szCs w:val="28"/>
          <w:lang w:eastAsia="zh-CN"/>
        </w:rPr>
        <w:t>技术研发工程师</w:t>
      </w:r>
      <w:r>
        <w:rPr>
          <w:rFonts w:asciiTheme="minorEastAsia" w:hAnsiTheme="minorEastAsia" w:cstheme="minorEastAsia"/>
          <w:b/>
          <w:bCs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/>
          <w:color w:val="FF6600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color w:val="595959"/>
          <w:sz w:val="28"/>
          <w:szCs w:val="28"/>
          <w:lang w:val="en-US" w:eastAsia="zh-CN"/>
        </w:rPr>
        <w:t>2020.08-2020.12</w:t>
      </w:r>
    </w:p>
    <w:p w:rsidR="008026D4" w:rsidRDefault="00000000">
      <w:pPr>
        <w:pStyle w:val="af0"/>
        <w:numPr>
          <w:ilvl w:val="0"/>
          <w:numId w:val="1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负责管理智能网关的设计发布工作。</w:t>
      </w:r>
    </w:p>
    <w:p w:rsidR="008026D4" w:rsidRDefault="00000000">
      <w:pPr>
        <w:pStyle w:val="af0"/>
        <w:numPr>
          <w:ilvl w:val="0"/>
          <w:numId w:val="13"/>
        </w:numPr>
        <w:tabs>
          <w:tab w:val="left" w:pos="567"/>
          <w:tab w:val="right" w:pos="8082"/>
        </w:tabs>
        <w:spacing w:before="120" w:after="0" w:line="240" w:lineRule="auto"/>
        <w:ind w:firstLineChars="0"/>
        <w:jc w:val="both"/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21"/>
          <w:lang w:eastAsia="zh-CN"/>
        </w:rPr>
        <w:t>负责管理与协调创新类技术的立项，推动新技术在整车上的产品化量产。</w:t>
      </w:r>
    </w:p>
    <w:p w:rsidR="008026D4" w:rsidRDefault="008026D4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color w:val="000000" w:themeColor="text1"/>
          <w:szCs w:val="20"/>
          <w:lang w:eastAsia="zh-CN"/>
        </w:rPr>
      </w:pP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szCs w:val="20"/>
          <w:lang w:val="en-US" w:eastAsia="zh-CN"/>
        </w:rPr>
      </w:pPr>
      <w:r>
        <w:rPr>
          <w:rFonts w:asciiTheme="minorEastAsia" w:hAnsiTheme="minorEastAsia" w:cstheme="minorEastAsia" w:hint="eastAsia"/>
          <w:b/>
          <w:color w:val="ED7D31" w:themeColor="accent2"/>
          <w:sz w:val="36"/>
          <w:szCs w:val="32"/>
          <w:lang w:val="en-US" w:eastAsia="zh-CN"/>
        </w:rPr>
        <w:t>技能：</w:t>
      </w:r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机器学习，深度学习</w:t>
      </w:r>
      <w:r>
        <w:rPr>
          <w:rFonts w:asciiTheme="minorEastAsia" w:hAnsiTheme="minorEastAsia" w:cstheme="minorEastAsia" w:hint="eastAsia"/>
          <w:sz w:val="24"/>
          <w:szCs w:val="21"/>
          <w:lang w:val="en-US" w:eastAsia="zh-CN"/>
        </w:rPr>
        <w:t>，</w:t>
      </w:r>
      <w:r>
        <w:rPr>
          <w:rFonts w:asciiTheme="minorEastAsia" w:hAnsiTheme="minorEastAsia" w:cstheme="minorEastAsia"/>
          <w:sz w:val="24"/>
          <w:szCs w:val="21"/>
          <w:lang w:eastAsia="zh-CN"/>
        </w:rPr>
        <w:t xml:space="preserve">Python, </w:t>
      </w:r>
      <w:proofErr w:type="spellStart"/>
      <w:r>
        <w:rPr>
          <w:rFonts w:asciiTheme="minorEastAsia" w:hAnsiTheme="minorEastAsia" w:cstheme="minorEastAsia"/>
          <w:sz w:val="24"/>
          <w:szCs w:val="21"/>
          <w:lang w:eastAsia="zh-CN"/>
        </w:rPr>
        <w:t>PyTorch</w:t>
      </w:r>
      <w:proofErr w:type="spellEnd"/>
      <w:r>
        <w:rPr>
          <w:rFonts w:asciiTheme="minorEastAsia" w:hAnsiTheme="minorEastAsia" w:cstheme="minorEastAsia"/>
          <w:sz w:val="24"/>
          <w:szCs w:val="21"/>
          <w:lang w:eastAsia="zh-CN"/>
        </w:rPr>
        <w:t xml:space="preserve">, TensorFlow, </w:t>
      </w:r>
      <w:proofErr w:type="spellStart"/>
      <w:r>
        <w:rPr>
          <w:rFonts w:asciiTheme="minorEastAsia" w:hAnsiTheme="minorEastAsia" w:cstheme="minorEastAsia"/>
          <w:sz w:val="24"/>
          <w:szCs w:val="21"/>
          <w:lang w:eastAsia="zh-CN"/>
        </w:rPr>
        <w:t>HuggingFace</w:t>
      </w:r>
      <w:proofErr w:type="spellEnd"/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，</w:t>
      </w:r>
      <w:r>
        <w:rPr>
          <w:rFonts w:asciiTheme="minorEastAsia" w:hAnsiTheme="minorEastAsia" w:cstheme="minorEastAsia"/>
          <w:sz w:val="24"/>
          <w:szCs w:val="21"/>
          <w:lang w:eastAsia="zh-CN"/>
        </w:rPr>
        <w:t xml:space="preserve">CNN (ResNet, </w:t>
      </w:r>
      <w:proofErr w:type="spellStart"/>
      <w:r>
        <w:rPr>
          <w:rFonts w:asciiTheme="minorEastAsia" w:hAnsiTheme="minorEastAsia" w:cstheme="minorEastAsia"/>
          <w:sz w:val="24"/>
          <w:szCs w:val="21"/>
          <w:lang w:eastAsia="zh-CN"/>
        </w:rPr>
        <w:t>UNet</w:t>
      </w:r>
      <w:proofErr w:type="spellEnd"/>
      <w:r>
        <w:rPr>
          <w:rFonts w:asciiTheme="minorEastAsia" w:hAnsiTheme="minorEastAsia" w:cstheme="minorEastAsia"/>
          <w:sz w:val="24"/>
          <w:szCs w:val="21"/>
          <w:lang w:eastAsia="zh-CN"/>
        </w:rPr>
        <w:t xml:space="preserve">, </w:t>
      </w:r>
      <w:proofErr w:type="spellStart"/>
      <w:r>
        <w:rPr>
          <w:rFonts w:asciiTheme="minorEastAsia" w:hAnsiTheme="minorEastAsia" w:cstheme="minorEastAsia"/>
          <w:sz w:val="24"/>
          <w:szCs w:val="21"/>
          <w:lang w:eastAsia="zh-CN"/>
        </w:rPr>
        <w:t>ViT</w:t>
      </w:r>
      <w:proofErr w:type="spellEnd"/>
      <w:r>
        <w:rPr>
          <w:rFonts w:asciiTheme="minorEastAsia" w:hAnsiTheme="minorEastAsia" w:cstheme="minorEastAsia"/>
          <w:sz w:val="24"/>
          <w:szCs w:val="21"/>
          <w:lang w:eastAsia="zh-CN"/>
        </w:rPr>
        <w:t>), Transformer, RAG, 半监督学习, 知识蒸馏</w:t>
      </w:r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，</w:t>
      </w:r>
      <w:proofErr w:type="gramStart"/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预训练</w:t>
      </w:r>
      <w:proofErr w:type="gramEnd"/>
      <w:r>
        <w:rPr>
          <w:rFonts w:asciiTheme="minorEastAsia" w:hAnsiTheme="minorEastAsia" w:cstheme="minorEastAsia"/>
          <w:sz w:val="24"/>
          <w:szCs w:val="21"/>
          <w:lang w:eastAsia="zh-CN"/>
        </w:rPr>
        <w:t xml:space="preserve">, ONNX, </w:t>
      </w:r>
      <w:proofErr w:type="spellStart"/>
      <w:r>
        <w:rPr>
          <w:rFonts w:asciiTheme="minorEastAsia" w:hAnsiTheme="minorEastAsia" w:cstheme="minorEastAsia"/>
          <w:sz w:val="24"/>
          <w:szCs w:val="21"/>
          <w:lang w:eastAsia="zh-CN"/>
        </w:rPr>
        <w:t>TensorRT</w:t>
      </w:r>
      <w:proofErr w:type="spellEnd"/>
      <w:r>
        <w:rPr>
          <w:rFonts w:asciiTheme="minorEastAsia" w:hAnsiTheme="minorEastAsia" w:cstheme="minorEastAsia" w:hint="eastAsia"/>
          <w:sz w:val="24"/>
          <w:szCs w:val="21"/>
          <w:lang w:val="en-US" w:eastAsia="zh-CN"/>
        </w:rPr>
        <w:t>等</w:t>
      </w:r>
    </w:p>
    <w:p w:rsidR="008026D4" w:rsidRDefault="00000000">
      <w:pPr>
        <w:tabs>
          <w:tab w:val="left" w:pos="567"/>
          <w:tab w:val="right" w:pos="8082"/>
        </w:tabs>
        <w:spacing w:before="120" w:after="0" w:line="240" w:lineRule="auto"/>
        <w:jc w:val="both"/>
        <w:rPr>
          <w:rFonts w:asciiTheme="minorEastAsia" w:hAnsiTheme="minorEastAsia" w:cstheme="minorEastAsia" w:hint="eastAsia"/>
          <w:color w:val="000000" w:themeColor="text1"/>
          <w:szCs w:val="20"/>
          <w:lang w:eastAsia="zh-CN"/>
        </w:rPr>
      </w:pPr>
      <w:r>
        <w:rPr>
          <w:rFonts w:asciiTheme="minorEastAsia" w:hAnsiTheme="minorEastAsia" w:cstheme="minorEastAsia" w:hint="eastAsia"/>
          <w:b/>
          <w:bCs/>
          <w:color w:val="ED7D31" w:themeColor="accent2"/>
          <w:sz w:val="36"/>
          <w:szCs w:val="32"/>
          <w:lang w:val="en-US" w:eastAsia="zh-CN"/>
        </w:rPr>
        <w:t>荣誉：</w:t>
      </w:r>
      <w:r>
        <w:rPr>
          <w:rFonts w:asciiTheme="minorEastAsia" w:hAnsiTheme="minorEastAsia" w:cstheme="minorEastAsia" w:hint="eastAsia"/>
          <w:sz w:val="24"/>
          <w:szCs w:val="21"/>
          <w:lang w:val="en-US" w:eastAsia="zh-CN"/>
        </w:rPr>
        <w:t>国家发明专利授权、国际期刊一篇、国际会议论文两篇并受邀作为讲者（</w:t>
      </w:r>
      <w:r>
        <w:rPr>
          <w:rFonts w:asciiTheme="minorEastAsia" w:hAnsiTheme="minorEastAsia" w:cstheme="minorEastAsia"/>
          <w:sz w:val="24"/>
          <w:szCs w:val="21"/>
          <w:lang w:eastAsia="zh-CN"/>
        </w:rPr>
        <w:t>Oral</w:t>
      </w:r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和</w:t>
      </w:r>
      <w:r>
        <w:rPr>
          <w:rFonts w:asciiTheme="minorEastAsia" w:hAnsiTheme="minorEastAsia" w:cstheme="minorEastAsia"/>
          <w:sz w:val="24"/>
          <w:szCs w:val="21"/>
          <w:lang w:eastAsia="zh-CN"/>
        </w:rPr>
        <w:t>Poster</w:t>
      </w:r>
      <w:r>
        <w:rPr>
          <w:rFonts w:asciiTheme="minorEastAsia" w:hAnsiTheme="minorEastAsia" w:cstheme="minorEastAsia" w:hint="eastAsia"/>
          <w:sz w:val="24"/>
          <w:szCs w:val="21"/>
          <w:lang w:eastAsia="zh-CN"/>
        </w:rPr>
        <w:t>）</w:t>
      </w:r>
      <w:r>
        <w:rPr>
          <w:rFonts w:asciiTheme="minorEastAsia" w:hAnsiTheme="minorEastAsia" w:cstheme="minorEastAsia" w:hint="eastAsia"/>
          <w:sz w:val="24"/>
          <w:szCs w:val="21"/>
          <w:lang w:val="en-US" w:eastAsia="zh-CN"/>
        </w:rPr>
        <w:t>、</w:t>
      </w:r>
      <w:r>
        <w:rPr>
          <w:rFonts w:ascii="宋体" w:eastAsia="宋体" w:hAnsi="宋体" w:cs="宋体"/>
          <w:sz w:val="24"/>
          <w:szCs w:val="24"/>
          <w:lang w:eastAsia="zh-CN"/>
        </w:rPr>
        <w:t>深圳某区级语料库建设主要研究</w:t>
      </w: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者</w:t>
      </w:r>
      <w:r>
        <w:rPr>
          <w:rFonts w:ascii="宋体" w:eastAsia="宋体" w:hAnsi="宋体" w:cs="宋体"/>
          <w:sz w:val="24"/>
          <w:szCs w:val="24"/>
          <w:lang w:eastAsia="zh-CN"/>
        </w:rPr>
        <w:t>之一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>
        <w:rPr>
          <w:rFonts w:asciiTheme="minorEastAsia" w:hAnsiTheme="minorEastAsia" w:cstheme="minorEastAsia" w:hint="eastAsia"/>
          <w:sz w:val="24"/>
          <w:szCs w:val="21"/>
          <w:lang w:val="en-US" w:eastAsia="zh-CN"/>
        </w:rPr>
        <w:t>公司年度最佳员工(2022年，每年仅1名)、华威大学独立研究奖学金</w:t>
      </w:r>
    </w:p>
    <w:sectPr w:rsidR="008026D4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3BBB" w:rsidRDefault="002D3BBB">
      <w:pPr>
        <w:spacing w:line="240" w:lineRule="auto"/>
      </w:pPr>
      <w:r>
        <w:separator/>
      </w:r>
    </w:p>
  </w:endnote>
  <w:endnote w:type="continuationSeparator" w:id="0">
    <w:p w:rsidR="002D3BBB" w:rsidRDefault="002D3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3BBB" w:rsidRDefault="002D3BBB">
      <w:pPr>
        <w:spacing w:after="0"/>
      </w:pPr>
      <w:r>
        <w:separator/>
      </w:r>
    </w:p>
  </w:footnote>
  <w:footnote w:type="continuationSeparator" w:id="0">
    <w:p w:rsidR="002D3BBB" w:rsidRDefault="002D3B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BCFC34"/>
    <w:multiLevelType w:val="multilevel"/>
    <w:tmpl w:val="E2BCFC34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E679D05E"/>
    <w:multiLevelType w:val="multilevel"/>
    <w:tmpl w:val="E679D05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523B0A"/>
    <w:multiLevelType w:val="multilevel"/>
    <w:tmpl w:val="05523B0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FD13E1"/>
    <w:multiLevelType w:val="multilevel"/>
    <w:tmpl w:val="13FD13E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4F3F09"/>
    <w:multiLevelType w:val="multilevel"/>
    <w:tmpl w:val="1E4F3F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8E528A"/>
    <w:multiLevelType w:val="multilevel"/>
    <w:tmpl w:val="388E528A"/>
    <w:lvl w:ilvl="0">
      <w:numFmt w:val="bullet"/>
      <w:lvlText w:val="—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>
      <w:numFmt w:val="bullet"/>
      <w:lvlText w:val="—"/>
      <w:lvlJc w:val="left"/>
      <w:pPr>
        <w:ind w:left="880" w:hanging="440"/>
      </w:pPr>
      <w:rPr>
        <w:rFonts w:ascii="宋体" w:eastAsia="宋体" w:hAnsi="宋体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A813958"/>
    <w:multiLevelType w:val="multilevel"/>
    <w:tmpl w:val="3A8139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E2F6491"/>
    <w:multiLevelType w:val="multilevel"/>
    <w:tmpl w:val="3E2F649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7A46F4"/>
    <w:multiLevelType w:val="multilevel"/>
    <w:tmpl w:val="4B7A46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60" w:hanging="440"/>
      </w:pPr>
      <w:rPr>
        <w:color w:val="auto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D7A05B1"/>
    <w:multiLevelType w:val="multilevel"/>
    <w:tmpl w:val="4D7A05B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5931138"/>
    <w:multiLevelType w:val="multilevel"/>
    <w:tmpl w:val="659311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9D35A24"/>
    <w:multiLevelType w:val="multilevel"/>
    <w:tmpl w:val="79D35A2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FE55400"/>
    <w:multiLevelType w:val="multilevel"/>
    <w:tmpl w:val="7FE5540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82167836">
    <w:abstractNumId w:val="5"/>
  </w:num>
  <w:num w:numId="2" w16cid:durableId="1206017876">
    <w:abstractNumId w:val="3"/>
  </w:num>
  <w:num w:numId="3" w16cid:durableId="1657295988">
    <w:abstractNumId w:val="8"/>
  </w:num>
  <w:num w:numId="4" w16cid:durableId="779688275">
    <w:abstractNumId w:val="2"/>
  </w:num>
  <w:num w:numId="5" w16cid:durableId="2032026776">
    <w:abstractNumId w:val="4"/>
  </w:num>
  <w:num w:numId="6" w16cid:durableId="1998723038">
    <w:abstractNumId w:val="1"/>
  </w:num>
  <w:num w:numId="7" w16cid:durableId="1180003721">
    <w:abstractNumId w:val="0"/>
  </w:num>
  <w:num w:numId="8" w16cid:durableId="2098406441">
    <w:abstractNumId w:val="9"/>
  </w:num>
  <w:num w:numId="9" w16cid:durableId="1203177362">
    <w:abstractNumId w:val="11"/>
  </w:num>
  <w:num w:numId="10" w16cid:durableId="32385126">
    <w:abstractNumId w:val="10"/>
  </w:num>
  <w:num w:numId="11" w16cid:durableId="765156155">
    <w:abstractNumId w:val="6"/>
  </w:num>
  <w:num w:numId="12" w16cid:durableId="862599633">
    <w:abstractNumId w:val="12"/>
  </w:num>
  <w:num w:numId="13" w16cid:durableId="1704789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1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Q3MjI0NmQxZDI0YTZjMGU1YTc0NWMzMGU4ODExOTEifQ=="/>
  </w:docVars>
  <w:rsids>
    <w:rsidRoot w:val="00E03FA4"/>
    <w:rsid w:val="00007286"/>
    <w:rsid w:val="00024CF2"/>
    <w:rsid w:val="000338D7"/>
    <w:rsid w:val="0004001E"/>
    <w:rsid w:val="00040D69"/>
    <w:rsid w:val="0004793C"/>
    <w:rsid w:val="00054CD9"/>
    <w:rsid w:val="0006359E"/>
    <w:rsid w:val="0007475A"/>
    <w:rsid w:val="00074B70"/>
    <w:rsid w:val="00082273"/>
    <w:rsid w:val="0008354D"/>
    <w:rsid w:val="00093D86"/>
    <w:rsid w:val="000C05D8"/>
    <w:rsid w:val="000C5E1B"/>
    <w:rsid w:val="000C7AFF"/>
    <w:rsid w:val="000D0392"/>
    <w:rsid w:val="000D7C73"/>
    <w:rsid w:val="000E0F37"/>
    <w:rsid w:val="000E7646"/>
    <w:rsid w:val="000E7E6A"/>
    <w:rsid w:val="000F2C12"/>
    <w:rsid w:val="000F4FB7"/>
    <w:rsid w:val="0010010F"/>
    <w:rsid w:val="001024DE"/>
    <w:rsid w:val="001113EC"/>
    <w:rsid w:val="00111E18"/>
    <w:rsid w:val="00144F2B"/>
    <w:rsid w:val="001514F2"/>
    <w:rsid w:val="00153CD7"/>
    <w:rsid w:val="001561C2"/>
    <w:rsid w:val="0016353A"/>
    <w:rsid w:val="001668ED"/>
    <w:rsid w:val="001767FB"/>
    <w:rsid w:val="00177AD3"/>
    <w:rsid w:val="001819DC"/>
    <w:rsid w:val="001B524D"/>
    <w:rsid w:val="001C705C"/>
    <w:rsid w:val="001D0FB2"/>
    <w:rsid w:val="001D567D"/>
    <w:rsid w:val="001D7BA2"/>
    <w:rsid w:val="00223896"/>
    <w:rsid w:val="00223EF3"/>
    <w:rsid w:val="00225FB7"/>
    <w:rsid w:val="00255250"/>
    <w:rsid w:val="0025570C"/>
    <w:rsid w:val="00262FB2"/>
    <w:rsid w:val="00264E6E"/>
    <w:rsid w:val="002A0E0B"/>
    <w:rsid w:val="002A33B0"/>
    <w:rsid w:val="002A71E3"/>
    <w:rsid w:val="002B4AF2"/>
    <w:rsid w:val="002B6333"/>
    <w:rsid w:val="002B67FA"/>
    <w:rsid w:val="002C7A6A"/>
    <w:rsid w:val="002D3BBB"/>
    <w:rsid w:val="002E6E0D"/>
    <w:rsid w:val="002F26A7"/>
    <w:rsid w:val="002F5C5C"/>
    <w:rsid w:val="002F623C"/>
    <w:rsid w:val="00345626"/>
    <w:rsid w:val="00357BAD"/>
    <w:rsid w:val="003654E3"/>
    <w:rsid w:val="00385178"/>
    <w:rsid w:val="00394469"/>
    <w:rsid w:val="003978CA"/>
    <w:rsid w:val="003B2FC8"/>
    <w:rsid w:val="003C5F66"/>
    <w:rsid w:val="003D7690"/>
    <w:rsid w:val="00412206"/>
    <w:rsid w:val="00412A1A"/>
    <w:rsid w:val="00422A2F"/>
    <w:rsid w:val="00427ED3"/>
    <w:rsid w:val="00444975"/>
    <w:rsid w:val="00450491"/>
    <w:rsid w:val="00466F00"/>
    <w:rsid w:val="004D0A59"/>
    <w:rsid w:val="004E2657"/>
    <w:rsid w:val="00501007"/>
    <w:rsid w:val="005103D6"/>
    <w:rsid w:val="00516E58"/>
    <w:rsid w:val="0053291A"/>
    <w:rsid w:val="00535504"/>
    <w:rsid w:val="00544CEA"/>
    <w:rsid w:val="0057148E"/>
    <w:rsid w:val="00583C3B"/>
    <w:rsid w:val="005A31BA"/>
    <w:rsid w:val="005A6283"/>
    <w:rsid w:val="005B487F"/>
    <w:rsid w:val="005D000A"/>
    <w:rsid w:val="005D3B24"/>
    <w:rsid w:val="005E7E6C"/>
    <w:rsid w:val="00600D1C"/>
    <w:rsid w:val="00602B66"/>
    <w:rsid w:val="00621D28"/>
    <w:rsid w:val="006227CC"/>
    <w:rsid w:val="00633BF0"/>
    <w:rsid w:val="00636D3B"/>
    <w:rsid w:val="00644441"/>
    <w:rsid w:val="00695105"/>
    <w:rsid w:val="006A7BBD"/>
    <w:rsid w:val="006B3DA2"/>
    <w:rsid w:val="006B4EA4"/>
    <w:rsid w:val="006B7316"/>
    <w:rsid w:val="006D0904"/>
    <w:rsid w:val="006D0929"/>
    <w:rsid w:val="006E42B7"/>
    <w:rsid w:val="006F649B"/>
    <w:rsid w:val="00715873"/>
    <w:rsid w:val="00745395"/>
    <w:rsid w:val="007506AC"/>
    <w:rsid w:val="007557DC"/>
    <w:rsid w:val="00770212"/>
    <w:rsid w:val="00777301"/>
    <w:rsid w:val="007908AB"/>
    <w:rsid w:val="0079330A"/>
    <w:rsid w:val="007A0D44"/>
    <w:rsid w:val="007D2FB5"/>
    <w:rsid w:val="007D44A8"/>
    <w:rsid w:val="007E0C38"/>
    <w:rsid w:val="007E7E48"/>
    <w:rsid w:val="00801472"/>
    <w:rsid w:val="008026D4"/>
    <w:rsid w:val="0081579C"/>
    <w:rsid w:val="00816D94"/>
    <w:rsid w:val="0082167D"/>
    <w:rsid w:val="00823B30"/>
    <w:rsid w:val="00830102"/>
    <w:rsid w:val="00862E80"/>
    <w:rsid w:val="0086329C"/>
    <w:rsid w:val="008663A6"/>
    <w:rsid w:val="00866C48"/>
    <w:rsid w:val="008677D0"/>
    <w:rsid w:val="0087718E"/>
    <w:rsid w:val="00894562"/>
    <w:rsid w:val="008A71DA"/>
    <w:rsid w:val="008C406B"/>
    <w:rsid w:val="008E179F"/>
    <w:rsid w:val="008E7701"/>
    <w:rsid w:val="00923C72"/>
    <w:rsid w:val="00924171"/>
    <w:rsid w:val="00957206"/>
    <w:rsid w:val="00957306"/>
    <w:rsid w:val="009673A2"/>
    <w:rsid w:val="00975016"/>
    <w:rsid w:val="009A4EBA"/>
    <w:rsid w:val="009A6AB6"/>
    <w:rsid w:val="009A7E09"/>
    <w:rsid w:val="009D5902"/>
    <w:rsid w:val="009E6830"/>
    <w:rsid w:val="00A05DB9"/>
    <w:rsid w:val="00A0691A"/>
    <w:rsid w:val="00A072E2"/>
    <w:rsid w:val="00A1531F"/>
    <w:rsid w:val="00A31C55"/>
    <w:rsid w:val="00A40770"/>
    <w:rsid w:val="00A4120D"/>
    <w:rsid w:val="00A5064C"/>
    <w:rsid w:val="00A544AB"/>
    <w:rsid w:val="00A97722"/>
    <w:rsid w:val="00AB091D"/>
    <w:rsid w:val="00AB3FDD"/>
    <w:rsid w:val="00AC1708"/>
    <w:rsid w:val="00AE112F"/>
    <w:rsid w:val="00AE6D63"/>
    <w:rsid w:val="00AF6296"/>
    <w:rsid w:val="00AF6446"/>
    <w:rsid w:val="00B06B8E"/>
    <w:rsid w:val="00B2218E"/>
    <w:rsid w:val="00B322F1"/>
    <w:rsid w:val="00B57874"/>
    <w:rsid w:val="00B81A81"/>
    <w:rsid w:val="00B955F4"/>
    <w:rsid w:val="00BB396B"/>
    <w:rsid w:val="00BD735D"/>
    <w:rsid w:val="00BF2233"/>
    <w:rsid w:val="00C13C43"/>
    <w:rsid w:val="00C31534"/>
    <w:rsid w:val="00C36970"/>
    <w:rsid w:val="00C40DD6"/>
    <w:rsid w:val="00C5046D"/>
    <w:rsid w:val="00C50C3E"/>
    <w:rsid w:val="00C904E8"/>
    <w:rsid w:val="00CA3EDA"/>
    <w:rsid w:val="00CB2F7C"/>
    <w:rsid w:val="00CC3D8E"/>
    <w:rsid w:val="00CD0AFC"/>
    <w:rsid w:val="00CD4A15"/>
    <w:rsid w:val="00CE1D85"/>
    <w:rsid w:val="00CF1125"/>
    <w:rsid w:val="00D100AE"/>
    <w:rsid w:val="00D3170C"/>
    <w:rsid w:val="00D42DCC"/>
    <w:rsid w:val="00D47AF0"/>
    <w:rsid w:val="00D600EB"/>
    <w:rsid w:val="00D66B36"/>
    <w:rsid w:val="00D71A17"/>
    <w:rsid w:val="00D93135"/>
    <w:rsid w:val="00D962D6"/>
    <w:rsid w:val="00DA2F3A"/>
    <w:rsid w:val="00DB1F75"/>
    <w:rsid w:val="00DC2DA0"/>
    <w:rsid w:val="00DF3E4F"/>
    <w:rsid w:val="00DF7079"/>
    <w:rsid w:val="00E028A4"/>
    <w:rsid w:val="00E03FA4"/>
    <w:rsid w:val="00E223C3"/>
    <w:rsid w:val="00E25801"/>
    <w:rsid w:val="00E3706A"/>
    <w:rsid w:val="00E4070E"/>
    <w:rsid w:val="00E41F7B"/>
    <w:rsid w:val="00E44C20"/>
    <w:rsid w:val="00E52638"/>
    <w:rsid w:val="00E661C1"/>
    <w:rsid w:val="00E665B5"/>
    <w:rsid w:val="00E666EF"/>
    <w:rsid w:val="00E70B4E"/>
    <w:rsid w:val="00E76AFB"/>
    <w:rsid w:val="00E77C6C"/>
    <w:rsid w:val="00E83672"/>
    <w:rsid w:val="00E852B1"/>
    <w:rsid w:val="00E93BF8"/>
    <w:rsid w:val="00E94EFC"/>
    <w:rsid w:val="00EA4597"/>
    <w:rsid w:val="00ED5F2A"/>
    <w:rsid w:val="00F14906"/>
    <w:rsid w:val="00F15D9E"/>
    <w:rsid w:val="00F43C3C"/>
    <w:rsid w:val="00F50D1D"/>
    <w:rsid w:val="00F55152"/>
    <w:rsid w:val="00F66BF8"/>
    <w:rsid w:val="00F8705C"/>
    <w:rsid w:val="00F94016"/>
    <w:rsid w:val="00FA24BD"/>
    <w:rsid w:val="00FB681F"/>
    <w:rsid w:val="00FC757F"/>
    <w:rsid w:val="00FD193D"/>
    <w:rsid w:val="00FD79BF"/>
    <w:rsid w:val="00FE4386"/>
    <w:rsid w:val="00FF7BDD"/>
    <w:rsid w:val="06732407"/>
    <w:rsid w:val="06A82EB5"/>
    <w:rsid w:val="0BA27F94"/>
    <w:rsid w:val="17EC2C7C"/>
    <w:rsid w:val="1B043AB3"/>
    <w:rsid w:val="1B261841"/>
    <w:rsid w:val="1D217B8A"/>
    <w:rsid w:val="1DD12460"/>
    <w:rsid w:val="1E480248"/>
    <w:rsid w:val="250A26FB"/>
    <w:rsid w:val="2E87792C"/>
    <w:rsid w:val="2EDB18A1"/>
    <w:rsid w:val="2F68074A"/>
    <w:rsid w:val="307D6477"/>
    <w:rsid w:val="364F7716"/>
    <w:rsid w:val="397F500E"/>
    <w:rsid w:val="3C2C5B20"/>
    <w:rsid w:val="40890521"/>
    <w:rsid w:val="40D939AC"/>
    <w:rsid w:val="415C08D2"/>
    <w:rsid w:val="46D257FF"/>
    <w:rsid w:val="4BFA42AC"/>
    <w:rsid w:val="4C6219A8"/>
    <w:rsid w:val="4C6F2CC0"/>
    <w:rsid w:val="4DBB784A"/>
    <w:rsid w:val="50953C47"/>
    <w:rsid w:val="55CA0D6F"/>
    <w:rsid w:val="57A46130"/>
    <w:rsid w:val="5B720281"/>
    <w:rsid w:val="6482125C"/>
    <w:rsid w:val="6618187B"/>
    <w:rsid w:val="6CF50EA8"/>
    <w:rsid w:val="759C4277"/>
    <w:rsid w:val="75D7046A"/>
    <w:rsid w:val="7FE4CD5C"/>
    <w:rsid w:val="7FFFA23F"/>
    <w:rsid w:val="DDFF9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17D4F"/>
  <w15:docId w15:val="{4D9B0C95-7047-4E71-994B-7FEE643F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GB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="0" w:afterAutospacing="1"/>
    </w:pPr>
    <w:rPr>
      <w:rFonts w:cs="Times New Roman"/>
      <w:sz w:val="24"/>
      <w:lang w:val="en-US" w:eastAsia="zh-CN"/>
    </w:rPr>
  </w:style>
  <w:style w:type="paragraph" w:styleId="aa">
    <w:name w:val="Title"/>
    <w:basedOn w:val="a"/>
    <w:next w:val="a"/>
    <w:link w:val="ab"/>
    <w:qFormat/>
    <w:pPr>
      <w:spacing w:after="120" w:line="240" w:lineRule="auto"/>
    </w:pPr>
    <w:rPr>
      <w:rFonts w:asciiTheme="majorHAnsi" w:eastAsiaTheme="majorEastAsia" w:hAnsiTheme="majorHAnsi" w:cstheme="majorBidi"/>
      <w:color w:val="5B9BD5" w:themeColor="accent1"/>
      <w:sz w:val="72"/>
      <w:szCs w:val="36"/>
      <w:lang w:eastAsia="zh-CN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">
    <w:name w:val="Hyperlink"/>
    <w:basedOn w:val="a0"/>
    <w:qFormat/>
    <w:rPr>
      <w:color w:val="0563C1" w:themeColor="hyperlink"/>
      <w:u w:val="single"/>
    </w:rPr>
  </w:style>
  <w:style w:type="character" w:customStyle="1" w:styleId="ab">
    <w:name w:val="标题 字符"/>
    <w:basedOn w:val="a0"/>
    <w:link w:val="aa"/>
    <w:qFormat/>
    <w:rPr>
      <w:rFonts w:asciiTheme="majorHAnsi" w:eastAsiaTheme="majorEastAsia" w:hAnsiTheme="majorHAnsi" w:cstheme="majorBidi"/>
      <w:color w:val="5B9BD5" w:themeColor="accent1"/>
      <w:sz w:val="72"/>
      <w:szCs w:val="36"/>
      <w:lang w:eastAsia="zh-CN"/>
    </w:rPr>
  </w:style>
  <w:style w:type="paragraph" w:customStyle="1" w:styleId="ContactDetails">
    <w:name w:val="Contact Details"/>
    <w:basedOn w:val="a"/>
    <w:qFormat/>
    <w:pPr>
      <w:spacing w:after="0" w:line="240" w:lineRule="auto"/>
    </w:pPr>
    <w:rPr>
      <w:color w:val="7F7F7F" w:themeColor="text1" w:themeTint="80"/>
      <w:sz w:val="16"/>
      <w:szCs w:val="18"/>
      <w:lang w:eastAsia="zh-CN"/>
    </w:rPr>
  </w:style>
  <w:style w:type="character" w:customStyle="1" w:styleId="normaltextrun">
    <w:name w:val="normaltextrun"/>
    <w:basedOn w:val="a0"/>
    <w:qFormat/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zhyx2688@126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EA8DE-F3DA-4FBD-BD1C-957333018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1633</Words>
  <Characters>1929</Characters>
  <Application>Microsoft Office Word</Application>
  <DocSecurity>0</DocSecurity>
  <Lines>74</Lines>
  <Paragraphs>82</Paragraphs>
  <ScaleCrop>false</ScaleCrop>
  <Company>University of Warwick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Song, Zhihua</dc:creator>
  <cp:lastModifiedBy>志华 宋</cp:lastModifiedBy>
  <cp:revision>27</cp:revision>
  <cp:lastPrinted>2025-08-03T15:46:00Z</cp:lastPrinted>
  <dcterms:created xsi:type="dcterms:W3CDTF">2025-08-03T13:46:00Z</dcterms:created>
  <dcterms:modified xsi:type="dcterms:W3CDTF">2026-02-14T16:08:00Z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81C89FD2B6994E88AC65545B550C7675_13</vt:lpwstr>
  </property>
  <property fmtid="{D5CDD505-2E9C-101B-9397-08002B2CF9AE}" pid="4" name="KSOTemplateDocerSaveRecord">
    <vt:lpwstr>eyJoZGlkIjoiNDE4ZWZlODY2ODAxMGRjNzBlODZlOGFmMjI4NmFmZTYiLCJ1c2VySWQiOiIxMzU4NjY1NTk4In0=</vt:lpwstr>
  </property>
</Properties>
</file>