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b/>
          <w:bCs/>
        </w:rPr>
      </w:pPr>
      <w:r>
        <w:rPr>
          <w:b/>
          <w:bCs/>
          <w:highlight w:val="none"/>
        </w:rPr>
        <w:t xml:space="preserve">Структура окон пользовательского интерфейса</w:t>
      </w:r>
      <w:r>
        <w:rPr>
          <w:b/>
          <w:bCs/>
          <w:highlight w:val="none"/>
        </w:rPr>
      </w:r>
    </w:p>
    <w:p>
      <w:pPr>
        <w:pStyle w:val="654"/>
        <w:jc w:val="center"/>
        <w:rPr>
          <w14:ligatures w14:val="none"/>
        </w:rPr>
      </w:pPr>
      <w:r>
        <w:rPr>
          <w:highlight w:val="none"/>
          <w14:ligatures w14:val="none"/>
        </w:rPr>
        <w:t xml:space="preserve">Приветственное окно (</w:t>
      </w:r>
      <w:r>
        <w:rPr>
          <w14:ligatures w14:val="none"/>
        </w:rPr>
        <w:t xml:space="preserve">QDialog</w:t>
      </w:r>
      <w:r/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</w:pPr>
      <w:r>
        <w:t xml:space="preserve">Вверху объект tittle класса label. Tittle содержит название. </w:t>
      </w:r>
      <w:r/>
    </w:p>
    <w:p>
      <w:pPr>
        <w:pStyle w:val="834"/>
        <w:numPr>
          <w:ilvl w:val="0"/>
          <w:numId w:val="1"/>
        </w:numPr>
        <w:rPr>
          <w:highlight w:val="none"/>
        </w:rPr>
      </w:pPr>
      <w:r>
        <w:t xml:space="preserve">Ниже объект subtittle класса label. Subtittle содержит надпись «разработал Эдоков Артём». </w:t>
      </w:r>
      <w:r/>
      <w:r/>
    </w:p>
    <w:p>
      <w:pPr>
        <w:pStyle w:val="83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Ниже объект EnterBtn класса button. Содержание кнопки: «Enter»</w:t>
      </w:r>
      <w:r>
        <w:rPr>
          <w:highlight w:val="none"/>
        </w:rPr>
      </w:r>
    </w:p>
    <w:p>
      <w:pPr>
        <w:pStyle w:val="654"/>
        <w:jc w:val="center"/>
      </w:pPr>
      <w:r>
        <w:rPr>
          <w:highlight w:val="none"/>
        </w:rPr>
        <w:t xml:space="preserve">Окно создания игрового поля(</w:t>
      </w:r>
      <w:r>
        <w:rPr>
          <w14:ligatures w14:val="none"/>
        </w:rPr>
        <w:t xml:space="preserve">QDialog</w:t>
      </w:r>
      <w:r/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834"/>
        <w:numPr>
          <w:ilvl w:val="0"/>
          <w:numId w:val="3"/>
        </w:numPr>
        <w:rPr>
          <w:highlight w:val="none"/>
        </w:rPr>
      </w:pPr>
      <w:r>
        <w:t xml:space="preserve">Два ползунка задающие разрешение.</w:t>
      </w:r>
      <w:r/>
    </w:p>
    <w:p>
      <w:pPr>
        <w:pStyle w:val="83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Один ползунок задает количество пикселей по вертикали.</w:t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Другой ползунок задает количество пикселей по горизонтали.</w:t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Ниже дан рекомендуемый диапазон разрешений.</w:t>
      </w:r>
      <w:r>
        <w:rPr>
          <w:highlight w:val="none"/>
        </w:rPr>
      </w:r>
    </w:p>
    <w:p>
      <w:pPr>
        <w:pStyle w:val="654"/>
        <w:jc w:val="center"/>
        <w:rPr>
          <w:highlight w:val="none"/>
        </w:rPr>
      </w:pPr>
      <w:r>
        <w:rPr>
          <w:highlight w:val="none"/>
        </w:rPr>
        <w:t xml:space="preserve">Главное окно(</w:t>
      </w:r>
      <w:r>
        <w:rPr>
          <w14:ligatures w14:val="none"/>
        </w:rPr>
        <w:t xml:space="preserve">QMainWindow</w:t>
      </w:r>
      <w:r/>
      <w:r>
        <w:rPr>
          <w:highlight w:val="none"/>
        </w:rPr>
        <w:t xml:space="preserve">)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rPr>
          <w:highlight w:val="none"/>
        </w:rPr>
      </w:pPr>
      <w:r>
        <w:t xml:space="preserve">Левую часть экрана занимает объект VisualOutput класса label, предназначен для графического вывода.</w:t>
      </w:r>
      <w:r/>
    </w:p>
    <w:p>
      <w:pPr>
        <w:pStyle w:val="83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Справа находиться группа кнопок.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Кнопки по порядку сверху вниз: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1"/>
          <w:numId w:val="4"/>
        </w:numPr>
        <w:rPr>
          <w:highlight w:val="none"/>
        </w:rPr>
      </w:pPr>
      <w:r>
        <w:rPr>
          <w:highlight w:val="none"/>
        </w:rPr>
        <w:t xml:space="preserve">Кнопка play/pause. Кнопка возобновляет/приостанавливает симуляцию.</w:t>
      </w:r>
      <w:r>
        <w:rPr>
          <w:highlight w:val="none"/>
        </w:rPr>
      </w:r>
    </w:p>
    <w:p>
      <w:pPr>
        <w:pStyle w:val="834"/>
        <w:numPr>
          <w:ilvl w:val="1"/>
          <w:numId w:val="4"/>
        </w:numPr>
        <w:rPr>
          <w:highlight w:val="none"/>
        </w:rPr>
      </w:pPr>
      <w:r>
        <w:rPr>
          <w:highlight w:val="none"/>
        </w:rPr>
        <w:t xml:space="preserve">Кнока reset. Кнопка очищает игровое поле.</w:t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Ползунок регулировки размера кисти, которой создается источники возновых возмущений и различные среды.</w:t>
      </w:r>
      <w:r>
        <w:rPr>
          <w:highlight w:val="none"/>
        </w:rPr>
      </w:r>
    </w:p>
    <w:p>
      <w:pPr>
        <w:pStyle w:val="83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В самом низу правой части окна находиться находиться кнопка reCreate. Кнопка перенаправляет на окно создания игровго поля и удаляет старое поле.</w:t>
      </w:r>
      <w:r>
        <w:rPr>
          <w:highlight w:val="none"/>
        </w:rPr>
      </w:r>
    </w:p>
    <w:p>
      <w:pPr>
        <w:pStyle w:val="654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Описание функционала физической модели</w:t>
      </w:r>
      <w:r>
        <w:rPr>
          <w:b/>
          <w:bCs/>
          <w:highlight w:val="none"/>
        </w:rPr>
      </w:r>
    </w:p>
    <w:p>
      <w:pPr>
        <w:pStyle w:val="834"/>
        <w:numPr>
          <w:ilvl w:val="0"/>
          <w:numId w:val="5"/>
        </w:numPr>
      </w:pPr>
      <w:r>
        <w:t xml:space="preserve">Возможность создания источников волновых возмущений. Изменяя направления с помощью мышки, а размер с помощью ползунка в правой части окна.</w:t>
      </w:r>
      <w:r/>
    </w:p>
    <w:p>
      <w:pPr>
        <w:pStyle w:val="834"/>
        <w:numPr>
          <w:ilvl w:val="0"/>
          <w:numId w:val="5"/>
        </w:numPr>
      </w:pPr>
      <w:r>
        <w:rPr>
          <w:highlight w:val="none"/>
        </w:rPr>
        <w:t xml:space="preserve">Создание сред с различными характеристиками. </w:t>
      </w:r>
      <w:r>
        <w:rPr>
          <w:highlight w:val="none"/>
        </w:rPr>
        <w:t xml:space="preserve">Изменяя направления с помощью мышки, а размер с помощью ползунка в правой части окна.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Эдоков</cp:lastModifiedBy>
  <cp:revision>3</cp:revision>
  <dcterms:modified xsi:type="dcterms:W3CDTF">2024-10-24T20:19:54Z</dcterms:modified>
</cp:coreProperties>
</file>