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480" w:after="200"/>
        <w:ind w:hanging="0" w:left="360"/>
        <w:jc w:val="center"/>
        <w:rPr/>
      </w:pPr>
      <w:r>
        <w:rPr/>
        <w:t xml:space="preserve"> </w:t>
      </w:r>
      <w:r>
        <w:rPr/>
        <w:t>Техническое задание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Общие положения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Настоящее техническое задание (ТЗ) определяет требования к разработке и созданию компьютерной программы на языке Python 3.10 с использованием библиотеки PyQt6.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Программа предназначена для наглядной демонстрации волновых свойств: интерференция, дифракция, дисперсия, отражение и преломление.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Целевое использование программы — применение на уроках физики для наглядной демонстрации свойств волн.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Срок реализации проекта — до 19 ноября 2024 года.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Функциональные требования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Основные функции программы: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 xml:space="preserve">Создание источников волновых возмущений, направляемых пользователем с </w:t>
        <w:tab/>
        <w:tab/>
        <w:t>помощью мыши.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Создание сред с разнообразными характеристиками с помощью мыши.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Визуализация волновых процессов (интерференция, дифракция, дисперсия, отражение, преломление).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Приостановка и возобновление симуляции.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Очистка текущего поля.</w:t>
      </w:r>
    </w:p>
    <w:p>
      <w:pPr>
        <w:pStyle w:val="ListParagraph"/>
        <w:numPr>
          <w:ilvl w:val="2"/>
          <w:numId w:val="2"/>
        </w:numPr>
        <w:spacing w:before="0" w:after="200"/>
        <w:contextualSpacing/>
        <w:rPr/>
      </w:pPr>
      <w:r>
        <w:rPr/>
        <w:t>Создание поля с заданными пользователем разрешение (соотношение сторон фиксировано, пользователь может лишь масштабировать его).</w:t>
      </w:r>
    </w:p>
    <w:p>
      <w:pPr>
        <w:pStyle w:val="Normal"/>
        <w:ind w:hanging="0" w:left="360"/>
        <w:rPr/>
      </w:pPr>
      <w:r>
        <w:rPr/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Структура окон программы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Главное окно с инструментами для создания источников волн и сред.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В левой части экрана находится графический вывод информации.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В правой части окна находится кнопки для приостановки/возобновления симуляции, кнопка для очистки поля, ползунок для регуляции размера кисти, необходимой для создания волн и сред на поля и кнопка пересоздания поля.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 xml:space="preserve"> </w:t>
      </w: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81530" cy="163449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15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Предварительный вид окна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Приветственное окно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Вверху располагается название.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Ниже подзаголовок содержащий имена разработчиков.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Ниже кнопка «Enter» ссылающая на окно создания поля.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50415" cy="161036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Предварительный вид окна 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Меню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Дает выбор между загрузской готовго поля и созданием нового.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466215"/>
            <wp:effectExtent l="0" t="0" r="0" b="0"/>
            <wp:wrapTopAndBottom/>
            <wp:docPr id="3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Предварительный вид окна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Окно загрузки поля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Слева список готовых полей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Справа кнопка Load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Внизу справа кнопка «Go back», ссылающая в меню.</w:t>
      </w:r>
    </w:p>
    <w:p>
      <w:pPr>
        <w:pStyle w:val="ListParagraph"/>
        <w:spacing w:before="0" w:after="0"/>
        <w:contextualSpacing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46605" cy="1607185"/>
            <wp:effectExtent l="0" t="0" r="0" b="0"/>
            <wp:wrapTopAndBottom/>
            <wp:docPr id="4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660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Предварительный вид окна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 xml:space="preserve">Окно создания </w:t>
      </w:r>
      <w:r>
        <w:rPr/>
        <w:t xml:space="preserve">нового </w:t>
      </w:r>
      <w:r>
        <w:rPr/>
        <w:t>поля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Вверху располагается заголовок «Field creation».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Ниже должно быть указано разрешение поля.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Ниже общее количество взаимодействующих точек.</w:t>
      </w:r>
    </w:p>
    <w:p>
      <w:pPr>
        <w:pStyle w:val="ListParagraph"/>
        <w:numPr>
          <w:ilvl w:val="2"/>
          <w:numId w:val="2"/>
        </w:numPr>
        <w:spacing w:before="0" w:after="0"/>
        <w:contextualSpacing/>
        <w:rPr/>
      </w:pPr>
      <w:r>
        <w:rPr/>
        <w:t>Ниже ползунок задающий разрешение(масштабирование).</w:t>
      </w:r>
    </w:p>
    <w:p>
      <w:pPr>
        <w:pStyle w:val="ListParagraph"/>
        <w:numPr>
          <w:ilvl w:val="2"/>
          <w:numId w:val="2"/>
        </w:numPr>
        <w:spacing w:before="0" w:after="200"/>
        <w:contextualSpacing/>
        <w:rPr/>
      </w:pPr>
      <w:r>
        <w:rPr/>
        <w:t xml:space="preserve">Предварительный вид окна 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65045" cy="1778635"/>
            <wp:effectExtent l="0" t="0" r="0" b="0"/>
            <wp:wrapTopAndBottom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5045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Окно сохранения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Вверху пояснительный заголовок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Ниже ввод для названия сохранения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Ниже список уже сохраненных полей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 xml:space="preserve">Предварительный вид окна  </w:t>
      </w:r>
    </w:p>
    <w:p>
      <w:pPr>
        <w:pStyle w:val="ListParagraph"/>
        <w:numPr>
          <w:ilvl w:val="0"/>
          <w:numId w:val="2"/>
        </w:numPr>
        <w:spacing w:before="0" w:after="200"/>
        <w:contextualSpacing/>
        <w:rPr/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4480" cy="221805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48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Базы данных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Для хранения сохраненных полей будет создание база данных сопаставляющая название поля с именем файла.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0160" cy="176276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016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Визуализация 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 xml:space="preserve"> </w:t>
      </w:r>
      <w:r>
        <w:rPr/>
        <w:t>Нефункциональные требования</w:t>
      </w:r>
    </w:p>
    <w:p>
      <w:pPr>
        <w:pStyle w:val="ListParagraph"/>
        <w:numPr>
          <w:ilvl w:val="1"/>
          <w:numId w:val="2"/>
        </w:numPr>
        <w:spacing w:before="0" w:after="0"/>
        <w:contextualSpacing/>
        <w:rPr/>
      </w:pPr>
      <w:r>
        <w:rPr/>
        <w:t>Удобный и интуитивно понятный интерфейс пользователя.</w:t>
      </w:r>
    </w:p>
    <w:p>
      <w:pPr>
        <w:pStyle w:val="ListParagraph"/>
        <w:numPr>
          <w:ilvl w:val="1"/>
          <w:numId w:val="2"/>
        </w:numPr>
        <w:spacing w:before="0" w:after="200"/>
        <w:contextualSpacing/>
        <w:rPr/>
      </w:pPr>
      <w:r>
        <w:rPr/>
        <w:t>Приемлемая скорость симуляции.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isLgl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isLgl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isLgl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isLgl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isLgl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isLgl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isLgl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isLgl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isLgl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Liberation Sans" w:hAnsi="Liberation Sans" w:eastAsia="Liberation Sans" w:cs="Liberation Sans"/>
      <w:color w:val="auto"/>
      <w:kern w:val="0"/>
      <w:sz w:val="20"/>
      <w:szCs w:val="20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0"/>
      </w:numPr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paragraph" w:styleId="Heading2">
    <w:name w:val="Heading 2"/>
    <w:basedOn w:val="Heading1"/>
    <w:qFormat/>
    <w:pPr/>
    <w:rPr>
      <w:rFonts w:ascii="Liberation Sans" w:hAnsi="Liberation Sans" w:eastAsia="Liberation Sans" w:cs="Liberation Sans"/>
    </w:rPr>
  </w:style>
  <w:style w:type="paragraph" w:styleId="Heading3">
    <w:name w:val="Heading 3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paragraph" w:styleId="Heading4">
    <w:name w:val="Heading 4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paragraph" w:styleId="Heading5">
    <w:name w:val="Heading 5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paragraph" w:styleId="Heading6">
    <w:name w:val="Heading 6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paragraph" w:styleId="Heading7">
    <w:name w:val="Heading 7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paragraph" w:styleId="Heading8">
    <w:name w:val="Heading 8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paragraph" w:styleId="Heading9">
    <w:name w:val="Heading 9"/>
    <w:basedOn w:val="Normal"/>
    <w:qFormat/>
    <w:pPr>
      <w:keepNext w:val="true"/>
      <w:keepLines/>
      <w:numPr>
        <w:ilvl w:val="0"/>
        <w:numId w:val="0"/>
      </w:numPr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Heading1Char">
    <w:name w:val="Heading 1 Char"/>
    <w:qFormat/>
    <w:rPr>
      <w:rFonts w:ascii="Liberation Sans" w:hAnsi="Liberation Sans" w:eastAsia="Liberation Sans" w:cs="Liberation Sans"/>
    </w:rPr>
  </w:style>
  <w:style w:type="character" w:styleId="Heading2Char">
    <w:name w:val="Heading 2 Char"/>
    <w:qFormat/>
    <w:rPr>
      <w:rFonts w:ascii="Liberation Sans" w:hAnsi="Liberation Sans" w:eastAsia="Liberation Sans" w:cs="Liberation Sans"/>
      <w:sz w:val="34"/>
    </w:rPr>
  </w:style>
  <w:style w:type="character" w:styleId="Heading3Char">
    <w:name w:val="Heading 3 Char"/>
    <w:qFormat/>
    <w:rPr>
      <w:rFonts w:ascii="Liberation Sans" w:hAnsi="Liberation Sans" w:cs="Liberation Sans"/>
    </w:rPr>
  </w:style>
  <w:style w:type="character" w:styleId="Heading4Char">
    <w:name w:val="Heading 4 Char"/>
    <w:qFormat/>
    <w:rPr>
      <w:rFonts w:ascii="Liberation Sans" w:hAnsi="Liberation Sans" w:eastAsia="Liberation Sans" w:cs="Liberation Sans"/>
    </w:rPr>
  </w:style>
  <w:style w:type="character" w:styleId="Heading5Char">
    <w:name w:val="Heading 5 Char"/>
    <w:qFormat/>
    <w:rPr>
      <w:rFonts w:ascii="Liberation Sans" w:hAnsi="Liberation Sans" w:eastAsia="Liberation Sans" w:cs="Liberation Sans"/>
    </w:rPr>
  </w:style>
  <w:style w:type="character" w:styleId="Heading6Char">
    <w:name w:val="Heading 6 Char"/>
    <w:qFormat/>
    <w:rPr>
      <w:rFonts w:ascii="Liberation Sans" w:hAnsi="Liberation Sans" w:eastAsia="Liberation Sans" w:cs="Liberation Sans"/>
    </w:rPr>
  </w:style>
  <w:style w:type="character" w:styleId="Heading7Char">
    <w:name w:val="Heading 7 Char"/>
    <w:qFormat/>
    <w:rPr>
      <w:rFonts w:ascii="Liberation Sans" w:hAnsi="Liberation Sans" w:eastAsia="Liberation Sans" w:cs="Liberation Sans"/>
    </w:rPr>
  </w:style>
  <w:style w:type="character" w:styleId="Heading8Char">
    <w:name w:val="Heading 8 Char"/>
    <w:qFormat/>
    <w:rPr>
      <w:rFonts w:ascii="Liberation Sans" w:hAnsi="Liberation Sans" w:eastAsia="Liberation Sans" w:cs="Liberation Sans"/>
    </w:rPr>
  </w:style>
  <w:style w:type="character" w:styleId="Heading9Char">
    <w:name w:val="Heading 9 Char"/>
    <w:qFormat/>
    <w:rPr>
      <w:rFonts w:ascii="Liberation Sans" w:hAnsi="Liberation Sans" w:eastAsia="Liberation Sans" w:cs="Liberation Sans"/>
    </w:rPr>
  </w:style>
  <w:style w:type="character" w:styleId="TitleChar">
    <w:name w:val="Title Char"/>
    <w:qFormat/>
    <w:rPr>
      <w:sz w:val="48"/>
      <w:szCs w:val="48"/>
    </w:rPr>
  </w:style>
  <w:style w:type="character" w:styleId="SubtitleChar">
    <w:name w:val="Subtitle Char"/>
    <w:qFormat/>
    <w:rPr>
      <w:sz w:val="24"/>
      <w:szCs w:val="24"/>
    </w:rPr>
  </w:style>
  <w:style w:type="character" w:styleId="QuoteChar">
    <w:name w:val="Quote Char"/>
    <w:qFormat/>
    <w:rPr>
      <w:i/>
    </w:rPr>
  </w:style>
  <w:style w:type="character" w:styleId="IntenseQuoteChar">
    <w:name w:val="Intense Quote Char"/>
    <w:qFormat/>
    <w:rPr>
      <w:i/>
    </w:rPr>
  </w:style>
  <w:style w:type="character" w:styleId="HeaderChar">
    <w:name w:val="Header Char"/>
    <w:qFormat/>
    <w:rPr/>
  </w:style>
  <w:style w:type="character" w:styleId="FooterChar">
    <w:name w:val="Footer Char"/>
    <w:qFormat/>
    <w:rPr/>
  </w:style>
  <w:style w:type="character" w:styleId="CaptionChar">
    <w:name w:val="Caption Char"/>
    <w:qFormat/>
    <w:rPr/>
  </w:style>
  <w:style w:type="character" w:styleId="Hyperlink">
    <w:name w:val="Hyperlink"/>
    <w:rPr>
      <w:color w:themeColor="hyperlink" w:val="0000FF"/>
      <w:u w:val="single"/>
    </w:rPr>
  </w:style>
  <w:style w:type="character" w:styleId="FootnoteTextChar">
    <w:name w:val="Footnote Text Char"/>
    <w:qFormat/>
    <w:rPr>
      <w:sz w:val="18"/>
    </w:rPr>
  </w:style>
  <w:style w:type="character" w:styleId="FootnoteCharacters">
    <w:name w:val="Footnote Characters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EndnoteCharacters">
    <w:name w:val="Endnote Characters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pacing w:lineRule="auto" w:line="276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qFormat/>
    <w:pPr>
      <w:ind w:left="720" w:right="720"/>
    </w:pPr>
    <w:rPr>
      <w:i/>
    </w:rPr>
  </w:style>
  <w:style w:type="paragraph" w:styleId="IntenseQuote">
    <w:name w:val="Intense Quote"/>
    <w:basedOn w:val="Normal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fill="F2F2F2" w:val="clear"/>
      <w:spacing w:before="0" w:after="200"/>
      <w:ind w:left="720" w:right="720"/>
    </w:pPr>
    <w:rPr>
      <w:i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pPr>
      <w:spacing w:lineRule="auto" w:line="240" w:before="0" w:after="40"/>
    </w:pPr>
    <w:rPr>
      <w:sz w:val="18"/>
    </w:rPr>
  </w:style>
  <w:style w:type="paragraph" w:styleId="EndnoteText">
    <w:name w:val="Endnote Text"/>
    <w:basedOn w:val="Normal"/>
    <w:pPr>
      <w:spacing w:lineRule="auto" w:line="240" w:before="0" w:after="0"/>
    </w:pPr>
    <w:rPr>
      <w:sz w:val="20"/>
    </w:rPr>
  </w:style>
  <w:style w:type="paragraph" w:styleId="TOC1">
    <w:name w:val="TOC 1"/>
    <w:basedOn w:val="Normal"/>
    <w:pPr>
      <w:spacing w:before="0" w:after="57"/>
      <w:ind w:hanging="0" w:left="0" w:right="0"/>
    </w:pPr>
    <w:rPr/>
  </w:style>
  <w:style w:type="paragraph" w:styleId="TOC2">
    <w:name w:val="TOC 2"/>
    <w:basedOn w:val="Normal"/>
    <w:pPr>
      <w:spacing w:before="0" w:after="57"/>
      <w:ind w:hanging="0" w:left="283" w:right="0"/>
    </w:pPr>
    <w:rPr/>
  </w:style>
  <w:style w:type="paragraph" w:styleId="TOC3">
    <w:name w:val="TOC 3"/>
    <w:basedOn w:val="Normal"/>
    <w:pPr>
      <w:spacing w:before="0" w:after="57"/>
      <w:ind w:hanging="0" w:left="567" w:right="0"/>
    </w:pPr>
    <w:rPr/>
  </w:style>
  <w:style w:type="paragraph" w:styleId="TOC4">
    <w:name w:val="TOC 4"/>
    <w:basedOn w:val="Normal"/>
    <w:pPr>
      <w:spacing w:before="0" w:after="57"/>
      <w:ind w:hanging="0" w:left="850" w:right="0"/>
    </w:pPr>
    <w:rPr/>
  </w:style>
  <w:style w:type="paragraph" w:styleId="TOC5">
    <w:name w:val="TOC 5"/>
    <w:basedOn w:val="Normal"/>
    <w:pPr>
      <w:spacing w:before="0" w:after="57"/>
      <w:ind w:hanging="0" w:left="1134" w:right="0"/>
    </w:pPr>
    <w:rPr/>
  </w:style>
  <w:style w:type="paragraph" w:styleId="TOC6">
    <w:name w:val="TOC 6"/>
    <w:basedOn w:val="Normal"/>
    <w:pPr>
      <w:spacing w:before="0" w:after="57"/>
      <w:ind w:hanging="0" w:left="1417" w:right="0"/>
    </w:pPr>
    <w:rPr/>
  </w:style>
  <w:style w:type="paragraph" w:styleId="TOC7">
    <w:name w:val="TOC 7"/>
    <w:basedOn w:val="Normal"/>
    <w:pPr>
      <w:spacing w:before="0" w:after="57"/>
      <w:ind w:hanging="0" w:left="1701" w:right="0"/>
    </w:pPr>
    <w:rPr/>
  </w:style>
  <w:style w:type="paragraph" w:styleId="TOC8">
    <w:name w:val="TOC 8"/>
    <w:basedOn w:val="Normal"/>
    <w:pPr>
      <w:spacing w:before="0" w:after="57"/>
      <w:ind w:hanging="0" w:left="1984" w:right="0"/>
    </w:pPr>
    <w:rPr/>
  </w:style>
  <w:style w:type="paragraph" w:styleId="TOC9">
    <w:name w:val="TOC 9"/>
    <w:basedOn w:val="Normal"/>
    <w:pPr>
      <w:spacing w:before="0" w:after="57"/>
      <w:ind w:hanging="0" w:left="2268" w:right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en-US" w:bidi="ar-SA"/>
    </w:rPr>
  </w:style>
  <w:style w:type="paragraph" w:styleId="TableofFigures">
    <w:name w:val="Table of Figures"/>
    <w:basedOn w:val="Normal"/>
    <w:pPr>
      <w:spacing w:before="0" w:after="0"/>
    </w:pPr>
    <w:rPr/>
  </w:style>
  <w:style w:type="paragraph" w:styleId="NoSpacing">
    <w:name w:val="No Spacing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spacing w:before="0" w:after="200"/>
      <w:ind w:left="72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LibreOffice/24.2.6.2$Linux_X86_64 LibreOffice_project/420$Build-2</Application>
  <AppVersion>15.0000</AppVersion>
  <Pages>3</Pages>
  <Words>337</Words>
  <Characters>2322</Characters>
  <CharactersWithSpaces>2576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2024-11-08T00:35:55Z</dcterms:modified>
  <cp:revision>5</cp:revision>
  <dc:subject/>
  <dc:title/>
</cp:coreProperties>
</file>