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3b57"/>
          <w:sz w:val="52"/>
          <w:szCs w:val="52"/>
        </w:rPr>
        <w:t xml:space="preserve">Road Safety in Great Britain</w:t>
      </w:r>
    </w:p>
    <w:p>
      <w:pPr>
        <w:spacing w:after="80"/>
        <w:jc w:val="center"/>
      </w:pPr>
      <w:r>
        <w:rPr>
          <w:color w:val="2a9d8f"/>
          <w:sz w:val="34"/>
          <w:szCs w:val="34"/>
        </w:rPr>
        <w:t xml:space="preserve">A Data Visualisation Project</w:t>
      </w:r>
    </w:p>
    <w:p>
      <w:pPr>
        <w:spacing w:after="600"/>
        <w:jc w:val="center"/>
      </w:pPr>
      <w:r>
        <w:rPr>
          <w:i/>
          <w:iCs/>
          <w:sz w:val="24"/>
          <w:szCs w:val="24"/>
        </w:rPr>
        <w:t xml:space="preserve">UK Department for Transport Road Casualty Statistics, January-June 2025 (provisional)</w:t>
      </w:r>
    </w:p>
    <w:p>
      <w:pPr>
        <w:spacing w:after="80"/>
        <w:jc w:val="center"/>
      </w:pPr>
      <w:r>
        <w:rPr>
          <w:b/>
          <w:bCs/>
          <w:sz w:val="24"/>
          <w:szCs w:val="24"/>
        </w:rPr>
        <w:t xml:space="preserve">Module: LDS7004M Data Visualization</w:t>
      </w:r>
    </w:p>
    <w:p>
      <w:pPr>
        <w:spacing w:after="80"/>
        <w:jc w:val="center"/>
      </w:pPr>
      <w:r>
        <w:rPr>
          <w:sz w:val="22"/>
          <w:szCs w:val="22"/>
        </w:rPr>
        <w:t xml:space="preserve">Assessment: Portfolio (100%)</w:t>
      </w:r>
    </w:p>
    <w:p>
      <w:pPr>
        <w:spacing w:after="1200"/>
        <w:jc w:val="center"/>
      </w:pPr>
      <w:r>
        <w:rPr>
          <w:i/>
          <w:iCs/>
          <w:color w:val="777777"/>
          <w:sz w:val="20"/>
          <w:szCs w:val="20"/>
        </w:rPr>
        <w:t xml:space="preserve">Word count (main body, excluding references and appendix): approx. 2,250</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40" w:line="276"/>
      </w:pPr>
      <w:r>
        <w:rPr>
          <w:sz w:val="22"/>
          <w:szCs w:val="22"/>
        </w:rPr>
        <w:t xml:space="preserve">Road safety is something that affects everyone who uses the roads, whether they drive, cycle or walk. Every year the police record thousands of road collisions in Great Britain, and behind each record is a real person who was hurt. The aim of this project is to take a large, real-world road safety dataset and turn it into clear pictures that tell a story. Good data visualisation matters because numbers in a giant spreadsheet are very hard to understand, but a well-made chart can show a pattern in a few seconds (Knaflic, 2015).</w:t>
      </w:r>
    </w:p>
    <w:p>
      <w:pPr>
        <w:spacing w:after="140" w:line="276"/>
      </w:pPr>
      <w:r>
        <w:rPr>
          <w:sz w:val="22"/>
          <w:szCs w:val="22"/>
        </w:rPr>
        <w:t xml:space="preserve">This report looks at two simple questions. First, when and where do road collisions happen? Second, who gets hurt and how badly? To answer these I cleaned the data, explored it, and built a set of charts using Python. I also made a one-page poster that pulls the main findings together. The full, runnable code is provided as a Jupyter notebook and is also copied into the appendix of this report.</w:t>
      </w:r>
    </w:p>
    <w:p>
      <w:pPr>
        <w:pStyle w:val="Heading1"/>
      </w:pPr>
      <w:r>
        <w:t xml:space="preserve">2. The dataset</w:t>
      </w:r>
    </w:p>
    <w:p>
      <w:pPr>
        <w:spacing w:after="140" w:line="276"/>
      </w:pPr>
      <w:r>
        <w:rPr>
          <w:sz w:val="22"/>
          <w:szCs w:val="22"/>
        </w:rPr>
        <w:t xml:space="preserve">The data comes from the UK Department for Transport (DfT) and is part of their open “Road Safety Data” collection (Department for Transport, 2025). It is collected by the police using the STATS19 reporting form, which officers fill in when they attend an injury collision on a public road (Department for Transport, 2024). I used the provisional 2025 release, which covers the first half of the year.</w:t>
      </w:r>
    </w:p>
    <w:p>
      <w:pPr>
        <w:spacing w:after="140" w:line="276"/>
      </w:pPr>
      <w:r>
        <w:rPr>
          <w:sz w:val="22"/>
          <w:szCs w:val="22"/>
        </w:rPr>
        <w:t xml:space="preserve">The dataset is made of three linked tables that share a common collision reference, so they can be joined together:</w:t>
      </w:r>
    </w:p>
    <w:p>
      <w:pPr>
        <w:pStyle w:val="ListParagraph"/>
        <w:numPr>
          <w:ilvl w:val="0"/>
          <w:numId w:val="2"/>
        </w:numPr>
      </w:pPr>
      <w:r>
        <w:rPr>
          <w:sz w:val="22"/>
          <w:szCs w:val="22"/>
        </w:rPr>
        <w:t xml:space="preserve">Collisions - 48,472 rows, one per collision (date, time, location, road type, weather, severity).</w:t>
      </w:r>
    </w:p>
    <w:p>
      <w:pPr>
        <w:pStyle w:val="ListParagraph"/>
        <w:numPr>
          <w:ilvl w:val="0"/>
          <w:numId w:val="2"/>
        </w:numPr>
      </w:pPr>
      <w:r>
        <w:rPr>
          <w:sz w:val="22"/>
          <w:szCs w:val="22"/>
        </w:rPr>
        <w:t xml:space="preserve">Casualties - 60,991 rows, one per injured person (age, sex, road-user type, severity).</w:t>
      </w:r>
    </w:p>
    <w:p>
      <w:pPr>
        <w:pStyle w:val="ListParagraph"/>
        <w:numPr>
          <w:ilvl w:val="0"/>
          <w:numId w:val="2"/>
        </w:numPr>
      </w:pPr>
      <w:r>
        <w:rPr>
          <w:sz w:val="22"/>
          <w:szCs w:val="22"/>
        </w:rPr>
        <w:t xml:space="preserve">Vehicles - 87,805 rows, one per vehicle involved (vehicle type, driver age and sex).</w:t>
      </w:r>
    </w:p>
    <w:p>
      <w:pPr>
        <w:spacing w:after="140" w:line="276"/>
      </w:pPr>
      <w:r>
        <w:rPr>
          <w:sz w:val="22"/>
          <w:szCs w:val="22"/>
        </w:rPr>
        <w:t xml:space="preserve">Because there are three tables, tens of thousands of rows and many columns, this is a complex dataset rather than a simple one. The period covered runs from 2025-01-01 to 2025-06-30.</w:t>
      </w:r>
    </w:p>
    <w:p>
      <w:pPr>
        <w:spacing w:after="140" w:line="276"/>
      </w:pPr>
      <w:r>
        <w:rPr>
          <w:sz w:val="22"/>
          <w:szCs w:val="22"/>
        </w:rPr>
        <w:t xml:space="preserve">One important point about this data is that it is stored as code numbers, not words. For example, severity is saved as 1, 2 or 3 instead of “Fatal”, “Serious” or “Slight”, and a missing answer is saved as -1. This means the data has to be decoded before it can be used, which is the first cleaning job below.</w:t>
      </w:r>
    </w:p>
    <w:p>
      <w:pPr>
        <w:pStyle w:val="Heading1"/>
      </w:pPr>
      <w:r>
        <w:t xml:space="preserve">3. Data cleaning and preparation</w:t>
      </w:r>
    </w:p>
    <w:p>
      <w:pPr>
        <w:spacing w:after="140" w:line="276"/>
      </w:pPr>
      <w:r>
        <w:rPr>
          <w:sz w:val="22"/>
          <w:szCs w:val="22"/>
        </w:rPr>
        <w:t xml:space="preserve">Cleaning the data had four main steps. I used the pandas library in Python for all of this (McKinney, 2017).</w:t>
      </w:r>
    </w:p>
    <w:p>
      <w:pPr>
        <w:pStyle w:val="Heading2"/>
      </w:pPr>
      <w:r>
        <w:t xml:space="preserve">3.1 Decoding the codes</w:t>
      </w:r>
    </w:p>
    <w:p>
      <w:pPr>
        <w:spacing w:after="140" w:line="276"/>
      </w:pPr>
      <w:r>
        <w:rPr>
          <w:sz w:val="22"/>
          <w:szCs w:val="22"/>
        </w:rPr>
        <w:t>I built the lookup dictionary automatically by reading the official DfT Road Safety Open Dataset Data Guide (an Excel file with 1,821 rows of code mappings) using the openpyxl library. Rather than typing the dictionaries by hand, a Python function loops through the guide and extracts only the fields relevant to this project's research questions. The columns were selected in three groups: (1) when and where — day_of_week, light_conditions, weather_conditions, road_surface_conditions, road_type, urban_or_rural_area, and collision_severity; (2) who — casualty_class, casualty_type, casualty_severity, sex_of_casualty, and age_band_of_casualty; (3) why (contributing factors) — vehicle_type, propulsion_code, journey_purpose_of_driver, age_band_of_driver, and junction_detail. Fields with hundreds of geographic codes such as police_force and local_authority_district were excluded because the map uses raw latitude and longitude instead. This automated approach is reproducible — if the DfT updates the guide, the code picks up the new labels without any manual changes (Department for Transport, 2024).</w:t>
      </w:r>
    </w:p>
    <w:p>
      <w:pPr>
        <w:pStyle w:val="Normal"/>
      </w:pPr>
      <w:r>
        <w:rPr/>
        <w:t xml:space="preserve">Before plotting, key numeric columns were checked for implausible values. Speed limit was validated against the set of legal GB limits (20, 30, 40, 50, 60 and 70 mph) — only 185 rows (0.4%) fell outside this range and were treated as missing. Age of casualty was checked for values above 100; none were found. Collision locations were validated against a bounding box for Great Britain (latitude 49-61, longitude -8 to 2); no collisions fell outside this box. The maximum values of number of vehicles (10) and number of casualties (17) in a single collision were examined and judged realistic for large road incidents. No rows were removed as a result — the data proved consistent with expected real-world values.</w:t>
      </w:r>
    </w:p>
    <w:p>
      <w:pPr>
        <w:pStyle w:val="Heading2"/>
      </w:pPr>
      <w:r>
        <w:rPr/>
        <w:t xml:space="preserve">3.2 Outlier detection</w:t>
      </w:r>
    </w:p>
    <w:p>
      <w:pPr>
        <w:pStyle w:val="Heading2"/>
      </w:pPr>
      <w:r>
        <w:t>3.3 Handling missing and invalid values</w:t>
      </w:r>
    </w:p>
    <w:p>
      <w:pPr>
        <w:spacing w:after="140" w:line="276"/>
      </w:pPr>
      <w:r>
        <w:rPr>
          <w:sz w:val="22"/>
          <w:szCs w:val="22"/>
        </w:rPr>
        <w:t xml:space="preserve">In this data a missing answer is stored as -1. I changed these -1 values into proper “missing” values so they would not be counted as real data or drawn on the charts. The table below shows how much was missing in the main columns. Most fields were almost complete, which is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3b57" w:val="clear"/>
            <w:tcMar>
              <w:top w:type="dxa" w:w="60"/>
              <w:left w:type="dxa" w:w="120"/>
              <w:bottom w:type="dxa" w:w="60"/>
              <w:right w:type="dxa" w:w="120"/>
            </w:tcMar>
          </w:tcPr>
          <w:p>
            <w:r>
              <w:rPr>
                <w:b/>
                <w:bCs/>
                <w:color w:val="FFFFFF"/>
                <w:sz w:val="20"/>
                <w:szCs w:val="20"/>
              </w:rPr>
              <w:t xml:space="preserve">Column</w:t>
            </w:r>
          </w:p>
        </w:tc>
        <w:tc>
          <w:tcPr>
            <w:tcW w:type="dxa" w:w="2680"/>
            <w:tcBorders>
              <w:top w:val="single" w:color="CCCCCC" w:sz="1"/>
              <w:left w:val="single" w:color="CCCCCC" w:sz="1"/>
              <w:bottom w:val="single" w:color="CCCCCC" w:sz="1"/>
              <w:right w:val="single" w:color="CCCCCC" w:sz="1"/>
            </w:tcBorders>
            <w:shd w:fill="1f3b57" w:val="clear"/>
            <w:tcMar>
              <w:top w:type="dxa" w:w="60"/>
              <w:left w:type="dxa" w:w="120"/>
              <w:bottom w:type="dxa" w:w="60"/>
              <w:right w:type="dxa" w:w="120"/>
            </w:tcMar>
          </w:tcPr>
          <w:p>
            <w:r>
              <w:rPr>
                <w:b/>
                <w:bCs/>
                <w:color w:val="FFFFFF"/>
                <w:sz w:val="20"/>
                <w:szCs w:val="20"/>
              </w:rPr>
              <w:t xml:space="preserve">Missing (-1) values</w:t>
            </w:r>
          </w:p>
        </w:tc>
        <w:tc>
          <w:tcPr>
            <w:tcW w:type="dxa" w:w="2680"/>
            <w:tcBorders>
              <w:top w:val="single" w:color="CCCCCC" w:sz="1"/>
              <w:left w:val="single" w:color="CCCCCC" w:sz="1"/>
              <w:bottom w:val="single" w:color="CCCCCC" w:sz="1"/>
              <w:right w:val="single" w:color="CCCCCC" w:sz="1"/>
            </w:tcBorders>
            <w:shd w:fill="1f3b57" w:val="clear"/>
            <w:tcMar>
              <w:top w:type="dxa" w:w="60"/>
              <w:left w:type="dxa" w:w="120"/>
              <w:bottom w:type="dxa" w:w="60"/>
              <w:right w:type="dxa" w:w="120"/>
            </w:tcMar>
          </w:tcPr>
          <w:p>
            <w:r>
              <w:rPr>
                <w:b/>
                <w:bCs/>
                <w:color w:val="FFFFFF"/>
                <w:sz w:val="20"/>
                <w:szCs w:val="20"/>
              </w:rPr>
              <w:t xml:space="preserve">% of rows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speed_limit</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185</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0.4%</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light_conditions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307</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0.6%</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weather_conditions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422</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0.9%</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road_surface_conditions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922</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1.9%</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age_of_vehicle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87,805</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100% (column dropped)</w:t>
            </w:r>
          </w:p>
        </w:tc>
      </w:tr>
    </w:tbl>
    <w:p>
      <w:pPr>
        <w:spacing w:after="140" w:line="276"/>
      </w:pPr>
      <w:r>
        <w:rPr>
          <w:sz w:val="22"/>
          <w:szCs w:val="22"/>
        </w:rPr>
        <w:t xml:space="preserve"/>
      </w:r>
    </w:p>
    <w:p>
      <w:pPr>
        <w:spacing w:after="140" w:line="276"/>
      </w:pPr>
      <w:r>
        <w:rPr>
          <w:sz w:val="22"/>
          <w:szCs w:val="22"/>
        </w:rPr>
        <w:t xml:space="preserve">One column, age of vehicle, was -1 for 100% of rows - every single record. As it held no usable information, I removed it completely. This is a normal part of cleaning: keep what is useful and drop what is not.</w:t>
      </w:r>
    </w:p>
    <w:p>
      <w:pPr>
        <w:pStyle w:val="Heading2"/>
      </w:pPr>
      <w:r>
        <w:t>3.4 Creating new helpful columns</w:t>
      </w:r>
    </w:p>
    <w:p>
      <w:pPr>
        <w:spacing w:after="140" w:line="276"/>
      </w:pPr>
      <w:r>
        <w:rPr>
          <w:sz w:val="22"/>
          <w:szCs w:val="22"/>
        </w:rPr>
        <w:t xml:space="preserve">I turned the text date into a proper date so I could pull out the month, and I took the first two digits of the time field to get the hour of the day (0-23). These two new columns made the “when” charts possible. I also created a simple “KSI” idea (Killed or Seriously Injured) by grouping the Fatal and Serious cases together, which is the standard measure road-safety analysts use.</w:t>
      </w:r>
    </w:p>
    <w:p>
      <w:pPr>
        <w:pStyle w:val="Heading1"/>
      </w:pPr>
      <w:r>
        <w:t xml:space="preserve">4. How I chose the visualisations</w:t>
      </w:r>
    </w:p>
    <w:p>
      <w:pPr>
        <w:spacing w:after="140" w:line="276"/>
      </w:pPr>
      <w:r>
        <w:rPr>
          <w:sz w:val="22"/>
          <w:szCs w:val="22"/>
        </w:rPr>
        <w:t>I picked each chart type to match the kind of data and the point I wanted to make, following the principle that the chart form should serve the message rather than impress the reader (Knaflic, 2015; Tufte, 2001). For the three new analytical sections — propulsion type, journey purpose, and vulnerable road users by month — the visualisations were produced using Plotly, a Python library for interactive charts (Plotly Technologies, 2015). The key advantage of Plotly over a static library such as matplotlib is that hovering over any bar reveals a tooltip showing the exact count, group label, and percentage, which is valuable when comparing many small bars side by side. Static matplotlib and seaborn charts were kept for sections 5.1 to 5.4 because their simpler output is better suited to printed figures. The specific chart types and the reasons for choosing them are listed below.</w:t>
      </w:r>
    </w:p>
    <w:p>
      <w:pPr>
        <w:pStyle w:val="ListParagraph"/>
        <w:numPr>
          <w:ilvl w:val="0"/>
          <w:numId w:val="2"/>
        </w:numPr>
        <w:spacing w:after="90"/>
      </w:pPr>
      <w:r>
        <w:rPr>
          <w:sz w:val="22"/>
          <w:szCs w:val="22"/>
        </w:rPr>
        <w:t>Bar charts (Figures 2, 6, 9, 10, 12 and 14) for comparing counts or percentages across discrete categories such as collisions by day of week or casualties by road-user type. Bars are the standard choice for categorical comparisons because length is the most accurately read visual encoding, making differences easy to judge at a glance (Few, 2012; Cairo, 2016).</w:t>
      </w:r>
    </w:p>
    <w:p>
      <w:pPr>
        <w:pStyle w:val="ListParagraph"/>
        <w:numPr>
          <w:ilvl w:val="0"/>
          <w:numId w:val="2"/>
        </w:numPr>
        <w:spacing w:after="90"/>
      </w:pPr>
      <w:r>
        <w:rPr>
          <w:sz w:val="22"/>
          <w:szCs w:val="22"/>
        </w:rPr>
        <w:t>A line and area chart (Figure 3) for collisions by hour of the day, because time is continuous and a line makes the shape of the distribution — the two rush-hour peaks — immediately visible. A bar chart of 24 hourly bins would fragment the curve and obscure the pattern (Knaflic, 2015).</w:t>
      </w:r>
    </w:p>
    <w:p>
      <w:pPr>
        <w:pStyle w:val="ListParagraph"/>
        <w:numPr>
          <w:ilvl w:val="0"/>
          <w:numId w:val="2"/>
        </w:numPr>
        <w:spacing w:after="90"/>
      </w:pPr>
      <w:r>
        <w:rPr>
          <w:sz w:val="22"/>
          <w:szCs w:val="22"/>
        </w:rPr>
        <w:t>A heatmap (Figure 4) for day-of-week against hour-of-day, encoding a 7x24 matrix of values into colour so the reader can spot the busiest times in under a second. Heatmaps are the recommended form when a large matrix of numbers needs to be communicated at a glance (Tufte, 2001; Waskom, 2021).</w:t>
      </w:r>
    </w:p>
    <w:p>
      <w:pPr>
        <w:pStyle w:val="ListParagraph"/>
        <w:numPr>
          <w:ilvl w:val="0"/>
          <w:numId w:val="2"/>
        </w:numPr>
        <w:spacing w:after="90"/>
      </w:pPr>
      <w:r>
        <w:rPr>
          <w:sz w:val="22"/>
          <w:szCs w:val="22"/>
        </w:rPr>
        <w:t>Stacked percentage bars (Figures 5, 7, 8, 11, 12 and 13) for severity breakdowns by weather, urban/rural area, propulsion type, and journey purpose. Stacking to 100% removes the effect of group size and focuses attention on the share of each severity within a group, which is the question being answered (Cairo, 2016).</w:t>
      </w:r>
    </w:p>
    <w:p>
      <w:pPr>
        <w:pStyle w:val="ListParagraph"/>
        <w:numPr>
          <w:ilvl w:val="0"/>
          <w:numId w:val="2"/>
        </w:numPr>
        <w:spacing w:after="90"/>
      </w:pPr>
      <w:r>
        <w:rPr>
          <w:sz w:val="22"/>
          <w:szCs w:val="22"/>
        </w:rPr>
        <w:t>A hexbin map (Figure 6) using latitude and longitude, because the collision data is geographic and a map is the most honest representation of spatial data. Hexagonal bins are preferred over a scatter plot of 48,000 individual points because they prevent overplotting and show density clearly without distortion (Tufte, 2001).</w:t>
      </w:r>
    </w:p>
    <w:p>
      <w:pPr>
        <w:pStyle w:val="ListParagraph"/>
        <w:numPr>
          <w:ilvl w:val="0"/>
          <w:numId w:val="2"/>
        </w:numPr>
        <w:spacing w:after="90"/>
      </w:pPr>
      <w:r>
        <w:rPr>
          <w:sz w:val="22"/>
          <w:szCs w:val="22"/>
        </w:rPr>
        <w:t>A donut chart (Figure 1) for the overall severity split, used once at the start of the findings to give a quick sense of the proportions across the three severity levels. Part-to-whole charts such as donuts are appropriate when there are three or fewer segments and the key message is about relative size rather than precise values (Few, 2012).</w:t>
      </w:r>
    </w:p>
    <w:p>
      <w:pPr>
        <w:pStyle w:val="Heading1"/>
      </w:pPr>
      <w:r>
        <w:t xml:space="preserve">5. Findings</w:t>
      </w:r>
    </w:p>
    <w:p>
      <w:pPr>
        <w:spacing w:after="140" w:line="276"/>
      </w:pPr>
      <w:r>
        <w:rPr>
          <w:sz w:val="22"/>
          <w:szCs w:val="22"/>
        </w:rPr>
        <w:t xml:space="preserve">Before the detailed charts, the headline numbers set the scene. In the first half of 2025 the police recorded 48,472 collisions, involving 60,991 casualties and 87,805 vehicles. Of the collisions, 696 were fatal and 11,964 were serious, so about 26.1% were “killed or seriously injured” (KSI) events. Figure 1 shows this split.</w:t>
      </w:r>
    </w:p>
    <w:p>
      <w:pPr>
        <w:spacing w:after="40" w:before="120"/>
        <w:jc w:val="center"/>
      </w:pPr>
      <w:r>
        <w:drawing>
          <wp:inline distT="0" distB="0" distL="0" distR="0">
            <wp:extent cx="2857500" cy="3133725"/>
            <wp:effectExtent t="0" r="0" b="0" l="0"/>
            <wp:docPr id="1" name="fig01_severity_donut.png" descr="Figure 1: Most collisions are slight, but a serious minority are fatal or serious." title="Figure 1: Most collisions are slight, but a serious minority are fatal or ser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133725"/>
                    </a:xfrm>
                    <a:prstGeom prst="rect">
                      <a:avLst/>
                    </a:prstGeom>
                  </pic:spPr>
                </pic:pic>
              </a:graphicData>
            </a:graphic>
          </wp:inline>
        </w:drawing>
      </w:r>
    </w:p>
    <w:p>
      <w:pPr>
        <w:spacing w:after="180"/>
        <w:jc w:val="center"/>
      </w:pPr>
      <w:r>
        <w:rPr>
          <w:i/>
          <w:iCs/>
          <w:color w:val="555555"/>
          <w:sz w:val="18"/>
          <w:szCs w:val="18"/>
        </w:rPr>
        <w:t xml:space="preserve">Figure 1: Most collisions are slight, but a serious minority are fatal or serious.</w:t>
      </w:r>
    </w:p>
    <w:p>
      <w:pPr>
        <w:pStyle w:val="Heading2"/>
      </w:pPr>
      <w:r>
        <w:t xml:space="preserve">5.1 When do collisions happen?</w:t>
      </w:r>
    </w:p>
    <w:p>
      <w:pPr>
        <w:spacing w:after="140" w:line="276"/>
      </w:pPr>
      <w:r>
        <w:rPr>
          <w:sz w:val="22"/>
          <w:szCs w:val="22"/>
        </w:rPr>
        <w:t xml:space="preserve">Figure 2 shows that collisions are higher on weekdays than at weekends, with Friday the busiest day. This points to commuting and work traffic being a big factor.</w:t>
      </w:r>
    </w:p>
    <w:p>
      <w:pPr>
        <w:spacing w:after="40" w:before="120"/>
        <w:jc w:val="center"/>
      </w:pPr>
      <w:r>
        <w:drawing>
          <wp:inline distT="0" distB="0" distL="0" distR="0">
            <wp:extent cx="4476750" cy="2352675"/>
            <wp:effectExtent t="0" r="0" b="0" l="0"/>
            <wp:docPr id="1" name="fig03_day_of_week.png" descr="Figure 2: Collisions by day of week - weekdays are busier than weekends, peaking on Friday." title="Figure 2: Collisions by day of week - weekdays are busier than weekends, peaking on Fr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352675"/>
                    </a:xfrm>
                    <a:prstGeom prst="rect">
                      <a:avLst/>
                    </a:prstGeom>
                  </pic:spPr>
                </pic:pic>
              </a:graphicData>
            </a:graphic>
          </wp:inline>
        </w:drawing>
      </w:r>
    </w:p>
    <w:p>
      <w:pPr>
        <w:spacing w:after="180"/>
        <w:jc w:val="center"/>
      </w:pPr>
      <w:r>
        <w:rPr>
          <w:i/>
          <w:iCs/>
          <w:color w:val="555555"/>
          <w:sz w:val="18"/>
          <w:szCs w:val="18"/>
        </w:rPr>
        <w:t xml:space="preserve">Figure 2: Collisions by day of week - weekdays are busier than weekends, peaking on Friday.</w:t>
      </w:r>
    </w:p>
    <w:p>
      <w:pPr>
        <w:spacing w:after="140" w:line="276"/>
      </w:pPr>
      <w:r>
        <w:rPr>
          <w:sz w:val="22"/>
          <w:szCs w:val="22"/>
        </w:rPr>
        <w:t xml:space="preserve">Figure 3 looks at the hour of the day. There are two clear peaks: a morning peak around 8am and a bigger evening peak around 5pm. These are the classic rush hours when the most people are travelling to and from work and school.</w:t>
      </w:r>
    </w:p>
    <w:p>
      <w:pPr>
        <w:spacing w:after="40" w:before="120"/>
        <w:jc w:val="center"/>
      </w:pPr>
      <w:r>
        <w:drawing>
          <wp:inline distT="0" distB="0" distL="0" distR="0">
            <wp:extent cx="4476750" cy="2209800"/>
            <wp:effectExtent t="0" r="0" b="0" l="0"/>
            <wp:docPr id="1" name="fig04_hour.png" descr="Figure 3: Collisions by hour of day - two rush-hour peaks at about 8am and 5pm." title="Figure 3: Collisions by hour of day - two rush-hour peaks at about 8am and 5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209800"/>
                    </a:xfrm>
                    <a:prstGeom prst="rect">
                      <a:avLst/>
                    </a:prstGeom>
                  </pic:spPr>
                </pic:pic>
              </a:graphicData>
            </a:graphic>
          </wp:inline>
        </w:drawing>
      </w:r>
    </w:p>
    <w:p>
      <w:pPr>
        <w:spacing w:after="180"/>
        <w:jc w:val="center"/>
      </w:pPr>
      <w:r>
        <w:rPr>
          <w:i/>
          <w:iCs/>
          <w:color w:val="555555"/>
          <w:sz w:val="18"/>
          <w:szCs w:val="18"/>
        </w:rPr>
        <w:t xml:space="preserve">Figure 3: Collisions by hour of day - two rush-hour peaks at about 8am and 5pm.</w:t>
      </w:r>
    </w:p>
    <w:p>
      <w:pPr>
        <w:spacing w:after="140" w:line="276"/>
      </w:pPr>
      <w:r>
        <w:rPr>
          <w:sz w:val="22"/>
          <w:szCs w:val="22"/>
        </w:rPr>
        <w:t xml:space="preserve">The heatmap in Figure 4 combines day and hour together and makes the pattern even clearer. The dark squares show the morning and evening rush hours run from Monday to Friday, while at weekends collisions are spread out more into the afternoon and evening. The single darkest point is Friday at 3-5pm.</w:t>
      </w:r>
    </w:p>
    <w:p>
      <w:pPr>
        <w:spacing w:after="40" w:before="120"/>
        <w:jc w:val="center"/>
      </w:pPr>
      <w:r>
        <w:drawing>
          <wp:inline distT="0" distB="0" distL="0" distR="0">
            <wp:extent cx="4476750" cy="1609725"/>
            <wp:effectExtent t="0" r="0" b="0" l="0"/>
            <wp:docPr id="1" name="fig05_heatmap.png" descr="Figure 4: Day-of-week by hour-of-day. The weekday rush-hour pattern is very clear." title="Figure 4: Day-of-week by hour-of-day. The weekday rush-hour pattern is very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609725"/>
                    </a:xfrm>
                    <a:prstGeom prst="rect">
                      <a:avLst/>
                    </a:prstGeom>
                  </pic:spPr>
                </pic:pic>
              </a:graphicData>
            </a:graphic>
          </wp:inline>
        </w:drawing>
      </w:r>
    </w:p>
    <w:p>
      <w:pPr>
        <w:spacing w:after="180"/>
        <w:jc w:val="center"/>
      </w:pPr>
      <w:r>
        <w:rPr>
          <w:i/>
          <w:iCs/>
          <w:color w:val="555555"/>
          <w:sz w:val="18"/>
          <w:szCs w:val="18"/>
        </w:rPr>
        <w:t xml:space="preserve">Figure 4: Day-of-week by hour-of-day. The weekday rush-hour pattern is very clear.</w:t>
      </w:r>
    </w:p>
    <w:p>
      <w:pPr>
        <w:pStyle w:val="Heading2"/>
      </w:pPr>
      <w:r>
        <w:t xml:space="preserve">5.2 Conditions and severity</w:t>
      </w:r>
    </w:p>
    <w:p>
      <w:pPr>
        <w:spacing w:after="140" w:line="276"/>
      </w:pPr>
      <w:r>
        <w:rPr>
          <w:sz w:val="22"/>
          <w:szCs w:val="22"/>
        </w:rPr>
        <w:t xml:space="preserve">It is easy to assume that bad weather causes most crashes, but the data tells a more careful story. About 85.3% of collisions happen in fine weather and about 74.8% in daylight. This is mainly because that is when most driving happens. Figure 5 looks at the share of severity inside each weather type, and here fog and snow show a higher proportion of serious and fatal outcomes, even though they have fewer collisions overall.</w:t>
      </w:r>
    </w:p>
    <w:p>
      <w:pPr>
        <w:spacing w:after="40" w:before="120"/>
        <w:jc w:val="center"/>
      </w:pPr>
      <w:r>
        <w:drawing>
          <wp:inline distT="0" distB="0" distL="0" distR="0">
            <wp:extent cx="4476750" cy="2305050"/>
            <wp:effectExtent t="0" r="0" b="0" l="0"/>
            <wp:docPr id="1" name="fig06_weather.png" descr="Figure 5: Severity share by weather. Fine weather has the most collisions, but fog and snow are proportionally more serious." title="Figure 5: Severity share by weather. Fine weather has the most collisions, but fog and snow are proportionally more ser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305050"/>
                    </a:xfrm>
                    <a:prstGeom prst="rect">
                      <a:avLst/>
                    </a:prstGeom>
                  </pic:spPr>
                </pic:pic>
              </a:graphicData>
            </a:graphic>
          </wp:inline>
        </w:drawing>
      </w:r>
    </w:p>
    <w:p>
      <w:pPr>
        <w:spacing w:after="180"/>
        <w:jc w:val="center"/>
      </w:pPr>
      <w:r>
        <w:rPr>
          <w:i/>
          <w:iCs/>
          <w:color w:val="555555"/>
          <w:sz w:val="18"/>
          <w:szCs w:val="18"/>
        </w:rPr>
        <w:t xml:space="preserve">Figure 5: Severity share by weather. Fine weather has the most collisions, but fog and snow are proportionally more serious.</w:t>
      </w:r>
    </w:p>
    <w:p>
      <w:pPr>
        <w:spacing w:after="140" w:line="276"/>
      </w:pPr>
      <w:r>
        <w:rPr>
          <w:sz w:val="22"/>
          <w:szCs w:val="22"/>
        </w:rPr>
        <w:t xml:space="preserve">Speed limit also matters. Figure 6 shows the share of KSI collisions rises as the speed limit goes up, and is highest on 60 mph roads (mostly rural single-carriageway roads). Motorways (70 mph) are lower because they are built for higher speeds and have no oncoming traffic.</w:t>
      </w:r>
    </w:p>
    <w:p>
      <w:pPr>
        <w:spacing w:after="40" w:before="120"/>
        <w:jc w:val="center"/>
      </w:pPr>
      <w:r>
        <w:drawing>
          <wp:inline distT="0" distB="0" distL="0" distR="0">
            <wp:extent cx="4476750" cy="2409825"/>
            <wp:effectExtent t="0" r="0" b="0" l="0"/>
            <wp:docPr id="1" name="fig07_speed.png" descr="Figure 6: The serious/fatal share rises with speed limit and peaks on 60 mph roads." title="Figure 6: The serious/fatal share rises with speed limit and peaks on 60 mph r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09825"/>
                    </a:xfrm>
                    <a:prstGeom prst="rect">
                      <a:avLst/>
                    </a:prstGeom>
                  </pic:spPr>
                </pic:pic>
              </a:graphicData>
            </a:graphic>
          </wp:inline>
        </w:drawing>
      </w:r>
    </w:p>
    <w:p>
      <w:pPr>
        <w:spacing w:after="180"/>
        <w:jc w:val="center"/>
      </w:pPr>
      <w:r>
        <w:rPr>
          <w:i/>
          <w:iCs/>
          <w:color w:val="555555"/>
          <w:sz w:val="18"/>
          <w:szCs w:val="18"/>
        </w:rPr>
        <w:t xml:space="preserve">Figure 6: The serious/fatal share rises with speed limit and peaks on 60 mph roads.</w:t>
      </w:r>
    </w:p>
    <w:p>
      <w:pPr>
        <w:pStyle w:val="Heading2"/>
      </w:pPr>
      <w:r>
        <w:t xml:space="preserve">5.3 Where do collisions happen?</w:t>
      </w:r>
    </w:p>
    <w:p>
      <w:pPr>
        <w:spacing w:after="140" w:line="276"/>
      </w:pPr>
      <w:r>
        <w:rPr>
          <w:sz w:val="22"/>
          <w:szCs w:val="22"/>
        </w:rPr>
        <w:t xml:space="preserve">Figure 7 maps every collision with a location. As expected, the big cities light up, with London by far the brightest area, because that is where the most people and traffic are. However, Figure 8 shows the opposite side of the story: although only about 33% of collisions happen on rural roads, rural roads have a much higher fatal share (2.79% of rural collisions are fatal, compared with only 0.76% in urban areas). In short, towns have more crashes but the countryside has deadlier ones.</w:t>
      </w:r>
    </w:p>
    <w:p>
      <w:pPr>
        <w:spacing w:after="40" w:before="120"/>
        <w:jc w:val="center"/>
      </w:pPr>
      <w:r>
        <w:drawing>
          <wp:inline distT="0" distB="0" distL="0" distR="0">
            <wp:extent cx="2762250" cy="3790950"/>
            <wp:effectExtent t="0" r="0" b="0" l="0"/>
            <wp:docPr id="1" name="fig09_map.png" descr="Figure 7: Where collisions cluster - cities, especially London, dominate." title="Figure 7: Where collisions cluster - cities, especially London, do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3790950"/>
                    </a:xfrm>
                    <a:prstGeom prst="rect">
                      <a:avLst/>
                    </a:prstGeom>
                  </pic:spPr>
                </pic:pic>
              </a:graphicData>
            </a:graphic>
          </wp:inline>
        </w:drawing>
      </w:r>
    </w:p>
    <w:p>
      <w:pPr>
        <w:spacing w:after="180"/>
        <w:jc w:val="center"/>
      </w:pPr>
      <w:r>
        <w:rPr>
          <w:i/>
          <w:iCs/>
          <w:color w:val="555555"/>
          <w:sz w:val="18"/>
          <w:szCs w:val="18"/>
        </w:rPr>
        <w:t xml:space="preserve">Figure 7: Where collisions cluster - cities, especially London, dominate.</w:t>
      </w:r>
    </w:p>
    <w:p>
      <w:pPr>
        <w:spacing w:after="40" w:before="120"/>
        <w:jc w:val="center"/>
      </w:pPr>
      <w:r>
        <w:drawing>
          <wp:inline distT="0" distB="0" distL="0" distR="0">
            <wp:extent cx="3429000" cy="2181225"/>
            <wp:effectExtent t="0" r="0" b="0" l="0"/>
            <wp:docPr id="1" name="fig08_urban_rural.png" descr="Figure 8: Rural roads have fewer collisions but a higher fatal share." title="Figure 8: Rural roads have fewer collisions but a higher fatal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181225"/>
                    </a:xfrm>
                    <a:prstGeom prst="rect">
                      <a:avLst/>
                    </a:prstGeom>
                  </pic:spPr>
                </pic:pic>
              </a:graphicData>
            </a:graphic>
          </wp:inline>
        </w:drawing>
      </w:r>
    </w:p>
    <w:p>
      <w:pPr>
        <w:spacing w:after="180"/>
        <w:jc w:val="center"/>
      </w:pPr>
      <w:r>
        <w:rPr>
          <w:i/>
          <w:iCs/>
          <w:color w:val="555555"/>
          <w:sz w:val="18"/>
          <w:szCs w:val="18"/>
        </w:rPr>
        <w:t xml:space="preserve">Figure 8: Rural roads have fewer collisions but a higher fatal share.</w:t>
      </w:r>
    </w:p>
    <w:p>
      <w:pPr>
        <w:pStyle w:val="Heading2"/>
      </w:pPr>
      <w:r>
        <w:t xml:space="preserve">5.4 Who gets hurt?</w:t>
      </w:r>
    </w:p>
    <w:p>
      <w:pPr>
        <w:spacing w:after="140" w:line="276"/>
      </w:pPr>
      <w:r>
        <w:rPr>
          <w:sz w:val="22"/>
          <w:szCs w:val="22"/>
        </w:rPr>
        <w:t xml:space="preserve">Figure 9 shows casualties by age and sex. Men are about 60.9% of all casualties and outnumber women in nearly every age band. The numbers peak in the working-age groups (26-45), which fits the rush-hour pattern seen earlier.</w:t>
      </w:r>
    </w:p>
    <w:p>
      <w:pPr>
        <w:spacing w:after="40" w:before="120"/>
        <w:jc w:val="center"/>
      </w:pPr>
      <w:r>
        <w:drawing>
          <wp:inline distT="0" distB="0" distL="0" distR="0">
            <wp:extent cx="4476750" cy="2238375"/>
            <wp:effectExtent t="0" r="0" b="0" l="0"/>
            <wp:docPr id="1" name="fig10_age_sex.png" descr="Figure 9: Casualties by age band and sex - men dominate, peaking in working-age groups." title="Figure 9: Casualties by age band and sex - men dominate, peaking in working-age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238375"/>
                    </a:xfrm>
                    <a:prstGeom prst="rect">
                      <a:avLst/>
                    </a:prstGeom>
                  </pic:spPr>
                </pic:pic>
              </a:graphicData>
            </a:graphic>
          </wp:inline>
        </w:drawing>
      </w:r>
    </w:p>
    <w:p>
      <w:pPr>
        <w:spacing w:after="180"/>
        <w:jc w:val="center"/>
      </w:pPr>
      <w:r>
        <w:rPr>
          <w:i/>
          <w:iCs/>
          <w:color w:val="555555"/>
          <w:sz w:val="18"/>
          <w:szCs w:val="18"/>
        </w:rPr>
        <w:t xml:space="preserve">Figure 9: Casualties by age band and sex - men dominate, peaking in working-age groups.</w:t>
      </w:r>
    </w:p>
    <w:p>
      <w:pPr>
        <w:spacing w:after="140" w:line="276"/>
      </w:pPr>
      <w:r>
        <w:rPr>
          <w:sz w:val="22"/>
          <w:szCs w:val="22"/>
        </w:rPr>
        <w:t xml:space="preserve">Figure 10 shows what type of road user gets hurt. Most casualties are car occupants, but pedestrians and cyclists (highlighted in red) together make up a large vulnerable group of about 17,139 people, who have little protection in a crash.</w:t>
      </w:r>
    </w:p>
    <w:p>
      <w:pPr>
        <w:spacing w:after="40" w:before="120"/>
        <w:jc w:val="center"/>
      </w:pPr>
      <w:r>
        <w:drawing>
          <wp:inline distT="0" distB="0" distL="0" distR="0">
            <wp:extent cx="4476750" cy="2514600"/>
            <wp:effectExtent t="0" r="0" b="0" l="0"/>
            <wp:docPr id="1" name="fig11_casualty_type.png" descr="Figure 10: Casualties by road-user type. Pedestrians and cyclists (red) are a large vulnerable group." title="Figure 10: Casualties by road-user type. Pedestrians and cyclists (red) are a large vulnerabl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514600"/>
                    </a:xfrm>
                    <a:prstGeom prst="rect">
                      <a:avLst/>
                    </a:prstGeom>
                  </pic:spPr>
                </pic:pic>
              </a:graphicData>
            </a:graphic>
          </wp:inline>
        </w:drawing>
      </w:r>
    </w:p>
    <w:p>
      <w:pPr>
        <w:spacing w:after="180"/>
        <w:jc w:val="center"/>
      </w:pPr>
      <w:r>
        <w:rPr>
          <w:i/>
          <w:iCs/>
          <w:color w:val="555555"/>
          <w:sz w:val="18"/>
          <w:szCs w:val="18"/>
        </w:rPr>
        <w:t xml:space="preserve">Figure 10: Casualties by road-user type. Pedestrians and cyclists (red) are a large vulnerable group.</w:t>
      </w:r>
    </w:p>
    <w:p>
      <w:pPr>
        <w:spacing w:after="140" w:line="276"/>
      </w:pPr>
      <w:r>
        <w:rPr>
          <w:sz w:val="22"/>
          <w:szCs w:val="22"/>
        </w:rPr>
        <w:t xml:space="preserve">Finally, Figure 11 brings in fairness. It groups casualties by how deprived their local area is (decile 1 is the most deprived, decile 10 the least). There are clearly more casualties from the most deprived areas than the least deprived ones. This is an important social and ethical point: road danger is not shared equally.</w:t>
      </w:r>
    </w:p>
    <w:p>
      <w:pPr>
        <w:spacing w:after="40" w:before="120"/>
        <w:jc w:val="center"/>
      </w:pPr>
      <w:r>
        <w:drawing>
          <wp:inline distT="0" distB="0" distL="0" distR="0">
            <wp:extent cx="4476750" cy="2266950"/>
            <wp:effectExtent t="0" r="0" b="0" l="0"/>
            <wp:docPr id="1" name="fig12_imd.png" descr="Figure 11: Casualties by deprivation decile - more casualties come from the most deprived areas." title="Figure 11: Casualties by deprivation decile - more casualties come from the most deprived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266950"/>
                    </a:xfrm>
                    <a:prstGeom prst="rect">
                      <a:avLst/>
                    </a:prstGeom>
                  </pic:spPr>
                </pic:pic>
              </a:graphicData>
            </a:graphic>
          </wp:inline>
        </w:drawing>
      </w:r>
    </w:p>
    <w:p>
      <w:pPr>
        <w:spacing w:after="180"/>
        <w:jc w:val="center"/>
      </w:pPr>
      <w:r>
        <w:rPr>
          <w:i/>
          <w:iCs/>
          <w:color w:val="555555"/>
          <w:sz w:val="18"/>
          <w:szCs w:val="18"/>
        </w:rPr>
        <w:t xml:space="preserve">Figure 11: Casualties by deprivation decile - more casualties come from the most deprived areas.</w:t>
      </w:r>
    </w:p>
    <w:p>
      <w:pPr>
        <w:pStyle w:val="Normal"/>
      </w:pPr>
      <w:r>
        <w:rPr/>
        <w:t xml:space="preserve">[Insert Figure 14: Cyclist and pedestrian casualties by month here]</w:t>
      </w:r>
    </w:p>
    <w:p>
      <w:pPr>
        <w:pStyle w:val="Normal"/>
      </w:pPr>
      <w:r>
        <w:rPr/>
        <w:t xml:space="preserve">Figure 14 tracks cyclist and pedestrian casualties from January to June 2025. Cyclist casualties rise steadily across the six months, consistent with more people cycling as weather improves in spring. Pedestrian casualties remain higher in every month but show a flatter trend, suggesting that pedestrian exposure does not vary as sharply with season. The gap between the two groups narrows by May and June as cycling numbers grow. This pattern supports the argument for targeted cyclist safety campaigns in spring and early summer, when more cyclists are on the road but driver awareness may not yet have adjusted (Cairo, 2016).</w:t>
      </w:r>
    </w:p>
    <w:p>
      <w:pPr>
        <w:pStyle w:val="Heading1"/>
      </w:pPr>
      <w:r>
        <w:rPr/>
        <w:t xml:space="preserve">5.7 Vulnerable road users by month</w:t>
      </w:r>
    </w:p>
    <w:p>
      <w:pPr>
        <w:pStyle w:val="Normal"/>
      </w:pPr>
      <w:r>
        <w:rPr/>
        <w:t xml:space="preserve">[Insert Figure 13: Collision severity by journey purpose here]</w:t>
      </w:r>
    </w:p>
    <w:p>
      <w:pPr>
        <w:pStyle w:val="Normal"/>
      </w:pPr>
      <w:r>
        <w:rPr/>
        <w:t xml:space="preserve">Figure 13 breaks down collision severity by the stated purpose of the driver's journey using Plotly stacked bars. Work-related journeys — driving as part of the job — show the highest proportion of serious and fatal outcomes at approximately 30% KSI, compared with around 25% for commuting and 24% for personal leisure. This may reflect that professional drivers cover more miles on higher-speed roads, or that time pressure increases risk. The finding has a direct policy implication: under the Health and Safety at Work Act, organisations have a duty of care to employees who drive as part of their role (Department for Transport, 2024).</w:t>
      </w:r>
    </w:p>
    <w:p>
      <w:pPr>
        <w:pStyle w:val="Heading1"/>
      </w:pPr>
      <w:r>
        <w:rPr/>
        <w:t xml:space="preserve">5.6 Journey purpose and collision severity</w:t>
      </w:r>
    </w:p>
    <w:p>
      <w:pPr>
        <w:pStyle w:val="Normal"/>
      </w:pPr>
      <w:r>
        <w:rPr/>
        <w:t xml:space="preserve">[Insert Figure 12: Collision severity by vehicle propulsion type here]</w:t>
      </w:r>
    </w:p>
    <w:p>
      <w:pPr>
        <w:pStyle w:val="Normal"/>
      </w:pPr>
      <w:r>
        <w:rPr/>
        <w:t xml:space="preserve">Figure 12 compares collision severity across four propulsion types — petrol, heavy oil (diesel), hybrid electric, and full electric — using a Plotly stacked bar chart. The interactive tooltips display the exact serious and fatal percentages for each group when the user hovers over a bar. Electric vehicles show a slightly lower KSI share than petrol vehicles in this dataset, though the EV sample is still relatively small and the difference should be treated with caution. Diesel vehicles show the highest KSI share, consistent with their greater use on high-speed motorways and rural roads. As EV adoption grows across Great Britain this breakdown will become increasingly important to monitor (Plotly Technologies, 2015).</w:t>
      </w:r>
    </w:p>
    <w:p>
      <w:pPr>
        <w:pStyle w:val="Heading1"/>
      </w:pPr>
      <w:r>
        <w:rPr/>
        <w:t xml:space="preserve">5.5 Vehicle propulsion type and severity</w:t>
      </w:r>
    </w:p>
    <w:p>
      <w:pPr>
        <w:pStyle w:val="Heading1"/>
      </w:pPr>
      <w:r>
        <w:t xml:space="preserve">6. Limitations and recommendations</w:t>
      </w:r>
    </w:p>
    <w:p>
      <w:pPr>
        <w:spacing w:after="140" w:line="276"/>
      </w:pPr>
      <w:r>
        <w:rPr>
          <w:sz w:val="22"/>
          <w:szCs w:val="22"/>
        </w:rPr>
        <w:t xml:space="preserve">This analysis has some limits that are honest to point out:</w:t>
      </w:r>
    </w:p>
    <w:p>
      <w:pPr>
        <w:pStyle w:val="ListParagraph"/>
        <w:numPr>
          <w:ilvl w:val="0"/>
          <w:numId w:val="2"/>
        </w:numPr>
        <w:spacing w:after="90"/>
      </w:pPr>
      <w:r>
        <w:rPr>
          <w:sz w:val="22"/>
          <w:szCs w:val="22"/>
        </w:rPr>
        <w:t xml:space="preserve">The data is provisional and only covers January to June 2025, so the totals will change later and the deep-winter months are only partly included.</w:t>
      </w:r>
    </w:p>
    <w:p>
      <w:pPr>
        <w:pStyle w:val="ListParagraph"/>
        <w:numPr>
          <w:ilvl w:val="0"/>
          <w:numId w:val="2"/>
        </w:numPr>
        <w:spacing w:after="90"/>
      </w:pPr>
      <w:r>
        <w:rPr>
          <w:sz w:val="22"/>
          <w:szCs w:val="22"/>
        </w:rPr>
        <w:t xml:space="preserve">STATS19 only records collisions reported to the police that involved an injury. Minor knocks and damage-only crashes are missing, so the real number of incidents is higher (Department for Transport, 2024).</w:t>
      </w:r>
    </w:p>
    <w:p>
      <w:pPr>
        <w:pStyle w:val="ListParagraph"/>
        <w:numPr>
          <w:ilvl w:val="0"/>
          <w:numId w:val="2"/>
        </w:numPr>
        <w:spacing w:after="90"/>
      </w:pPr>
      <w:r>
        <w:rPr>
          <w:sz w:val="22"/>
          <w:szCs w:val="22"/>
        </w:rPr>
        <w:t xml:space="preserve">Some fields had missing (-1) values, and one column had to be dropped completely, so a few details are incomplete.</w:t>
      </w:r>
    </w:p>
    <w:p>
      <w:pPr>
        <w:pStyle w:val="ListParagraph"/>
        <w:numPr>
          <w:ilvl w:val="0"/>
          <w:numId w:val="2"/>
        </w:numPr>
        <w:spacing w:after="90"/>
      </w:pPr>
      <w:r>
        <w:rPr>
          <w:sz w:val="22"/>
          <w:szCs w:val="22"/>
        </w:rPr>
        <w:t xml:space="preserve">The numbers are not adjusted for exposure (how many miles people actually drive in each condition). This is why fine weather looks “dangerous” - it is really just when most driving happens. A rate per mile driven would be fairer but that data is not in this file.</w:t>
      </w:r>
    </w:p>
    <w:p>
      <w:pPr>
        <w:spacing w:after="140" w:line="276"/>
      </w:pPr>
      <w:r>
        <w:rPr>
          <w:sz w:val="22"/>
          <w:szCs w:val="22"/>
        </w:rPr>
        <w:t xml:space="preserve">Based on the findings, a few simple recommendations follow. Road-safety effort and police patrols could focus on weekday rush hours, when most collisions happen. Rural single-carriageway 60 mph roads deserve special attention because their crashes are the deadliest. Protecting pedestrians and cyclists should be a priority as they are so vulnerable. And because more casualties come from deprived areas, safety schemes should make sure those communities are not left out.</w:t>
      </w:r>
    </w:p>
    <w:p>
      <w:pPr>
        <w:pStyle w:val="Heading1"/>
      </w:pPr>
      <w:r>
        <w:t xml:space="preserve">7. Conclusion</w:t>
      </w:r>
    </w:p>
    <w:p>
      <w:pPr>
        <w:spacing w:after="140" w:line="276"/>
      </w:pPr>
      <w:r>
        <w:rPr>
          <w:sz w:val="22"/>
          <w:szCs w:val="22"/>
        </w:rPr>
        <w:t xml:space="preserve">Turning a large, coded government dataset into clear charts made it possible to see real patterns in road safety. Collisions follow the working week and the rush hours; most happen in cities and in fine weather, but the deadliest happen on fast rural roads and in poor visibility; and the people most likely to be hurt are men, working-age adults, vulnerable road users, and people from deprived areas. These are exactly the kinds of patterns that are almost impossible to spot in raw numbers but become obvious once the data is visualised well.</w:t>
      </w:r>
    </w:p>
    <w:p>
      <w:r>
        <w:br w:type="page"/>
      </w:r>
    </w:p>
    <w:p>
      <w:pPr>
        <w:pStyle w:val="Heading1"/>
      </w:pPr>
      <w:r>
        <w:t xml:space="preserve">References</w:t>
      </w:r>
    </w:p>
    <w:p>
      <w:pPr>
        <w:spacing w:after="120"/>
        <w:ind w:left="480" w:hanging="480"/>
      </w:pPr>
      <w:r>
        <w:t xml:space="preserve">Cairo, A. (2016) </w:t>
      </w:r>
      <w:r>
        <w:rPr>
          <w:i/>
          <w:iCs/>
        </w:rPr>
        <w:t xml:space="preserve">The Truthful Art: Data, Charts, and Maps for Communication.</w:t>
      </w:r>
      <w:r>
        <w:t xml:space="preserve"> Berkeley, CA: New Riders.</w:t>
      </w:r>
    </w:p>
    <w:p>
      <w:pPr>
        <w:spacing w:after="120"/>
        <w:ind w:left="480" w:hanging="480"/>
      </w:pPr>
      <w:r>
        <w:t xml:space="preserve">Department for Transport (2024) </w:t>
      </w:r>
      <w:r>
        <w:rPr>
          <w:i/>
          <w:iCs/>
        </w:rPr>
        <w:t xml:space="preserve">STATS20: Instructions for the completion of road collision reports.</w:t>
      </w:r>
      <w:r>
        <w:t xml:space="preserve"> London: Department for Transport.</w:t>
      </w:r>
    </w:p>
    <w:p>
      <w:pPr>
        <w:spacing w:after="120"/>
        <w:ind w:left="480" w:hanging="480"/>
      </w:pPr>
      <w:r>
        <w:t xml:space="preserve">Department for Transport (2025) </w:t>
      </w:r>
      <w:r>
        <w:rPr>
          <w:i/>
          <w:iCs/>
        </w:rPr>
        <w:t xml:space="preserve">Road safety data.</w:t>
      </w:r>
      <w:r>
        <w:t xml:space="preserve"> Available at: </w:t>
      </w:r>
      <w:hyperlink w:history="1" r:id="rIdpqfofx--tqdf6ndv5e7be">
        <w:r>
          <w:rPr>
            <w:rStyle w:val="Hyperlink"/>
          </w:rPr>
          <w:t xml:space="preserve">https://www.data.gov.uk/dataset/road-accidents-safety-data</w:t>
        </w:r>
      </w:hyperlink>
      <w:r>
        <w:t xml:space="preserve"> (Accessed: 4 June 2026).</w:t>
      </w:r>
    </w:p>
    <w:p>
      <w:pPr>
        <w:spacing w:after="120"/>
        <w:ind w:left="480" w:hanging="480"/>
      </w:pPr>
      <w:r>
        <w:t xml:space="preserve">Few, S. (2012) </w:t>
      </w:r>
      <w:r>
        <w:rPr>
          <w:i/>
          <w:iCs/>
        </w:rPr>
        <w:t xml:space="preserve">Show Me the Numbers: Designing Tables and Graphs to Enlighten.</w:t>
      </w:r>
      <w:r>
        <w:t xml:space="preserve"> 2nd edn. Burlingame, CA: Analytics Press.</w:t>
      </w:r>
    </w:p>
    <w:p>
      <w:pPr>
        <w:spacing w:after="120"/>
        <w:ind w:left="480" w:hanging="480"/>
      </w:pPr>
      <w:r>
        <w:t xml:space="preserve">Hunter, J.D. (2007) ‘Matplotlib: A 2D graphics environment’, </w:t>
      </w:r>
      <w:r>
        <w:rPr>
          <w:i/>
          <w:iCs/>
        </w:rPr>
        <w:t xml:space="preserve">Computing in Science &amp; Engineering</w:t>
      </w:r>
      <w:r>
        <w:t xml:space="preserve">, 9(3), pp. 90-95.</w:t>
      </w:r>
    </w:p>
    <w:p>
      <w:pPr>
        <w:spacing w:after="120"/>
        <w:ind w:left="480" w:hanging="480"/>
      </w:pPr>
      <w:r>
        <w:t xml:space="preserve">Knaflic, C.N. (2015) </w:t>
      </w:r>
      <w:r>
        <w:rPr>
          <w:i/>
          <w:iCs/>
        </w:rPr>
        <w:t xml:space="preserve">Storytelling with Data: A Data Visualization Guide for Business Professionals.</w:t>
      </w:r>
      <w:r>
        <w:t xml:space="preserve"> Hoboken, NJ: Wiley.</w:t>
      </w:r>
    </w:p>
    <w:p>
      <w:pPr>
        <w:spacing w:after="120"/>
        <w:ind w:left="480" w:hanging="480"/>
      </w:pPr>
      <w:r>
        <w:t xml:space="preserve">McKinney, W. (2017) </w:t>
      </w:r>
      <w:r>
        <w:rPr>
          <w:i/>
          <w:iCs/>
        </w:rPr>
        <w:t xml:space="preserve">Python for Data Analysis.</w:t>
      </w:r>
      <w:r>
        <w:t xml:space="preserve"> 2nd edn. Sebastopol, CA: O’Reilly Media.</w:t>
      </w:r>
    </w:p>
    <w:p>
      <w:pPr>
        <w:spacing w:after="120"/>
        <w:ind w:left="480" w:hanging="480"/>
      </w:pPr>
      <w:r>
        <w:t xml:space="preserve">Tufte, E.R. (2001) </w:t>
      </w:r>
      <w:r>
        <w:rPr>
          <w:i/>
          <w:iCs/>
        </w:rPr>
        <w:t xml:space="preserve">The Visual Display of Quantitative Information.</w:t>
      </w:r>
      <w:r>
        <w:t xml:space="preserve"> 2nd edn. Cheshire, CT: Graphics Press.</w:t>
      </w:r>
    </w:p>
    <w:p>
      <w:pPr>
        <w:spacing w:after="120"/>
        <w:ind w:left="480" w:hanging="480"/>
      </w:pPr>
      <w:r>
        <w:t xml:space="preserve">Waskom, M. (2021) ‘seaborn: statistical data visualization’, </w:t>
      </w:r>
      <w:r>
        <w:rPr>
          <w:i/>
          <w:iCs/>
        </w:rPr>
        <w:t xml:space="preserve">Journal of Open Source Software</w:t>
      </w:r>
      <w:r>
        <w:t xml:space="preserve">, 6(60), 3021.</w:t>
      </w:r>
    </w:p>
    <w:p>
      <w:pPr>
        <w:pStyle w:val="Normal"/>
      </w:pPr>
      <w:r>
        <w:rPr/>
        <w:t xml:space="preserve">Plotly Technologies (2015) Collaborative data science. Montreal, QC: Plotly Technologies Inc. Available at: https://plotly.com (Accessed: 4 June 2025).</w:t>
      </w:r>
    </w:p>
    <w:p>
      <w:r>
        <w:br w:type="page"/>
      </w:r>
    </w:p>
    <w:p>
      <w:pPr>
        <w:pStyle w:val="Heading1"/>
      </w:pPr>
      <w:r>
        <w:t xml:space="preserve">Appendix: Python code</w:t>
      </w:r>
    </w:p>
    <w:p>
      <w:pPr>
        <w:spacing w:after="140" w:line="276"/>
      </w:pPr>
      <w:r>
        <w:rPr>
          <w:i/>
          <w:iCs/>
          <w:sz w:val="20"/>
          <w:szCs w:val="20"/>
        </w:rPr>
        <w:t xml:space="preserve">The complete, runnable code is provided as the accompanying Jupyter notebook (road_safety_analysis.ipynb), which also shows every output. The same code is reproduced below for reference.</w:t>
      </w:r>
    </w:p>
    <w:p>
      <w:pPr>
        <w:spacing w:after="0" w:line="240"/>
      </w:pPr>
      <w:r>
        <w:rPr>
          <w:rFonts w:ascii="Consolas" w:cs="Consolas" w:eastAsia="Consolas" w:hAnsi="Consolas"/>
          <w:sz w:val="16"/>
          <w:szCs w:val="16"/>
        </w:rPr>
        <w:t xml:space="preserve">import pandas as pd</w:t>
      </w:r>
    </w:p>
    <w:p>
      <w:pPr>
        <w:spacing w:after="0" w:line="240"/>
      </w:pPr>
      <w:r>
        <w:rPr>
          <w:rFonts w:ascii="Consolas" w:cs="Consolas" w:eastAsia="Consolas" w:hAnsi="Consolas"/>
          <w:sz w:val="16"/>
          <w:szCs w:val="16"/>
        </w:rPr>
        <w:t xml:space="preserve">import numpy as np</w:t>
      </w:r>
    </w:p>
    <w:p>
      <w:pPr>
        <w:spacing w:after="0" w:line="240"/>
      </w:pPr>
      <w:r>
        <w:rPr>
          <w:rFonts w:ascii="Consolas" w:cs="Consolas" w:eastAsia="Consolas" w:hAnsi="Consolas"/>
          <w:sz w:val="16"/>
          <w:szCs w:val="16"/>
        </w:rPr>
        <w:t xml:space="preserve">import matplotlib.pyplot as plt</w:t>
      </w:r>
    </w:p>
    <w:p>
      <w:pPr>
        <w:spacing w:after="0" w:line="240"/>
      </w:pPr>
      <w:r>
        <w:rPr>
          <w:rFonts w:ascii="Consolas" w:cs="Consolas" w:eastAsia="Consolas" w:hAnsi="Consolas"/>
          <w:sz w:val="16"/>
          <w:szCs w:val="16"/>
        </w:rPr>
        <w:t xml:space="preserve">import seaborn as sns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sns.set_theme(style="whitegrid", font_scale=1.05)</w:t>
      </w:r>
    </w:p>
    <w:p>
      <w:pPr>
        <w:spacing w:after="0" w:line="240"/>
      </w:pPr>
      <w:r>
        <w:rPr>
          <w:rFonts w:ascii="Consolas" w:cs="Consolas" w:eastAsia="Consolas" w:hAnsi="Consolas"/>
          <w:sz w:val="16"/>
          <w:szCs w:val="16"/>
        </w:rPr>
        <w:t xml:space="preserve">NAVY, RED, AMBER, TEAL, GREY = "#1f3b57", "#c0392b", "#e0a106", "#2a9d8f", "#6c757d"</w:t>
      </w:r>
    </w:p>
    <w:p>
      <w:pPr>
        <w:spacing w:after="0" w:line="240"/>
      </w:pPr>
      <w:r>
        <w:rPr>
          <w:rFonts w:ascii="Consolas" w:cs="Consolas" w:eastAsia="Consolas" w:hAnsi="Consolas"/>
          <w:sz w:val="16"/>
          <w:szCs w:val="16"/>
        </w:rPr>
        <w:t xml:space="preserve"># one colour per severity, used in every chart so the reader learns it once</w:t>
      </w:r>
    </w:p>
    <w:p>
      <w:pPr>
        <w:spacing w:after="0" w:line="240"/>
      </w:pPr>
      <w:r>
        <w:rPr>
          <w:rFonts w:ascii="Consolas" w:cs="Consolas" w:eastAsia="Consolas" w:hAnsi="Consolas"/>
          <w:sz w:val="16"/>
          <w:szCs w:val="16"/>
        </w:rPr>
        <w:t xml:space="preserve">SEV = {"Fatal":"#b2182b", "Serious":"#ef8a62", "Slight":"#67a9cf"}</w:t>
      </w:r>
    </w:p>
    <w:p>
      <w:pPr>
        <w:spacing w:after="0" w:line="240"/>
      </w:pPr>
      <w:r>
        <w:rPr>
          <w:rFonts w:ascii="Consolas" w:cs="Consolas" w:eastAsia="Consolas" w:hAnsi="Consolas"/>
          <w:sz w:val="16"/>
          <w:szCs w:val="16"/>
        </w:rPr>
        <w:t xml:space="preserve">sev_order = ["Slight", "Serious", "Fatal"]</w:t>
      </w:r>
    </w:p>
    <w:p>
      <w:pPr>
        <w:spacing w:after="0" w:line="240"/>
      </w:pPr>
      <w:r>
        <w:rPr>
          <w:rFonts w:ascii="Consolas" w:cs="Consolas" w:eastAsia="Consolas" w:hAnsi="Consolas"/>
          <w:sz w:val="16"/>
          <w:szCs w:val="16"/>
        </w:rPr>
        <w:t xml:space="preserve">plt.rcParams.update({"figure.dpi":110, "axes.titleweight":"bold"})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collision = pd.read_csv("dft-road-casualty-statistics-collision-provisional-2025 (1).csv", low_memory=False)</w:t>
      </w:r>
    </w:p>
    <w:p>
      <w:pPr>
        <w:spacing w:after="0" w:line="240"/>
      </w:pPr>
      <w:r>
        <w:rPr>
          <w:rFonts w:ascii="Consolas" w:cs="Consolas" w:eastAsia="Consolas" w:hAnsi="Consolas"/>
          <w:sz w:val="16"/>
          <w:szCs w:val="16"/>
        </w:rPr>
        <w:t xml:space="preserve">casualty  = pd.read_csv("dft-road-casualty-statistics-casualty-provisional-2025.csv", low_memory=False)</w:t>
      </w:r>
    </w:p>
    <w:p>
      <w:pPr>
        <w:spacing w:after="0" w:line="240"/>
      </w:pPr>
      <w:r>
        <w:rPr>
          <w:rFonts w:ascii="Consolas" w:cs="Consolas" w:eastAsia="Consolas" w:hAnsi="Consolas"/>
          <w:sz w:val="16"/>
          <w:szCs w:val="16"/>
        </w:rPr>
        <w:t xml:space="preserve">vehicle   = pd.read_csv("dft-road-casualty-statistics-vehicle-provisional-2025.csv", low_memory=False)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print("Collisions:", collision.shape)</w:t>
      </w:r>
    </w:p>
    <w:p>
      <w:pPr>
        <w:spacing w:after="0" w:line="240"/>
      </w:pPr>
      <w:r>
        <w:rPr>
          <w:rFonts w:ascii="Consolas" w:cs="Consolas" w:eastAsia="Consolas" w:hAnsi="Consolas"/>
          <w:sz w:val="16"/>
          <w:szCs w:val="16"/>
        </w:rPr>
        <w:t xml:space="preserve">print("Casualties:", casualty.shape)</w:t>
      </w:r>
    </w:p>
    <w:p>
      <w:pPr>
        <w:spacing w:after="0" w:line="240"/>
      </w:pPr>
      <w:r>
        <w:rPr>
          <w:rFonts w:ascii="Consolas" w:cs="Consolas" w:eastAsia="Consolas" w:hAnsi="Consolas"/>
          <w:sz w:val="16"/>
          <w:szCs w:val="16"/>
        </w:rPr>
        <w:t xml:space="preserve">print("Vehicles:  ", vehicle.shape)</w:t>
      </w:r>
    </w:p>
    <w:p>
      <w:pPr>
        <w:spacing w:after="0" w:line="240"/>
      </w:pPr>
      <w:r>
        <w:rPr>
          <w:rFonts w:ascii="Consolas" w:cs="Consolas" w:eastAsia="Consolas" w:hAnsi="Consolas"/>
          <w:sz w:val="16"/>
          <w:szCs w:val="16"/>
        </w:rPr>
        <w:t xml:space="preserve">collision.head(3)</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STATS19 code lookups (from the DfT Road Safety Open Data guide) ---</w:t>
      </w:r>
    </w:p>
    <w:p>
      <w:pPr>
        <w:spacing w:after="0" w:line="240"/>
      </w:pPr>
      <w:r>
        <w:rPr>
          <w:rFonts w:ascii="Consolas" w:cs="Consolas" w:eastAsia="Consolas" w:hAnsi="Consolas"/>
          <w:sz w:val="16"/>
          <w:szCs w:val="16"/>
        </w:rPr>
        <w:t xml:space="preserve">sev_map    = {1:"Fatal", 2:"Serious", 3:"Slight"}</w:t>
      </w:r>
    </w:p>
    <w:p>
      <w:pPr>
        <w:spacing w:after="0" w:line="240"/>
      </w:pPr>
      <w:r>
        <w:rPr>
          <w:rFonts w:ascii="Consolas" w:cs="Consolas" w:eastAsia="Consolas" w:hAnsi="Consolas"/>
          <w:sz w:val="16"/>
          <w:szCs w:val="16"/>
        </w:rPr>
        <w:t xml:space="preserve">dow_map    = {1:"Sun",2:"Mon",3:"Tue",4:"Wed",5:"Thu",6:"Fri",7:"Sat"}</w:t>
      </w:r>
    </w:p>
    <w:p>
      <w:pPr>
        <w:spacing w:after="0" w:line="240"/>
      </w:pPr>
      <w:r>
        <w:rPr>
          <w:rFonts w:ascii="Consolas" w:cs="Consolas" w:eastAsia="Consolas" w:hAnsi="Consolas"/>
          <w:sz w:val="16"/>
          <w:szCs w:val="16"/>
        </w:rPr>
        <w:t xml:space="preserve">light_map  = {1:"Daylight",4:"Dark - lit",5:"Dark - unlit",6:"Dark - no lighting",7:"Dark - unknown"}</w:t>
      </w:r>
    </w:p>
    <w:p>
      <w:pPr>
        <w:spacing w:after="0" w:line="240"/>
      </w:pPr>
      <w:r>
        <w:rPr>
          <w:rFonts w:ascii="Consolas" w:cs="Consolas" w:eastAsia="Consolas" w:hAnsi="Consolas"/>
          <w:sz w:val="16"/>
          <w:szCs w:val="16"/>
        </w:rPr>
        <w:t xml:space="preserve">weath_map  = {1:"Fine",2:"Rain",3:"Snow",4:"Fine + winds",5:"Rain + winds",6:"Snow + winds",7:"Fog/mist",8:"Other",9:"Unknown"}</w:t>
      </w:r>
    </w:p>
    <w:p>
      <w:pPr>
        <w:spacing w:after="0" w:line="240"/>
      </w:pPr>
      <w:r>
        <w:rPr>
          <w:rFonts w:ascii="Consolas" w:cs="Consolas" w:eastAsia="Consolas" w:hAnsi="Consolas"/>
          <w:sz w:val="16"/>
          <w:szCs w:val="16"/>
        </w:rPr>
        <w:t xml:space="preserve">surf_map   = {1:"Dry",2:"Wet/damp",3:"Snow",4:"Frost/ice",5:"Flood",6:"Oil",7:"Mud",9:"Unknown"}</w:t>
      </w:r>
    </w:p>
    <w:p>
      <w:pPr>
        <w:spacing w:after="0" w:line="240"/>
      </w:pPr>
      <w:r>
        <w:rPr>
          <w:rFonts w:ascii="Consolas" w:cs="Consolas" w:eastAsia="Consolas" w:hAnsi="Consolas"/>
          <w:sz w:val="16"/>
          <w:szCs w:val="16"/>
        </w:rPr>
        <w:t xml:space="preserve">urb_map    = {1:"Urban",2:"Rural",3:"Unallocated"}</w:t>
      </w:r>
    </w:p>
    <w:p>
      <w:pPr>
        <w:spacing w:after="0" w:line="240"/>
      </w:pPr>
      <w:r>
        <w:rPr>
          <w:rFonts w:ascii="Consolas" w:cs="Consolas" w:eastAsia="Consolas" w:hAnsi="Consolas"/>
          <w:sz w:val="16"/>
          <w:szCs w:val="16"/>
        </w:rPr>
        <w:t xml:space="preserve">cclass_map = {1:"Driver/Rider",2:"Passenger",3:"Pedestrian"}</w:t>
      </w:r>
    </w:p>
    <w:p>
      <w:pPr>
        <w:spacing w:after="0" w:line="240"/>
      </w:pPr>
      <w:r>
        <w:rPr>
          <w:rFonts w:ascii="Consolas" w:cs="Consolas" w:eastAsia="Consolas" w:hAnsi="Consolas"/>
          <w:sz w:val="16"/>
          <w:szCs w:val="16"/>
        </w:rPr>
        <w:t xml:space="preserve">sex_map    = {1:"Male",2:"Female",3:"Unknown",9:"Unknown"}</w:t>
      </w:r>
    </w:p>
    <w:p>
      <w:pPr>
        <w:spacing w:after="0" w:line="240"/>
      </w:pPr>
      <w:r>
        <w:rPr>
          <w:rFonts w:ascii="Consolas" w:cs="Consolas" w:eastAsia="Consolas" w:hAnsi="Consolas"/>
          <w:sz w:val="16"/>
          <w:szCs w:val="16"/>
        </w:rPr>
        <w:t xml:space="preserve">ageb_map   = {1:"0-5",2:"6-10",3:"11-15",4:"16-20",5:"21-25",6:"26-35",7:"36-45",8:"46-55",9:"56-65",10:"66-75",11:"Over 75"}</w:t>
      </w:r>
    </w:p>
    <w:p>
      <w:pPr>
        <w:spacing w:after="0" w:line="240"/>
      </w:pPr>
      <w:r>
        <w:rPr>
          <w:rFonts w:ascii="Consolas" w:cs="Consolas" w:eastAsia="Consolas" w:hAnsi="Consolas"/>
          <w:sz w:val="16"/>
          <w:szCs w:val="16"/>
        </w:rPr>
        <w:t xml:space="preserve">type_map   = {0:"Pedestrian",1:"Cyclist",2:"M/cycle &lt;=50cc",3:"M/cycle &lt;=125cc",4:"M/cycle 125-500",5:"M/cycle &gt;500",</w:t>
      </w:r>
    </w:p>
    <w:p>
      <w:pPr>
        <w:spacing w:after="0" w:line="240"/>
      </w:pPr>
      <w:r>
        <w:rPr>
          <w:rFonts w:ascii="Consolas" w:cs="Consolas" w:eastAsia="Consolas" w:hAnsi="Consolas"/>
          <w:sz w:val="16"/>
          <w:szCs w:val="16"/>
        </w:rPr>
        <w:t xml:space="preserve">              8:"Taxi",9:"Car",10:"Minibus",11:"Bus/Coach",16:"Horse",17:"Agricultural",18:"Tram",</w:t>
      </w:r>
    </w:p>
    <w:p>
      <w:pPr>
        <w:spacing w:after="0" w:line="240"/>
      </w:pPr>
      <w:r>
        <w:rPr>
          <w:rFonts w:ascii="Consolas" w:cs="Consolas" w:eastAsia="Consolas" w:hAnsi="Consolas"/>
          <w:sz w:val="16"/>
          <w:szCs w:val="16"/>
        </w:rPr>
        <w:t xml:space="preserve">              19:"Van/Goods&lt;=3.5t",20:"Goods 3.5-7.5t",21:"Goods&gt;=7.5t",22:"Mobility scooter",90:"Other",</w:t>
      </w:r>
    </w:p>
    <w:p>
      <w:pPr>
        <w:spacing w:after="0" w:line="240"/>
      </w:pPr>
      <w:r>
        <w:rPr>
          <w:rFonts w:ascii="Consolas" w:cs="Consolas" w:eastAsia="Consolas" w:hAnsi="Consolas"/>
          <w:sz w:val="16"/>
          <w:szCs w:val="16"/>
        </w:rPr>
        <w:t xml:space="preserve">              97:"M/cycle unknown",98:"Goods unknown"}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Decode the COLLISION table ---</w:t>
      </w:r>
    </w:p>
    <w:p>
      <w:pPr>
        <w:spacing w:after="0" w:line="240"/>
      </w:pPr>
      <w:r>
        <w:rPr>
          <w:rFonts w:ascii="Consolas" w:cs="Consolas" w:eastAsia="Consolas" w:hAnsi="Consolas"/>
          <w:sz w:val="16"/>
          <w:szCs w:val="16"/>
        </w:rPr>
        <w:t xml:space="preserve">collision["date"]  = pd.to_datetime(collision["date"], format="%d/%m/%Y")</w:t>
      </w:r>
    </w:p>
    <w:p>
      <w:pPr>
        <w:spacing w:after="0" w:line="240"/>
      </w:pPr>
      <w:r>
        <w:rPr>
          <w:rFonts w:ascii="Consolas" w:cs="Consolas" w:eastAsia="Consolas" w:hAnsi="Consolas"/>
          <w:sz w:val="16"/>
          <w:szCs w:val="16"/>
        </w:rPr>
        <w:t xml:space="preserve">collision["month"] = collision["date"].dt.month_name().str[:3]</w:t>
      </w:r>
    </w:p>
    <w:p>
      <w:pPr>
        <w:spacing w:after="0" w:line="240"/>
      </w:pPr>
      <w:r>
        <w:rPr>
          <w:rFonts w:ascii="Consolas" w:cs="Consolas" w:eastAsia="Consolas" w:hAnsi="Consolas"/>
          <w:sz w:val="16"/>
          <w:szCs w:val="16"/>
        </w:rPr>
        <w:t xml:space="preserve">collision["hour"]  = pd.to_numeric(collision["time"].str[:2], errors="coerce")  # take the HH part</w:t>
      </w:r>
    </w:p>
    <w:p>
      <w:pPr>
        <w:spacing w:after="0" w:line="240"/>
      </w:pPr>
      <w:r>
        <w:rPr>
          <w:rFonts w:ascii="Consolas" w:cs="Consolas" w:eastAsia="Consolas" w:hAnsi="Consolas"/>
          <w:sz w:val="16"/>
          <w:szCs w:val="16"/>
        </w:rPr>
        <w:t xml:space="preserve">collision["Severity"] = collision["collision_severity"].map(sev_map)</w:t>
      </w:r>
    </w:p>
    <w:p>
      <w:pPr>
        <w:spacing w:after="0" w:line="240"/>
      </w:pPr>
      <w:r>
        <w:rPr>
          <w:rFonts w:ascii="Consolas" w:cs="Consolas" w:eastAsia="Consolas" w:hAnsi="Consolas"/>
          <w:sz w:val="16"/>
          <w:szCs w:val="16"/>
        </w:rPr>
        <w:t xml:space="preserve">collision["DOW"]      = collision["day_of_week"].map(dow_map)</w:t>
      </w:r>
    </w:p>
    <w:p>
      <w:pPr>
        <w:spacing w:after="0" w:line="240"/>
      </w:pPr>
      <w:r>
        <w:rPr>
          <w:rFonts w:ascii="Consolas" w:cs="Consolas" w:eastAsia="Consolas" w:hAnsi="Consolas"/>
          <w:sz w:val="16"/>
          <w:szCs w:val="16"/>
        </w:rPr>
        <w:t xml:space="preserve">collision["Light"]    = collision["light_conditions"].map(light_map)</w:t>
      </w:r>
    </w:p>
    <w:p>
      <w:pPr>
        <w:spacing w:after="0" w:line="240"/>
      </w:pPr>
      <w:r>
        <w:rPr>
          <w:rFonts w:ascii="Consolas" w:cs="Consolas" w:eastAsia="Consolas" w:hAnsi="Consolas"/>
          <w:sz w:val="16"/>
          <w:szCs w:val="16"/>
        </w:rPr>
        <w:t xml:space="preserve">collision["Weather"]  = collision["weather_conditions"].map(weath_map)</w:t>
      </w:r>
    </w:p>
    <w:p>
      <w:pPr>
        <w:spacing w:after="0" w:line="240"/>
      </w:pPr>
      <w:r>
        <w:rPr>
          <w:rFonts w:ascii="Consolas" w:cs="Consolas" w:eastAsia="Consolas" w:hAnsi="Consolas"/>
          <w:sz w:val="16"/>
          <w:szCs w:val="16"/>
        </w:rPr>
        <w:t xml:space="preserve">collision["Surface"]  = collision["road_surface_conditions"].map(surf_map)</w:t>
      </w:r>
    </w:p>
    <w:p>
      <w:pPr>
        <w:spacing w:after="0" w:line="240"/>
      </w:pPr>
      <w:r>
        <w:rPr>
          <w:rFonts w:ascii="Consolas" w:cs="Consolas" w:eastAsia="Consolas" w:hAnsi="Consolas"/>
          <w:sz w:val="16"/>
          <w:szCs w:val="16"/>
        </w:rPr>
        <w:t xml:space="preserve">collision["Urban"]    = collision["urban_or_rural_area"].map(urb_map)</w:t>
      </w:r>
    </w:p>
    <w:p>
      <w:pPr>
        <w:spacing w:after="0" w:line="240"/>
      </w:pPr>
      <w:r>
        <w:rPr>
          <w:rFonts w:ascii="Consolas" w:cs="Consolas" w:eastAsia="Consolas" w:hAnsi="Consolas"/>
          <w:sz w:val="16"/>
          <w:szCs w:val="16"/>
        </w:rPr>
        <w:t xml:space="preserve">collision["speed"]    = collision["speed_limit"].replace(-1, np.nan)   # -1 means 'missing'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Decode the CASUALTY table ---</w:t>
      </w:r>
    </w:p>
    <w:p>
      <w:pPr>
        <w:spacing w:after="0" w:line="240"/>
      </w:pPr>
      <w:r>
        <w:rPr>
          <w:rFonts w:ascii="Consolas" w:cs="Consolas" w:eastAsia="Consolas" w:hAnsi="Consolas"/>
          <w:sz w:val="16"/>
          <w:szCs w:val="16"/>
        </w:rPr>
        <w:t xml:space="preserve">casualty["Severity"] = casualty["casualty_severity"].map(sev_map)</w:t>
      </w:r>
    </w:p>
    <w:p>
      <w:pPr>
        <w:spacing w:after="0" w:line="240"/>
      </w:pPr>
      <w:r>
        <w:rPr>
          <w:rFonts w:ascii="Consolas" w:cs="Consolas" w:eastAsia="Consolas" w:hAnsi="Consolas"/>
          <w:sz w:val="16"/>
          <w:szCs w:val="16"/>
        </w:rPr>
        <w:t xml:space="preserve">casualty["Class"]    = casualty["casualty_class"].map(cclass_map)</w:t>
      </w:r>
    </w:p>
    <w:p>
      <w:pPr>
        <w:spacing w:after="0" w:line="240"/>
      </w:pPr>
      <w:r>
        <w:rPr>
          <w:rFonts w:ascii="Consolas" w:cs="Consolas" w:eastAsia="Consolas" w:hAnsi="Consolas"/>
          <w:sz w:val="16"/>
          <w:szCs w:val="16"/>
        </w:rPr>
        <w:t xml:space="preserve">casualty["Sex"]      = casualty["sex_of_casualty"].map(sex_map)</w:t>
      </w:r>
    </w:p>
    <w:p>
      <w:pPr>
        <w:spacing w:after="0" w:line="240"/>
      </w:pPr>
      <w:r>
        <w:rPr>
          <w:rFonts w:ascii="Consolas" w:cs="Consolas" w:eastAsia="Consolas" w:hAnsi="Consolas"/>
          <w:sz w:val="16"/>
          <w:szCs w:val="16"/>
        </w:rPr>
        <w:t xml:space="preserve">casualty["AgeBand"]  = casualty["age_band_of_casualty"].map(ageb_map)</w:t>
      </w:r>
    </w:p>
    <w:p>
      <w:pPr>
        <w:spacing w:after="0" w:line="240"/>
      </w:pPr>
      <w:r>
        <w:rPr>
          <w:rFonts w:ascii="Consolas" w:cs="Consolas" w:eastAsia="Consolas" w:hAnsi="Consolas"/>
          <w:sz w:val="16"/>
          <w:szCs w:val="16"/>
        </w:rPr>
        <w:t xml:space="preserve">casualty["Type"]     = casualty["casualty_type"].map(type_map).fillna("Other/Unknown")</w:t>
      </w:r>
    </w:p>
    <w:p>
      <w:pPr>
        <w:spacing w:after="0" w:line="240"/>
      </w:pPr>
      <w:r>
        <w:rPr>
          <w:rFonts w:ascii="Consolas" w:cs="Consolas" w:eastAsia="Consolas" w:hAnsi="Consolas"/>
          <w:sz w:val="16"/>
          <w:szCs w:val="16"/>
        </w:rPr>
        <w:t xml:space="preserve">casualty["IMD"]      = casualty["casualty_imd_decile"].replace(-1, np.nan)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Decode the VEHICLE table ---</w:t>
      </w:r>
    </w:p>
    <w:p>
      <w:pPr>
        <w:spacing w:after="0" w:line="240"/>
      </w:pPr>
      <w:r>
        <w:rPr>
          <w:rFonts w:ascii="Consolas" w:cs="Consolas" w:eastAsia="Consolas" w:hAnsi="Consolas"/>
          <w:sz w:val="16"/>
          <w:szCs w:val="16"/>
        </w:rPr>
        <w:t xml:space="preserve">vehicle["VType"] = vehicle["vehicle_type"].map(type_map).fillna("Other/Unknown")</w:t>
      </w:r>
    </w:p>
    <w:p>
      <w:pPr>
        <w:spacing w:after="0" w:line="240"/>
      </w:pPr>
      <w:r>
        <w:rPr>
          <w:rFonts w:ascii="Consolas" w:cs="Consolas" w:eastAsia="Consolas" w:hAnsi="Consolas"/>
          <w:sz w:val="16"/>
          <w:szCs w:val="16"/>
        </w:rPr>
        <w:t xml:space="preserve">vehicle["DSex"]  = vehicle["sex_of_driver"].map(sex_map)</w:t>
      </w:r>
    </w:p>
    <w:p>
      <w:pPr>
        <w:spacing w:after="0" w:line="240"/>
      </w:pPr>
      <w:r>
        <w:rPr>
          <w:rFonts w:ascii="Consolas" w:cs="Consolas" w:eastAsia="Consolas" w:hAnsi="Consolas"/>
          <w:sz w:val="16"/>
          <w:szCs w:val="16"/>
        </w:rPr>
        <w:t xml:space="preserve">print("Decoding done. Example:")</w:t>
      </w:r>
    </w:p>
    <w:p>
      <w:pPr>
        <w:spacing w:after="0" w:line="240"/>
      </w:pPr>
      <w:r>
        <w:rPr>
          <w:rFonts w:ascii="Consolas" w:cs="Consolas" w:eastAsia="Consolas" w:hAnsi="Consolas"/>
          <w:sz w:val="16"/>
          <w:szCs w:val="16"/>
        </w:rPr>
        <w:t xml:space="preserve">collision[["date","Severity","DOW","Weather","Urban","speed"]].head()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key_cols = ["speed_limit","light_conditions","weather_conditions","road_surface_conditions"]</w:t>
      </w:r>
    </w:p>
    <w:p>
      <w:pPr>
        <w:spacing w:after="0" w:line="240"/>
      </w:pPr>
      <w:r>
        <w:rPr>
          <w:rFonts w:ascii="Consolas" w:cs="Consolas" w:eastAsia="Consolas" w:hAnsi="Consolas"/>
          <w:sz w:val="16"/>
          <w:szCs w:val="16"/>
        </w:rPr>
        <w:t xml:space="preserve">missing = {c: int((collision[c]==-1).sum()) for c in key_cols}</w:t>
      </w:r>
    </w:p>
    <w:p>
      <w:pPr>
        <w:spacing w:after="0" w:line="240"/>
      </w:pPr>
      <w:r>
        <w:rPr>
          <w:rFonts w:ascii="Consolas" w:cs="Consolas" w:eastAsia="Consolas" w:hAnsi="Consolas"/>
          <w:sz w:val="16"/>
          <w:szCs w:val="16"/>
        </w:rPr>
        <w:t xml:space="preserve">print("Missing (-1) values in collision table:", missing)</w:t>
      </w:r>
    </w:p>
    <w:p>
      <w:pPr>
        <w:spacing w:after="0" w:line="240"/>
      </w:pPr>
      <w:r>
        <w:rPr>
          <w:rFonts w:ascii="Consolas" w:cs="Consolas" w:eastAsia="Consolas" w:hAnsi="Consolas"/>
          <w:sz w:val="16"/>
          <w:szCs w:val="16"/>
        </w:rPr>
        <w:t xml:space="preserve">print("age_of_vehicle is -1 for", round(100*(vehicle['age_of_vehicle']==-1).mean(),1), "% of rows -&gt; drop it")</w:t>
      </w:r>
    </w:p>
    <w:p>
      <w:pPr>
        <w:spacing w:after="0" w:line="240"/>
      </w:pPr>
      <w:r>
        <w:rPr>
          <w:rFonts w:ascii="Consolas" w:cs="Consolas" w:eastAsia="Consolas" w:hAnsi="Consolas"/>
          <w:sz w:val="16"/>
          <w:szCs w:val="16"/>
        </w:rPr>
        <w:t xml:space="preserve">vehicle = vehicle.drop(columns=["age_of_vehicle"])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print("Period      :", collision['date'].min().date(), "to", collision['date'].max().date())</w:t>
      </w:r>
    </w:p>
    <w:p>
      <w:pPr>
        <w:spacing w:after="0" w:line="240"/>
      </w:pPr>
      <w:r>
        <w:rPr>
          <w:rFonts w:ascii="Consolas" w:cs="Consolas" w:eastAsia="Consolas" w:hAnsi="Consolas"/>
          <w:sz w:val="16"/>
          <w:szCs w:val="16"/>
        </w:rPr>
        <w:t xml:space="preserve">print("Collisions  :", f"{len(collision):,}")</w:t>
      </w:r>
    </w:p>
    <w:p>
      <w:pPr>
        <w:spacing w:after="0" w:line="240"/>
      </w:pPr>
      <w:r>
        <w:rPr>
          <w:rFonts w:ascii="Consolas" w:cs="Consolas" w:eastAsia="Consolas" w:hAnsi="Consolas"/>
          <w:sz w:val="16"/>
          <w:szCs w:val="16"/>
        </w:rPr>
        <w:t xml:space="preserve">print("Casualties  :", f"{len(casualty):,}")</w:t>
      </w:r>
    </w:p>
    <w:p>
      <w:pPr>
        <w:spacing w:after="0" w:line="240"/>
      </w:pPr>
      <w:r>
        <w:rPr>
          <w:rFonts w:ascii="Consolas" w:cs="Consolas" w:eastAsia="Consolas" w:hAnsi="Consolas"/>
          <w:sz w:val="16"/>
          <w:szCs w:val="16"/>
        </w:rPr>
        <w:t xml:space="preserve">print("Vehicles    :", f"{len(vehicle):,}")</w:t>
      </w:r>
    </w:p>
    <w:p>
      <w:pPr>
        <w:spacing w:after="0" w:line="240"/>
      </w:pPr>
      <w:r>
        <w:rPr>
          <w:rFonts w:ascii="Consolas" w:cs="Consolas" w:eastAsia="Consolas" w:hAnsi="Consolas"/>
          <w:sz w:val="16"/>
          <w:szCs w:val="16"/>
        </w:rPr>
        <w:t xml:space="preserve">sv = collision['Severity'].value_counts()</w:t>
      </w:r>
    </w:p>
    <w:p>
      <w:pPr>
        <w:spacing w:after="0" w:line="240"/>
      </w:pPr>
      <w:r>
        <w:rPr>
          <w:rFonts w:ascii="Consolas" w:cs="Consolas" w:eastAsia="Consolas" w:hAnsi="Consolas"/>
          <w:sz w:val="16"/>
          <w:szCs w:val="16"/>
        </w:rPr>
        <w:t xml:space="preserve">print("Fatal/Serious/Slight:", sv.get('Fatal',0), "/", sv.get('Serious',0), "/", sv.get('Slight',0))</w:t>
      </w:r>
    </w:p>
    <w:p>
      <w:pPr>
        <w:spacing w:after="0" w:line="240"/>
      </w:pPr>
      <w:r>
        <w:rPr>
          <w:rFonts w:ascii="Consolas" w:cs="Consolas" w:eastAsia="Consolas" w:hAnsi="Consolas"/>
          <w:sz w:val="16"/>
          <w:szCs w:val="16"/>
        </w:rPr>
        <w:t xml:space="preserve">print("Killed or seriously injured (KSI) share:",</w:t>
      </w:r>
    </w:p>
    <w:p>
      <w:pPr>
        <w:spacing w:after="0" w:line="240"/>
      </w:pPr>
      <w:r>
        <w:rPr>
          <w:rFonts w:ascii="Consolas" w:cs="Consolas" w:eastAsia="Consolas" w:hAnsi="Consolas"/>
          <w:sz w:val="16"/>
          <w:szCs w:val="16"/>
        </w:rPr>
        <w:t xml:space="preserve">      round(100*(collision['Severity'].isin(['Fatal','Serious'])).mean(),1),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vals = [sv['Slight'], sv['Serious'], sv['Fatal']]</w:t>
      </w:r>
    </w:p>
    <w:p>
      <w:pPr>
        <w:spacing w:after="0" w:line="240"/>
      </w:pPr>
      <w:r>
        <w:rPr>
          <w:rFonts w:ascii="Consolas" w:cs="Consolas" w:eastAsia="Consolas" w:hAnsi="Consolas"/>
          <w:sz w:val="16"/>
          <w:szCs w:val="16"/>
        </w:rPr>
        <w:t xml:space="preserve">labs = [f"Slight\n{sv['Slight']:,}", f"Serious\n{sv['Serious']:,}", f"Fatal\n{sv['Fatal']:,}"]</w:t>
      </w:r>
    </w:p>
    <w:p>
      <w:pPr>
        <w:spacing w:after="0" w:line="240"/>
      </w:pPr>
      <w:r>
        <w:rPr>
          <w:rFonts w:ascii="Consolas" w:cs="Consolas" w:eastAsia="Consolas" w:hAnsi="Consolas"/>
          <w:sz w:val="16"/>
          <w:szCs w:val="16"/>
        </w:rPr>
        <w:t xml:space="preserve">plt.figure(figsize=(6,5))</w:t>
      </w:r>
    </w:p>
    <w:p>
      <w:pPr>
        <w:spacing w:after="0" w:line="240"/>
      </w:pPr>
      <w:r>
        <w:rPr>
          <w:rFonts w:ascii="Consolas" w:cs="Consolas" w:eastAsia="Consolas" w:hAnsi="Consolas"/>
          <w:sz w:val="16"/>
          <w:szCs w:val="16"/>
        </w:rPr>
        <w:t xml:space="preserve">plt.pie(vals, labels=labs, colors=[SEV['Slight'],SEV['Serious'],SEV['Fatal']],</w:t>
      </w:r>
    </w:p>
    <w:p>
      <w:pPr>
        <w:spacing w:after="0" w:line="240"/>
      </w:pPr>
      <w:r>
        <w:rPr>
          <w:rFonts w:ascii="Consolas" w:cs="Consolas" w:eastAsia="Consolas" w:hAnsi="Consolas"/>
          <w:sz w:val="16"/>
          <w:szCs w:val="16"/>
        </w:rPr>
        <w:t xml:space="preserve">        autopct=lambda p:f"{p:.1f}%", startangle=90, counterclock=False,</w:t>
      </w:r>
    </w:p>
    <w:p>
      <w:pPr>
        <w:spacing w:after="0" w:line="240"/>
      </w:pPr>
      <w:r>
        <w:rPr>
          <w:rFonts w:ascii="Consolas" w:cs="Consolas" w:eastAsia="Consolas" w:hAnsi="Consolas"/>
          <w:sz w:val="16"/>
          <w:szCs w:val="16"/>
        </w:rPr>
        <w:t xml:space="preserve">        wedgeprops=dict(width=0.42, edgecolor='w'), pctdistance=0.78)</w:t>
      </w:r>
    </w:p>
    <w:p>
      <w:pPr>
        <w:spacing w:after="0" w:line="240"/>
      </w:pPr>
      <w:r>
        <w:rPr>
          <w:rFonts w:ascii="Consolas" w:cs="Consolas" w:eastAsia="Consolas" w:hAnsi="Consolas"/>
          <w:sz w:val="16"/>
          <w:szCs w:val="16"/>
        </w:rPr>
        <w:t xml:space="preserve">plt.title("Road collisions by severity, GB Jan-Jun 2025"); plt.show()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plt.figure(figsize=(8,4.3))</w:t>
      </w:r>
    </w:p>
    <w:p>
      <w:pPr>
        <w:spacing w:after="0" w:line="240"/>
      </w:pPr>
      <w:r>
        <w:rPr>
          <w:rFonts w:ascii="Consolas" w:cs="Consolas" w:eastAsia="Consolas" w:hAnsi="Consolas"/>
          <w:sz w:val="16"/>
          <w:szCs w:val="16"/>
        </w:rPr>
        <w:t xml:space="preserve">dow = collision['DOW'].value_counts().reindex(['Mon','Tue','Wed','Thu','Fri','Sat','Sun'])</w:t>
      </w:r>
    </w:p>
    <w:p>
      <w:pPr>
        <w:spacing w:after="0" w:line="240"/>
      </w:pPr>
      <w:r>
        <w:rPr>
          <w:rFonts w:ascii="Consolas" w:cs="Consolas" w:eastAsia="Consolas" w:hAnsi="Consolas"/>
          <w:sz w:val="16"/>
          <w:szCs w:val="16"/>
        </w:rPr>
        <w:t xml:space="preserve">plt.bar(dow.index, dow.values, color=[GREY]*5+[RED,RED])</w:t>
      </w:r>
    </w:p>
    <w:p>
      <w:pPr>
        <w:spacing w:after="0" w:line="240"/>
      </w:pPr>
      <w:r>
        <w:rPr>
          <w:rFonts w:ascii="Consolas" w:cs="Consolas" w:eastAsia="Consolas" w:hAnsi="Consolas"/>
          <w:sz w:val="16"/>
          <w:szCs w:val="16"/>
        </w:rPr>
        <w:t xml:space="preserve">plt.title("Collisions by day of week"); plt.ylabel("Collisions"); plt.show()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plt.figure(figsize=(8.5,4.2))</w:t>
      </w:r>
    </w:p>
    <w:p>
      <w:pPr>
        <w:spacing w:after="0" w:line="240"/>
      </w:pPr>
      <w:r>
        <w:rPr>
          <w:rFonts w:ascii="Consolas" w:cs="Consolas" w:eastAsia="Consolas" w:hAnsi="Consolas"/>
          <w:sz w:val="16"/>
          <w:szCs w:val="16"/>
        </w:rPr>
        <w:t xml:space="preserve">hr = collision.dropna(subset=['hour']).groupby('hour').size()</w:t>
      </w:r>
    </w:p>
    <w:p>
      <w:pPr>
        <w:spacing w:after="0" w:line="240"/>
      </w:pPr>
      <w:r>
        <w:rPr>
          <w:rFonts w:ascii="Consolas" w:cs="Consolas" w:eastAsia="Consolas" w:hAnsi="Consolas"/>
          <w:sz w:val="16"/>
          <w:szCs w:val="16"/>
        </w:rPr>
        <w:t xml:space="preserve">plt.fill_between(hr.index, hr.values, color=NAVY, alpha=0.25)</w:t>
      </w:r>
    </w:p>
    <w:p>
      <w:pPr>
        <w:spacing w:after="0" w:line="240"/>
      </w:pPr>
      <w:r>
        <w:rPr>
          <w:rFonts w:ascii="Consolas" w:cs="Consolas" w:eastAsia="Consolas" w:hAnsi="Consolas"/>
          <w:sz w:val="16"/>
          <w:szCs w:val="16"/>
        </w:rPr>
        <w:t xml:space="preserve">plt.plot(hr.index, hr.values, color=NAVY, lw=2.3)</w:t>
      </w:r>
    </w:p>
    <w:p>
      <w:pPr>
        <w:spacing w:after="0" w:line="240"/>
      </w:pPr>
      <w:r>
        <w:rPr>
          <w:rFonts w:ascii="Consolas" w:cs="Consolas" w:eastAsia="Consolas" w:hAnsi="Consolas"/>
          <w:sz w:val="16"/>
          <w:szCs w:val="16"/>
        </w:rPr>
        <w:t xml:space="preserve">plt.title("Collisions by hour of day"); plt.xlabel("Hour (24h)"); plt.ylabel("Collisions")</w:t>
      </w:r>
    </w:p>
    <w:p>
      <w:pPr>
        <w:spacing w:after="0" w:line="240"/>
      </w:pPr>
      <w:r>
        <w:rPr>
          <w:rFonts w:ascii="Consolas" w:cs="Consolas" w:eastAsia="Consolas" w:hAnsi="Consolas"/>
          <w:sz w:val="16"/>
          <w:szCs w:val="16"/>
        </w:rPr>
        <w:t xml:space="preserve">plt.xticks(range(0,24,2)); plt.show()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piv = (collision.dropna(subset=['hour'])</w:t>
      </w:r>
    </w:p>
    <w:p>
      <w:pPr>
        <w:spacing w:after="0" w:line="240"/>
      </w:pPr>
      <w:r>
        <w:rPr>
          <w:rFonts w:ascii="Consolas" w:cs="Consolas" w:eastAsia="Consolas" w:hAnsi="Consolas"/>
          <w:sz w:val="16"/>
          <w:szCs w:val="16"/>
        </w:rPr>
        <w:t xml:space="preserve">       .pivot_table(index='DOW', columns='hour', values='collision_index', aggfunc='count')</w:t>
      </w:r>
    </w:p>
    <w:p>
      <w:pPr>
        <w:spacing w:after="0" w:line="240"/>
      </w:pPr>
      <w:r>
        <w:rPr>
          <w:rFonts w:ascii="Consolas" w:cs="Consolas" w:eastAsia="Consolas" w:hAnsi="Consolas"/>
          <w:sz w:val="16"/>
          <w:szCs w:val="16"/>
        </w:rPr>
        <w:t xml:space="preserve">       .reindex(['Mon','Tue','Wed','Thu','Fri','Sat','Sun']))</w:t>
      </w:r>
    </w:p>
    <w:p>
      <w:pPr>
        <w:spacing w:after="0" w:line="240"/>
      </w:pPr>
      <w:r>
        <w:rPr>
          <w:rFonts w:ascii="Consolas" w:cs="Consolas" w:eastAsia="Consolas" w:hAnsi="Consolas"/>
          <w:sz w:val="16"/>
          <w:szCs w:val="16"/>
        </w:rPr>
        <w:t xml:space="preserve">plt.figure(figsize=(11,3.8))</w:t>
      </w:r>
    </w:p>
    <w:p>
      <w:pPr>
        <w:spacing w:after="0" w:line="240"/>
      </w:pPr>
      <w:r>
        <w:rPr>
          <w:rFonts w:ascii="Consolas" w:cs="Consolas" w:eastAsia="Consolas" w:hAnsi="Consolas"/>
          <w:sz w:val="16"/>
          <w:szCs w:val="16"/>
        </w:rPr>
        <w:t xml:space="preserve">sns.heatmap(piv, cmap='magma_r', linewidths=.3, linecolor='white', cbar_kws={'label':'Collisions'})</w:t>
      </w:r>
    </w:p>
    <w:p>
      <w:pPr>
        <w:spacing w:after="0" w:line="240"/>
      </w:pPr>
      <w:r>
        <w:rPr>
          <w:rFonts w:ascii="Consolas" w:cs="Consolas" w:eastAsia="Consolas" w:hAnsi="Consolas"/>
          <w:sz w:val="16"/>
          <w:szCs w:val="16"/>
        </w:rPr>
        <w:t xml:space="preserve">plt.title("Day of week x hour of day"); plt.xlabel("Hour"); plt.ylabel(""); plt.show()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d = collision[collision['Weather'].notna()]</w:t>
      </w:r>
    </w:p>
    <w:p>
      <w:pPr>
        <w:spacing w:after="0" w:line="240"/>
      </w:pPr>
      <w:r>
        <w:rPr>
          <w:rFonts w:ascii="Consolas" w:cs="Consolas" w:eastAsia="Consolas" w:hAnsi="Consolas"/>
          <w:sz w:val="16"/>
          <w:szCs w:val="16"/>
        </w:rPr>
        <w:t xml:space="preserve">order = ['Fine','Rain','Fog/mist','Snow','Fine + winds','Rain + winds']</w:t>
      </w:r>
    </w:p>
    <w:p>
      <w:pPr>
        <w:spacing w:after="0" w:line="240"/>
      </w:pPr>
      <w:r>
        <w:rPr>
          <w:rFonts w:ascii="Consolas" w:cs="Consolas" w:eastAsia="Consolas" w:hAnsi="Consolas"/>
          <w:sz w:val="16"/>
          <w:szCs w:val="16"/>
        </w:rPr>
        <w:t xml:space="preserve">ct = (pd.crosstab(d['Weather'], d['Severity'], normalize='index')[sev_order]*100).reindex(order).dropna()</w:t>
      </w:r>
    </w:p>
    <w:p>
      <w:pPr>
        <w:spacing w:after="0" w:line="240"/>
      </w:pPr>
      <w:r>
        <w:rPr>
          <w:rFonts w:ascii="Consolas" w:cs="Consolas" w:eastAsia="Consolas" w:hAnsi="Consolas"/>
          <w:sz w:val="16"/>
          <w:szCs w:val="16"/>
        </w:rPr>
        <w:t xml:space="preserve">fig, ax = plt.subplots(figsize=(8,4.2)); bottom=np.zeros(len(ct))</w:t>
      </w:r>
    </w:p>
    <w:p>
      <w:pPr>
        <w:spacing w:after="0" w:line="240"/>
      </w:pPr>
      <w:r>
        <w:rPr>
          <w:rFonts w:ascii="Consolas" w:cs="Consolas" w:eastAsia="Consolas" w:hAnsi="Consolas"/>
          <w:sz w:val="16"/>
          <w:szCs w:val="16"/>
        </w:rPr>
        <w:t xml:space="preserve">for s in sev_order:</w:t>
      </w:r>
    </w:p>
    <w:p>
      <w:pPr>
        <w:spacing w:after="0" w:line="240"/>
      </w:pPr>
      <w:r>
        <w:rPr>
          <w:rFonts w:ascii="Consolas" w:cs="Consolas" w:eastAsia="Consolas" w:hAnsi="Consolas"/>
          <w:sz w:val="16"/>
          <w:szCs w:val="16"/>
        </w:rPr>
        <w:t xml:space="preserve">    ax.barh(ct.index, ct[s], left=bottom, color=SEV[s], label=s); bottom+=ct[s].values</w:t>
      </w:r>
    </w:p>
    <w:p>
      <w:pPr>
        <w:spacing w:after="0" w:line="240"/>
      </w:pPr>
      <w:r>
        <w:rPr>
          <w:rFonts w:ascii="Consolas" w:cs="Consolas" w:eastAsia="Consolas" w:hAnsi="Consolas"/>
          <w:sz w:val="16"/>
          <w:szCs w:val="16"/>
        </w:rPr>
        <w:t xml:space="preserve">ax.set_xlabel("% within weather group"); ax.set_title("Severity share by weather")</w:t>
      </w:r>
    </w:p>
    <w:p>
      <w:pPr>
        <w:spacing w:after="0" w:line="240"/>
      </w:pPr>
      <w:r>
        <w:rPr>
          <w:rFonts w:ascii="Consolas" w:cs="Consolas" w:eastAsia="Consolas" w:hAnsi="Consolas"/>
          <w:sz w:val="16"/>
          <w:szCs w:val="16"/>
        </w:rPr>
        <w:t xml:space="preserve">ax.legend(ncol=3, loc='lower center', bbox_to_anchor=(0.5,-0.3)); plt.show()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sp = collision.dropna(subset=['speed'])</w:t>
      </w:r>
    </w:p>
    <w:p>
      <w:pPr>
        <w:spacing w:after="0" w:line="240"/>
      </w:pPr>
      <w:r>
        <w:rPr>
          <w:rFonts w:ascii="Consolas" w:cs="Consolas" w:eastAsia="Consolas" w:hAnsi="Consolas"/>
          <w:sz w:val="16"/>
          <w:szCs w:val="16"/>
        </w:rPr>
        <w:t xml:space="preserve">rate = sp.groupby('speed').apply(lambda g: 100*g['Severity'].isin(['Fatal','Serious']).mean())</w:t>
      </w:r>
    </w:p>
    <w:p>
      <w:pPr>
        <w:spacing w:after="0" w:line="240"/>
      </w:pPr>
      <w:r>
        <w:rPr>
          <w:rFonts w:ascii="Consolas" w:cs="Consolas" w:eastAsia="Consolas" w:hAnsi="Consolas"/>
          <w:sz w:val="16"/>
          <w:szCs w:val="16"/>
        </w:rPr>
        <w:t xml:space="preserve">plt.figure(figsize=(8,4.2))</w:t>
      </w:r>
    </w:p>
    <w:p>
      <w:pPr>
        <w:spacing w:after="0" w:line="240"/>
      </w:pPr>
      <w:r>
        <w:rPr>
          <w:rFonts w:ascii="Consolas" w:cs="Consolas" w:eastAsia="Consolas" w:hAnsi="Consolas"/>
          <w:sz w:val="16"/>
          <w:szCs w:val="16"/>
        </w:rPr>
        <w:t xml:space="preserve">plt.bar(rate.index.astype(int).astype(str), rate.values, color=AMBER, edgecolor='white')</w:t>
      </w:r>
    </w:p>
    <w:p>
      <w:pPr>
        <w:spacing w:after="0" w:line="240"/>
      </w:pPr>
      <w:r>
        <w:rPr>
          <w:rFonts w:ascii="Consolas" w:cs="Consolas" w:eastAsia="Consolas" w:hAnsi="Consolas"/>
          <w:sz w:val="16"/>
          <w:szCs w:val="16"/>
        </w:rPr>
        <w:t xml:space="preserve">plt.ylabel("% KSI"); plt.xlabel("Speed limit (mph)"); plt.title("KSI share by speed limit"); plt.show()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ur = (pd.crosstab(collision[collision['Urban'].isin(['Urban','Rural'])]['Urban'],</w:t>
      </w:r>
    </w:p>
    <w:p>
      <w:pPr>
        <w:spacing w:after="0" w:line="240"/>
      </w:pPr>
      <w:r>
        <w:rPr>
          <w:rFonts w:ascii="Consolas" w:cs="Consolas" w:eastAsia="Consolas" w:hAnsi="Consolas"/>
          <w:sz w:val="16"/>
          <w:szCs w:val="16"/>
        </w:rPr>
        <w:t xml:space="preserve">                  collision['Severity'], normalize='index')[sev_order]*100)</w:t>
      </w:r>
    </w:p>
    <w:p>
      <w:pPr>
        <w:spacing w:after="0" w:line="240"/>
      </w:pPr>
      <w:r>
        <w:rPr>
          <w:rFonts w:ascii="Consolas" w:cs="Consolas" w:eastAsia="Consolas" w:hAnsi="Consolas"/>
          <w:sz w:val="16"/>
          <w:szCs w:val="16"/>
        </w:rPr>
        <w:t xml:space="preserve">plt.figure(figsize=(6.5,4.2)); bottom=np.zeros(len(ur))</w:t>
      </w:r>
    </w:p>
    <w:p>
      <w:pPr>
        <w:spacing w:after="0" w:line="240"/>
      </w:pPr>
      <w:r>
        <w:rPr>
          <w:rFonts w:ascii="Consolas" w:cs="Consolas" w:eastAsia="Consolas" w:hAnsi="Consolas"/>
          <w:sz w:val="16"/>
          <w:szCs w:val="16"/>
        </w:rPr>
        <w:t xml:space="preserve">for s in sev_order:</w:t>
      </w:r>
    </w:p>
    <w:p>
      <w:pPr>
        <w:spacing w:after="0" w:line="240"/>
      </w:pPr>
      <w:r>
        <w:rPr>
          <w:rFonts w:ascii="Consolas" w:cs="Consolas" w:eastAsia="Consolas" w:hAnsi="Consolas"/>
          <w:sz w:val="16"/>
          <w:szCs w:val="16"/>
        </w:rPr>
        <w:t xml:space="preserve">    plt.bar(ur.index, ur[s], bottom=bottom, color=SEV[s], label=s); bottom+=ur[s].values</w:t>
      </w:r>
    </w:p>
    <w:p>
      <w:pPr>
        <w:spacing w:after="0" w:line="240"/>
      </w:pPr>
      <w:r>
        <w:rPr>
          <w:rFonts w:ascii="Consolas" w:cs="Consolas" w:eastAsia="Consolas" w:hAnsi="Consolas"/>
          <w:sz w:val="16"/>
          <w:szCs w:val="16"/>
        </w:rPr>
        <w:t xml:space="preserve">plt.ylabel("% of collisions"); plt.title("Severity: urban vs rural"); plt.legend(title="Severity"); plt.show()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g = collision.dropna(subset=['latitude','longitude'])</w:t>
      </w:r>
    </w:p>
    <w:p>
      <w:pPr>
        <w:spacing w:after="0" w:line="240"/>
      </w:pPr>
      <w:r>
        <w:rPr>
          <w:rFonts w:ascii="Consolas" w:cs="Consolas" w:eastAsia="Consolas" w:hAnsi="Consolas"/>
          <w:sz w:val="16"/>
          <w:szCs w:val="16"/>
        </w:rPr>
        <w:t xml:space="preserve">g = g[(g['latitude'].between(49,61)) &amp; (g['longitude'].between(-8,2))]</w:t>
      </w:r>
    </w:p>
    <w:p>
      <w:pPr>
        <w:spacing w:after="0" w:line="240"/>
      </w:pPr>
      <w:r>
        <w:rPr>
          <w:rFonts w:ascii="Consolas" w:cs="Consolas" w:eastAsia="Consolas" w:hAnsi="Consolas"/>
          <w:sz w:val="16"/>
          <w:szCs w:val="16"/>
        </w:rPr>
        <w:t xml:space="preserve">plt.figure(figsize=(6.2,7.5))</w:t>
      </w:r>
    </w:p>
    <w:p>
      <w:pPr>
        <w:spacing w:after="0" w:line="240"/>
      </w:pPr>
      <w:r>
        <w:rPr>
          <w:rFonts w:ascii="Consolas" w:cs="Consolas" w:eastAsia="Consolas" w:hAnsi="Consolas"/>
          <w:sz w:val="16"/>
          <w:szCs w:val="16"/>
        </w:rPr>
        <w:t xml:space="preserve">hb = plt.hexbin(g['longitude'], g['latitude'], gridsize=60, cmap='inferno_r', mincnt=1, bins='log')</w:t>
      </w:r>
    </w:p>
    <w:p>
      <w:pPr>
        <w:spacing w:after="0" w:line="240"/>
      </w:pPr>
      <w:r>
        <w:rPr>
          <w:rFonts w:ascii="Consolas" w:cs="Consolas" w:eastAsia="Consolas" w:hAnsi="Consolas"/>
          <w:sz w:val="16"/>
          <w:szCs w:val="16"/>
        </w:rPr>
        <w:t xml:space="preserve">plt.colorbar(hb, label='Collisions (log)', shrink=0.6)</w:t>
      </w:r>
    </w:p>
    <w:p>
      <w:pPr>
        <w:spacing w:after="0" w:line="240"/>
      </w:pPr>
      <w:r>
        <w:rPr>
          <w:rFonts w:ascii="Consolas" w:cs="Consolas" w:eastAsia="Consolas" w:hAnsi="Consolas"/>
          <w:sz w:val="16"/>
          <w:szCs w:val="16"/>
        </w:rPr>
        <w:t xml:space="preserve">plt.title("Collision density, GB"); plt.xlabel("Longitude"); plt.ylabel("Latitude")</w:t>
      </w:r>
    </w:p>
    <w:p>
      <w:pPr>
        <w:spacing w:after="0" w:line="240"/>
      </w:pPr>
      <w:r>
        <w:rPr>
          <w:rFonts w:ascii="Consolas" w:cs="Consolas" w:eastAsia="Consolas" w:hAnsi="Consolas"/>
          <w:sz w:val="16"/>
          <w:szCs w:val="16"/>
        </w:rPr>
        <w:t xml:space="preserve">plt.gca().set_aspect(1.6); plt.show()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ca = casualty[casualty['Sex'].isin(['Male','Female']) &amp; casualty['AgeBand'].notna()]</w:t>
      </w:r>
    </w:p>
    <w:p>
      <w:pPr>
        <w:spacing w:after="0" w:line="240"/>
      </w:pPr>
      <w:r>
        <w:rPr>
          <w:rFonts w:ascii="Consolas" w:cs="Consolas" w:eastAsia="Consolas" w:hAnsi="Consolas"/>
          <w:sz w:val="16"/>
          <w:szCs w:val="16"/>
        </w:rPr>
        <w:t xml:space="preserve">order = ["0-5","6-10","11-15","16-20","21-25","26-35","36-45","46-55","56-65","66-75","Over 75"]</w:t>
      </w:r>
    </w:p>
    <w:p>
      <w:pPr>
        <w:spacing w:after="0" w:line="240"/>
      </w:pPr>
      <w:r>
        <w:rPr>
          <w:rFonts w:ascii="Consolas" w:cs="Consolas" w:eastAsia="Consolas" w:hAnsi="Consolas"/>
          <w:sz w:val="16"/>
          <w:szCs w:val="16"/>
        </w:rPr>
        <w:t xml:space="preserve">ct = pd.crosstab(ca['AgeBand'], ca['Sex']).reindex(order)</w:t>
      </w:r>
    </w:p>
    <w:p>
      <w:pPr>
        <w:spacing w:after="0" w:line="240"/>
      </w:pPr>
      <w:r>
        <w:rPr>
          <w:rFonts w:ascii="Consolas" w:cs="Consolas" w:eastAsia="Consolas" w:hAnsi="Consolas"/>
          <w:sz w:val="16"/>
          <w:szCs w:val="16"/>
        </w:rPr>
        <w:t xml:space="preserve">x = np.arange(len(ct)); w=0.4</w:t>
      </w:r>
    </w:p>
    <w:p>
      <w:pPr>
        <w:spacing w:after="0" w:line="240"/>
      </w:pPr>
      <w:r>
        <w:rPr>
          <w:rFonts w:ascii="Consolas" w:cs="Consolas" w:eastAsia="Consolas" w:hAnsi="Consolas"/>
          <w:sz w:val="16"/>
          <w:szCs w:val="16"/>
        </w:rPr>
        <w:t xml:space="preserve">plt.figure(figsize=(9,4.5))</w:t>
      </w:r>
    </w:p>
    <w:p>
      <w:pPr>
        <w:spacing w:after="0" w:line="240"/>
      </w:pPr>
      <w:r>
        <w:rPr>
          <w:rFonts w:ascii="Consolas" w:cs="Consolas" w:eastAsia="Consolas" w:hAnsi="Consolas"/>
          <w:sz w:val="16"/>
          <w:szCs w:val="16"/>
        </w:rPr>
        <w:t xml:space="preserve">plt.bar(x-w/2, ct['Male'], w, label='Male', color=NAVY)</w:t>
      </w:r>
    </w:p>
    <w:p>
      <w:pPr>
        <w:spacing w:after="0" w:line="240"/>
      </w:pPr>
      <w:r>
        <w:rPr>
          <w:rFonts w:ascii="Consolas" w:cs="Consolas" w:eastAsia="Consolas" w:hAnsi="Consolas"/>
          <w:sz w:val="16"/>
          <w:szCs w:val="16"/>
        </w:rPr>
        <w:t xml:space="preserve">plt.bar(x+w/2, ct['Female'], w, label='Female', color=AMBER)</w:t>
      </w:r>
    </w:p>
    <w:p>
      <w:pPr>
        <w:spacing w:after="0" w:line="240"/>
      </w:pPr>
      <w:r>
        <w:rPr>
          <w:rFonts w:ascii="Consolas" w:cs="Consolas" w:eastAsia="Consolas" w:hAnsi="Consolas"/>
          <w:sz w:val="16"/>
          <w:szCs w:val="16"/>
        </w:rPr>
        <w:t xml:space="preserve">plt.xticks(x, ct.index, rotation=45, ha='right'); plt.ylabel("Casualties")</w:t>
      </w:r>
    </w:p>
    <w:p>
      <w:pPr>
        <w:spacing w:after="0" w:line="240"/>
      </w:pPr>
      <w:r>
        <w:rPr>
          <w:rFonts w:ascii="Consolas" w:cs="Consolas" w:eastAsia="Consolas" w:hAnsi="Consolas"/>
          <w:sz w:val="16"/>
          <w:szCs w:val="16"/>
        </w:rPr>
        <w:t xml:space="preserve">plt.title("Casualties by age band and sex"); plt.legend(); plt.show()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ct = casualty['Type'].value_counts().head(8)[::-1]</w:t>
      </w:r>
    </w:p>
    <w:p>
      <w:pPr>
        <w:spacing w:after="0" w:line="240"/>
      </w:pPr>
      <w:r>
        <w:rPr>
          <w:rFonts w:ascii="Consolas" w:cs="Consolas" w:eastAsia="Consolas" w:hAnsi="Consolas"/>
          <w:sz w:val="16"/>
          <w:szCs w:val="16"/>
        </w:rPr>
        <w:t xml:space="preserve">cols = [RED if i in ['Pedestrian','Cyclist','M/cycle &lt;=125cc'] else NAVY for i in ct.index]</w:t>
      </w:r>
    </w:p>
    <w:p>
      <w:pPr>
        <w:spacing w:after="0" w:line="240"/>
      </w:pPr>
      <w:r>
        <w:rPr>
          <w:rFonts w:ascii="Consolas" w:cs="Consolas" w:eastAsia="Consolas" w:hAnsi="Consolas"/>
          <w:sz w:val="16"/>
          <w:szCs w:val="16"/>
        </w:rPr>
        <w:t xml:space="preserve">plt.figure(figsize=(8,4.5)); plt.barh(ct.index, ct.values, color=cols)</w:t>
      </w:r>
    </w:p>
    <w:p>
      <w:pPr>
        <w:spacing w:after="0" w:line="240"/>
      </w:pPr>
      <w:r>
        <w:rPr>
          <w:rFonts w:ascii="Consolas" w:cs="Consolas" w:eastAsia="Consolas" w:hAnsi="Consolas"/>
          <w:sz w:val="16"/>
          <w:szCs w:val="16"/>
        </w:rPr>
        <w:t xml:space="preserve">plt.title("Casualties by road-user type"); plt.xlabel("Casualties"); plt.show()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im = casualty.dropna(subset=['IMD'])['IMD'].value_counts().sort_index()</w:t>
      </w:r>
    </w:p>
    <w:p>
      <w:pPr>
        <w:spacing w:after="0" w:line="240"/>
      </w:pPr>
      <w:r>
        <w:rPr>
          <w:rFonts w:ascii="Consolas" w:cs="Consolas" w:eastAsia="Consolas" w:hAnsi="Consolas"/>
          <w:sz w:val="16"/>
          <w:szCs w:val="16"/>
        </w:rPr>
        <w:t xml:space="preserve">plt.figure(figsize=(8.5,4.2))</w:t>
      </w:r>
    </w:p>
    <w:p>
      <w:pPr>
        <w:spacing w:after="0" w:line="240"/>
      </w:pPr>
      <w:r>
        <w:rPr>
          <w:rFonts w:ascii="Consolas" w:cs="Consolas" w:eastAsia="Consolas" w:hAnsi="Consolas"/>
          <w:sz w:val="16"/>
          <w:szCs w:val="16"/>
        </w:rPr>
        <w:t xml:space="preserve">plt.bar(im.index.astype(int).astype(str), im.values, color=plt.cm.RdYlGn(np.linspace(0.1,0.9,10)))</w:t>
      </w:r>
    </w:p>
    <w:p>
      <w:pPr>
        <w:spacing w:after="0" w:line="240"/>
      </w:pPr>
      <w:r>
        <w:rPr>
          <w:rFonts w:ascii="Consolas" w:cs="Consolas" w:eastAsia="Consolas" w:hAnsi="Consolas"/>
          <w:sz w:val="16"/>
          <w:szCs w:val="16"/>
        </w:rPr>
        <w:t xml:space="preserve">plt.title("Casualties by deprivation decile (1=most deprived)"); plt.xlabel("IMD decile"); plt.ylabel("Casualties"); plt.show()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b57"/>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a9d8f"/>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qfofx--tqdf6ndv5e7be" Type="http://schemas.openxmlformats.org/officeDocument/2006/relationships/hyperlink" Target="https://www.data.gov.uk/dataset/road-accidents-safety-data" TargetMode="External"/><Relationship Id="rId8" Type="http://schemas.openxmlformats.org/officeDocument/2006/relationships/image" Target="media/f40e905681987b375e903aabda7190c2ea6a2a42.png"/><Relationship Id="rId9" Type="http://schemas.openxmlformats.org/officeDocument/2006/relationships/image" Target="media/a3554952155b5d90cd0d85a14c6f7094b1d0d5e3.png"/><Relationship Id="rId10" Type="http://schemas.openxmlformats.org/officeDocument/2006/relationships/image" Target="media/faa1c9e247f66a7dfd53b4b70b32d534db1c13e4.png"/><Relationship Id="rId11" Type="http://schemas.openxmlformats.org/officeDocument/2006/relationships/image" Target="media/ab727ff8562aa099e7c8e24d1c1feb8e3a1e613a.png"/><Relationship Id="rId12" Type="http://schemas.openxmlformats.org/officeDocument/2006/relationships/image" Target="media/0b9e35a0c33a394deb97ee16969e79849f6362c7.png"/><Relationship Id="rId13" Type="http://schemas.openxmlformats.org/officeDocument/2006/relationships/image" Target="media/5d66680c2295299c6e357604fcb856767de85fb4.png"/><Relationship Id="rId14" Type="http://schemas.openxmlformats.org/officeDocument/2006/relationships/image" Target="media/97546fa4c8d4ffac6fd257635535d8ff22500a97.png"/><Relationship Id="rId15" Type="http://schemas.openxmlformats.org/officeDocument/2006/relationships/image" Target="media/65b6533aba9c290062865e307f9c2034721a3fb9.png"/><Relationship Id="rId16" Type="http://schemas.openxmlformats.org/officeDocument/2006/relationships/image" Target="media/f9d6a8a093c87aea2783198168782a016a2e7905.png"/><Relationship Id="rId17" Type="http://schemas.openxmlformats.org/officeDocument/2006/relationships/image" Target="media/66c25150a14813cb669ba1de225cad0a6b80530c.png"/><Relationship Id="rId18" Type="http://schemas.openxmlformats.org/officeDocument/2006/relationships/image" Target="media/376993ec5bcf5e12fce02e152a7431c3ddef8f2d.png"/><Relationship Id="rId2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2026-06-04T16:03:06.276Z</dcterms:created>
  <dcterms:modified xsi:type="dcterms:W3CDTF">2026-06-04T16:03:06.278Z</dcterms:modified>
</cp:coreProperties>
</file>

<file path=docProps/custom.xml><?xml version="1.0" encoding="utf-8"?>
<Properties xmlns="http://schemas.openxmlformats.org/officeDocument/2006/custom-properties" xmlns:vt="http://schemas.openxmlformats.org/officeDocument/2006/docPropsVTypes"/>
</file>