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4AAFC" w14:textId="77777777" w:rsidR="00620D8A" w:rsidRPr="00620D8A" w:rsidRDefault="00620D8A" w:rsidP="001318FB">
      <w:pPr>
        <w:jc w:val="center"/>
        <w:rPr>
          <w:b/>
          <w:bCs/>
        </w:rPr>
      </w:pPr>
      <w:r w:rsidRPr="00620D8A">
        <w:rPr>
          <w:b/>
          <w:bCs/>
          <w:sz w:val="24"/>
          <w:szCs w:val="24"/>
        </w:rPr>
        <w:t>AI for Healthcare Systems Specialization</w:t>
      </w:r>
    </w:p>
    <w:p w14:paraId="18E05C9E" w14:textId="77777777" w:rsidR="00620D8A" w:rsidRPr="00620D8A" w:rsidRDefault="00620D8A" w:rsidP="00620D8A">
      <w:r w:rsidRPr="00620D8A">
        <w:t>Learn to Apply AI in Healthcare. Master strategies and tactics for broad application of AI in healthcare organizations.</w:t>
      </w:r>
    </w:p>
    <w:p w14:paraId="2E81B7FF" w14:textId="77777777" w:rsidR="006D18E8" w:rsidRPr="006D18E8" w:rsidRDefault="006D18E8" w:rsidP="006D18E8">
      <w:pPr>
        <w:rPr>
          <w:b/>
          <w:bCs/>
        </w:rPr>
      </w:pPr>
      <w:r w:rsidRPr="006D18E8">
        <w:rPr>
          <w:b/>
          <w:bCs/>
        </w:rPr>
        <w:t>What you'll learn</w:t>
      </w:r>
    </w:p>
    <w:p w14:paraId="417C77EB" w14:textId="77777777" w:rsidR="006D18E8" w:rsidRPr="006D18E8" w:rsidRDefault="006D18E8" w:rsidP="006D18E8">
      <w:pPr>
        <w:numPr>
          <w:ilvl w:val="0"/>
          <w:numId w:val="2"/>
        </w:numPr>
      </w:pPr>
      <w:r w:rsidRPr="006D18E8">
        <w:t>Build practical skills to design, evaluate, and apply AI solutions responsibly for healthcare’s most pressing challenges.</w:t>
      </w:r>
    </w:p>
    <w:p w14:paraId="5F115ABF" w14:textId="77777777" w:rsidR="006D18E8" w:rsidRPr="006D18E8" w:rsidRDefault="006D18E8" w:rsidP="006D18E8">
      <w:pPr>
        <w:numPr>
          <w:ilvl w:val="0"/>
          <w:numId w:val="2"/>
        </w:numPr>
      </w:pPr>
      <w:r w:rsidRPr="006D18E8">
        <w:t>Harness AI and analytics to transform healthcare systems, improve decisions, and address real-world health challenges.</w:t>
      </w:r>
    </w:p>
    <w:p w14:paraId="37D32C33" w14:textId="77777777" w:rsidR="006D18E8" w:rsidRPr="006D18E8" w:rsidRDefault="006D18E8" w:rsidP="006D18E8">
      <w:pPr>
        <w:numPr>
          <w:ilvl w:val="0"/>
          <w:numId w:val="2"/>
        </w:numPr>
      </w:pPr>
      <w:r w:rsidRPr="006D18E8">
        <w:t>Develop the skills to model, design, and apply AI responsibly in advancing healthcare innovation and patient outcomes.</w:t>
      </w:r>
    </w:p>
    <w:p w14:paraId="347C64C4" w14:textId="36ECDE61" w:rsidR="006D18E8" w:rsidRPr="006D18E8" w:rsidRDefault="000C7C20" w:rsidP="000C7C20">
      <w:pPr>
        <w:ind w:left="720"/>
      </w:pPr>
      <w:r w:rsidRPr="000C7C20">
        <w:rPr>
          <w:noProof/>
        </w:rPr>
        <w:drawing>
          <wp:inline distT="0" distB="0" distL="0" distR="0" wp14:anchorId="381BFA9E" wp14:editId="246A4EE6">
            <wp:extent cx="5303980" cy="4846740"/>
            <wp:effectExtent l="0" t="0" r="0" b="0"/>
            <wp:docPr id="133599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95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F2A9" w14:textId="77777777" w:rsidR="00236D91" w:rsidRDefault="00236D91" w:rsidP="006D18E8">
      <w:pPr>
        <w:rPr>
          <w:b/>
          <w:bCs/>
        </w:rPr>
      </w:pPr>
    </w:p>
    <w:p w14:paraId="18C6AA7A" w14:textId="5486AE9F" w:rsidR="006D18E8" w:rsidRPr="006D18E8" w:rsidRDefault="006D18E8" w:rsidP="006D18E8">
      <w:pPr>
        <w:rPr>
          <w:b/>
          <w:bCs/>
        </w:rPr>
      </w:pPr>
      <w:r w:rsidRPr="006D18E8">
        <w:rPr>
          <w:b/>
          <w:bCs/>
        </w:rPr>
        <w:t>Specialization - 4 course series</w:t>
      </w:r>
    </w:p>
    <w:p w14:paraId="1886C657" w14:textId="77777777" w:rsidR="006D18E8" w:rsidRPr="006D18E8" w:rsidRDefault="006D18E8" w:rsidP="006D18E8">
      <w:r w:rsidRPr="006D18E8">
        <w:lastRenderedPageBreak/>
        <w:t>AI for Healthcare Systems is a comprehensive exploration AI-relevant tools, applications and systems for mid-career healthcare and other professionals interested in this topic. This specialization benefits learners beginning to explore a career in AI for healthcare or to gain more knowledge. Systematically using analytics, reporting tools, and data visualization techniques help healthcare organizations with comprehensive insights that support better decision-making and optimizing performance. In turn, AI enhances the capabilities of healthcare professionals and systems, contributing to a more effective, efficient, and patient-centered healthcare system.</w:t>
      </w:r>
    </w:p>
    <w:p w14:paraId="0573BE0B" w14:textId="77777777" w:rsidR="006D18E8" w:rsidRPr="006D18E8" w:rsidRDefault="006D18E8" w:rsidP="006D18E8">
      <w:r w:rsidRPr="006D18E8">
        <w:t>Applied Learning Project</w:t>
      </w:r>
    </w:p>
    <w:p w14:paraId="444E5595" w14:textId="77777777" w:rsidR="006D18E8" w:rsidRPr="006D18E8" w:rsidRDefault="006D18E8" w:rsidP="006D18E8">
      <w:r w:rsidRPr="006D18E8">
        <w:t>Learners will start by understanding AI as a process of intelligent decision-making that can solve several challenges in health systems. Then learners will discuss how health organizations strategically use AI for decision-making rather than just as another tool or application.</w:t>
      </w:r>
    </w:p>
    <w:p w14:paraId="119060EC" w14:textId="070F1EA4" w:rsidR="001318FB" w:rsidRDefault="00CD3911">
      <w:r w:rsidRPr="00CD3911">
        <w:lastRenderedPageBreak/>
        <w:drawing>
          <wp:inline distT="0" distB="0" distL="0" distR="0" wp14:anchorId="6A173E23" wp14:editId="427E89A2">
            <wp:extent cx="5943600" cy="6238875"/>
            <wp:effectExtent l="0" t="0" r="0" b="9525"/>
            <wp:docPr id="145556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65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F3C3" w14:textId="77777777" w:rsidR="00CD3911" w:rsidRDefault="00CD3911"/>
    <w:p w14:paraId="0CA46150" w14:textId="1A5444E9" w:rsidR="00CD3911" w:rsidRDefault="00C655CB">
      <w:r w:rsidRPr="00C655CB">
        <w:lastRenderedPageBreak/>
        <w:drawing>
          <wp:inline distT="0" distB="0" distL="0" distR="0" wp14:anchorId="2DE44C47" wp14:editId="26F45D01">
            <wp:extent cx="5943600" cy="6009640"/>
            <wp:effectExtent l="0" t="0" r="0" b="0"/>
            <wp:docPr id="164080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03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911" w:rsidSect="0056261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04238" w14:textId="77777777" w:rsidR="00CD2C8D" w:rsidRDefault="00CD2C8D" w:rsidP="00521937">
      <w:pPr>
        <w:spacing w:after="0" w:line="240" w:lineRule="auto"/>
      </w:pPr>
      <w:r>
        <w:separator/>
      </w:r>
    </w:p>
  </w:endnote>
  <w:endnote w:type="continuationSeparator" w:id="0">
    <w:p w14:paraId="3D5C3196" w14:textId="77777777" w:rsidR="00CD2C8D" w:rsidRDefault="00CD2C8D" w:rsidP="00521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46C36" w14:textId="77777777" w:rsidR="00521937" w:rsidRDefault="005219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46C37" w14:textId="77777777" w:rsidR="00521937" w:rsidRDefault="005219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46C39" w14:textId="77777777" w:rsidR="00521937" w:rsidRDefault="005219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E9090" w14:textId="77777777" w:rsidR="00CD2C8D" w:rsidRDefault="00CD2C8D" w:rsidP="00521937">
      <w:pPr>
        <w:spacing w:after="0" w:line="240" w:lineRule="auto"/>
      </w:pPr>
      <w:r>
        <w:separator/>
      </w:r>
    </w:p>
  </w:footnote>
  <w:footnote w:type="continuationSeparator" w:id="0">
    <w:p w14:paraId="37444330" w14:textId="77777777" w:rsidR="00CD2C8D" w:rsidRDefault="00CD2C8D" w:rsidP="00521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46C34" w14:textId="77777777" w:rsidR="00521937" w:rsidRDefault="005219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46C35" w14:textId="77777777" w:rsidR="00521937" w:rsidRDefault="005219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46C38" w14:textId="77777777" w:rsidR="00521937" w:rsidRDefault="005219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35CA3"/>
    <w:multiLevelType w:val="multilevel"/>
    <w:tmpl w:val="6BEE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B62E8"/>
    <w:multiLevelType w:val="multilevel"/>
    <w:tmpl w:val="2E9A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03C24"/>
    <w:multiLevelType w:val="multilevel"/>
    <w:tmpl w:val="CEA6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4A1D80"/>
    <w:multiLevelType w:val="multilevel"/>
    <w:tmpl w:val="E72A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95FE5"/>
    <w:multiLevelType w:val="multilevel"/>
    <w:tmpl w:val="1EFC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0664717">
    <w:abstractNumId w:val="0"/>
  </w:num>
  <w:num w:numId="2" w16cid:durableId="866600203">
    <w:abstractNumId w:val="2"/>
  </w:num>
  <w:num w:numId="3" w16cid:durableId="1956332039">
    <w:abstractNumId w:val="3"/>
  </w:num>
  <w:num w:numId="4" w16cid:durableId="290788219">
    <w:abstractNumId w:val="1"/>
  </w:num>
  <w:num w:numId="5" w16cid:durableId="16293565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611"/>
    <w:rsid w:val="000C7C20"/>
    <w:rsid w:val="001318FB"/>
    <w:rsid w:val="00236D91"/>
    <w:rsid w:val="003C1119"/>
    <w:rsid w:val="00521937"/>
    <w:rsid w:val="0052349C"/>
    <w:rsid w:val="00562611"/>
    <w:rsid w:val="00581E86"/>
    <w:rsid w:val="00620D8A"/>
    <w:rsid w:val="006D18E8"/>
    <w:rsid w:val="00B940C1"/>
    <w:rsid w:val="00BE143B"/>
    <w:rsid w:val="00C655CB"/>
    <w:rsid w:val="00CD2C8D"/>
    <w:rsid w:val="00CD3911"/>
    <w:rsid w:val="00CF492E"/>
    <w:rsid w:val="00DF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46C2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1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937"/>
  </w:style>
  <w:style w:type="paragraph" w:styleId="Footer">
    <w:name w:val="footer"/>
    <w:basedOn w:val="Normal"/>
    <w:link w:val="FooterChar"/>
    <w:uiPriority w:val="99"/>
    <w:unhideWhenUsed/>
    <w:rsid w:val="00521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937"/>
  </w:style>
  <w:style w:type="character" w:styleId="Hyperlink">
    <w:name w:val="Hyperlink"/>
    <w:basedOn w:val="DefaultParagraphFont"/>
    <w:uiPriority w:val="99"/>
    <w:unhideWhenUsed/>
    <w:rsid w:val="006D18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18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208</Words>
  <Characters>1338</Characters>
  <Application>Microsoft Office Word</Application>
  <DocSecurity>0</DocSecurity>
  <Lines>31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2016-12-02T03:32:00Z</dcterms:created>
  <dcterms:modified xsi:type="dcterms:W3CDTF">2026-02-23T06:45:00Z</dcterms:modified>
</cp:coreProperties>
</file>