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52"/>
          <w:szCs w:val="52"/>
        </w:rPr>
      </w:pPr>
      <w:bookmarkStart w:colFirst="0" w:colLast="0" w:name="_z7w93dyo5crq" w:id="0"/>
      <w:bookmarkEnd w:id="0"/>
      <w:r w:rsidDel="00000000" w:rsidR="00000000" w:rsidRPr="00000000">
        <w:rPr>
          <w:b w:val="1"/>
          <w:bCs w:val="1"/>
          <w:color w:val="1f1f1f"/>
          <w:sz w:val="52"/>
          <w:szCs w:val="52"/>
          <w:rtl w:val="0"/>
        </w:rPr>
        <w:t xml:space="preserve">Agribusiness Financial Data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Week 1 : Data Sourcing and Preliminary Analysis</w:t>
      </w:r>
    </w:p>
    <w:p w:rsidR="00000000" w:rsidDel="00000000" w:rsidP="00000000" w:rsidRDefault="00000000" w:rsidRPr="00000000" w14:paraId="00000004">
      <w:pPr>
        <w:rPr>
          <w:b w:val="1"/>
          <w:bCs w:val="1"/>
          <w:sz w:val="34"/>
          <w:szCs w:val="34"/>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b w:val="1"/>
          <w:bCs w:val="1"/>
          <w:sz w:val="28"/>
          <w:szCs w:val="28"/>
          <w:rtl w:val="0"/>
        </w:rPr>
        <w:t xml:space="preserve">Submitted by : </w:t>
      </w:r>
      <w:r w:rsidDel="00000000" w:rsidR="00000000" w:rsidRPr="00000000">
        <w:rPr>
          <w:sz w:val="28"/>
          <w:szCs w:val="28"/>
          <w:rtl w:val="0"/>
        </w:rPr>
        <w:t xml:space="preserve">Waseeque Ahmad</w:t>
      </w:r>
    </w:p>
    <w:p w:rsidR="00000000" w:rsidDel="00000000" w:rsidP="00000000" w:rsidRDefault="00000000" w:rsidRPr="00000000" w14:paraId="00000006">
      <w:pPr>
        <w:rPr>
          <w:sz w:val="28"/>
          <w:szCs w:val="28"/>
        </w:rPr>
      </w:pPr>
      <w:r w:rsidDel="00000000" w:rsidR="00000000" w:rsidRPr="00000000">
        <w:rPr>
          <w:b w:val="1"/>
          <w:bCs w:val="1"/>
          <w:sz w:val="28"/>
          <w:szCs w:val="28"/>
          <w:rtl w:val="0"/>
        </w:rPr>
        <w:t xml:space="preserve">Internship :</w:t>
      </w:r>
      <w:r w:rsidDel="00000000" w:rsidR="00000000" w:rsidRPr="00000000">
        <w:rPr>
          <w:sz w:val="28"/>
          <w:szCs w:val="28"/>
          <w:rtl w:val="0"/>
        </w:rPr>
        <w:t xml:space="preserve"> Financial Data Analysis - Agribusiness</w:t>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Organization : </w:t>
      </w:r>
      <w:r w:rsidDel="00000000" w:rsidR="00000000" w:rsidRPr="00000000">
        <w:rPr>
          <w:sz w:val="28"/>
          <w:szCs w:val="28"/>
          <w:rtl w:val="0"/>
        </w:rPr>
        <w:t xml:space="preserve">YuvaIntern</w:t>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Date :</w:t>
      </w:r>
      <w:r w:rsidDel="00000000" w:rsidR="00000000" w:rsidRPr="00000000">
        <w:rPr>
          <w:sz w:val="28"/>
          <w:szCs w:val="28"/>
          <w:rtl w:val="0"/>
        </w:rPr>
        <w:t xml:space="preserve"> 31 August 2026</w:t>
      </w:r>
    </w:p>
    <w:p w:rsidR="00000000" w:rsidDel="00000000" w:rsidP="00000000" w:rsidRDefault="00000000" w:rsidRPr="00000000" w14:paraId="00000009">
      <w:pPr>
        <w:rPr>
          <w:b w:val="1"/>
          <w:bCs w:val="1"/>
          <w:sz w:val="34"/>
          <w:szCs w:val="34"/>
        </w:rPr>
      </w:pP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pt4sd9wywt5" w:id="1"/>
      <w:bookmarkEnd w:id="1"/>
      <w:r w:rsidDel="00000000" w:rsidR="00000000" w:rsidRPr="00000000">
        <w:rPr>
          <w:b w:val="1"/>
          <w:bCs w:val="1"/>
          <w:color w:val="1f1f1f"/>
          <w:sz w:val="34"/>
          <w:szCs w:val="34"/>
          <w:rtl w:val="0"/>
        </w:rPr>
        <w:t xml:space="preserve">1. Introduction</w:t>
      </w:r>
    </w:p>
    <w:p w:rsidR="00000000" w:rsidDel="00000000" w:rsidP="00000000" w:rsidRDefault="00000000" w:rsidRPr="00000000" w14:paraId="0000000B">
      <w:pPr>
        <w:rPr>
          <w:color w:val="1f1f1f"/>
        </w:rPr>
      </w:pPr>
      <w:r w:rsidDel="00000000" w:rsidR="00000000" w:rsidRPr="00000000">
        <w:rPr>
          <w:color w:val="1f1f1f"/>
          <w:rtl w:val="0"/>
        </w:rPr>
        <w:t xml:space="preserve">Agribusiness is a critical sector of India's economy, contributing approximately 18% to the national GDP and employing nearly 50% of the workforce. Data-driven financial analysis is essential for understanding production trends, market dynamics, and investment opportunities. This report analyzes publicly available data from the Food and Agriculture Organization (FAO) to examine India's agricultural production value, identify key commodities, and assess financial trends from 1961 to 2024. The objective is to provide a preliminary financial overview of India's agribusiness sector, highlighting major crops, livestock products, and their economic significance.</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hxcx2qdxll1" w:id="2"/>
      <w:bookmarkEnd w:id="2"/>
      <w:r w:rsidDel="00000000" w:rsidR="00000000" w:rsidRPr="00000000">
        <w:rPr>
          <w:b w:val="1"/>
          <w:bCs w:val="1"/>
          <w:color w:val="1f1f1f"/>
          <w:sz w:val="34"/>
          <w:szCs w:val="34"/>
          <w:rtl w:val="0"/>
        </w:rPr>
        <w:t xml:space="preserve">2. Data Source &amp; Methodology</w:t>
      </w:r>
    </w:p>
    <w:p w:rsidR="00000000" w:rsidDel="00000000" w:rsidP="00000000" w:rsidRDefault="00000000" w:rsidRPr="00000000" w14:paraId="0000000E">
      <w:pPr>
        <w:rPr>
          <w:color w:val="1f1f1f"/>
        </w:rPr>
      </w:pPr>
      <w:r w:rsidDel="00000000" w:rsidR="00000000" w:rsidRPr="00000000">
        <w:rPr>
          <w:color w:val="1f1f1f"/>
          <w:rtl w:val="0"/>
        </w:rPr>
        <w:t xml:space="preserve">The primary data source for this analysis is the FAO's Value of Agricultural Production dataset, accessed through the FAOSTAT platform. The dataset was downloaded in normalized CSV format, containing 3.39 million rows and 13 columns, covering 245+ countries and territories from 1961 to 2024.</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color w:val="1f1f1f"/>
          <w:rtl w:val="0"/>
        </w:rPr>
        <w:t xml:space="preserve">For this report, data was filtered for India and further refined to include only the "Gross Production Value (current thousand US$)" element, as this provides the most relevant financial metric for agribusiness analysis. Data cleaning involved handling missing values, filtering relevant items, and aggregating values by commodity. Python's Pandas library was used for data manipulation and analysis.</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zwf0hizvf65" w:id="3"/>
      <w:bookmarkEnd w:id="3"/>
      <w:r w:rsidDel="00000000" w:rsidR="00000000" w:rsidRPr="00000000">
        <w:rPr>
          <w:b w:val="1"/>
          <w:bCs w:val="1"/>
          <w:color w:val="1f1f1f"/>
          <w:sz w:val="34"/>
          <w:szCs w:val="34"/>
          <w:rtl w:val="0"/>
        </w:rPr>
        <w:t xml:space="preserve">3. Key Findings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Total Agricultural Value:</w:t>
      </w:r>
      <w:r w:rsidDel="00000000" w:rsidR="00000000" w:rsidRPr="00000000">
        <w:rPr>
          <w:color w:val="1f1f1f"/>
          <w:rtl w:val="0"/>
        </w:rPr>
        <w:t xml:space="preserve"> India's total agricultural production value is approximately 8.81 billion USD (current US$).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Crops vs. Livestock:</w:t>
      </w:r>
      <w:r w:rsidDel="00000000" w:rsidR="00000000" w:rsidRPr="00000000">
        <w:rPr>
          <w:color w:val="1f1f1f"/>
          <w:rtl w:val="0"/>
        </w:rPr>
        <w:t xml:space="preserve"> Crops contribute 6.41 billion USD, while livestock contributes 2.39 billion USD, indicating that crop production dominates India's agricultural economy.</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Major Commodities:</w:t>
      </w:r>
      <w:r w:rsidDel="00000000" w:rsidR="00000000" w:rsidRPr="00000000">
        <w:rPr>
          <w:color w:val="1f1f1f"/>
          <w:rtl w:val="0"/>
        </w:rPr>
        <w:t xml:space="preserve"> Top contributors include Vegetables &amp; Fruits (1.89 billion USD), Total Milk (1.83 billion USD), Rice (1.72 billion USD), and Buffalo Milk (1.02 billion USD).</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Dairy Importance:</w:t>
      </w:r>
      <w:r w:rsidDel="00000000" w:rsidR="00000000" w:rsidRPr="00000000">
        <w:rPr>
          <w:color w:val="1f1f1f"/>
          <w:rtl w:val="0"/>
        </w:rPr>
        <w:t xml:space="preserve"> Combined milk production (cow and buffalo) exceeds 2.8 billion USD, highlighting dairy as a critical subsector.</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Cereal Dominance:</w:t>
      </w:r>
      <w:r w:rsidDel="00000000" w:rsidR="00000000" w:rsidRPr="00000000">
        <w:rPr>
          <w:color w:val="1f1f1f"/>
          <w:rtl w:val="0"/>
        </w:rPr>
        <w:t xml:space="preserve"> Cereals (primarily rice and wheat) account for 2.63 billion USD, reflecting India's food security priorities.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bkt617x6awj" w:id="4"/>
      <w:bookmarkEnd w:id="4"/>
      <w:r w:rsidDel="00000000" w:rsidR="00000000" w:rsidRPr="00000000">
        <w:rPr>
          <w:b w:val="1"/>
          <w:bCs w:val="1"/>
          <w:color w:val="1f1f1f"/>
          <w:sz w:val="34"/>
          <w:szCs w:val="34"/>
          <w:rtl w:val="0"/>
        </w:rPr>
        <w:t xml:space="preserve">4. Challenges &amp; Limitations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Currency Conversion:</w:t>
      </w:r>
      <w:r w:rsidDel="00000000" w:rsidR="00000000" w:rsidRPr="00000000">
        <w:rPr>
          <w:color w:val="1f1f1f"/>
          <w:rtl w:val="0"/>
        </w:rPr>
        <w:t xml:space="preserve"> Values are in current US$, which may not fully reflect local purchasing power.</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Aggregation:</w:t>
      </w:r>
      <w:r w:rsidDel="00000000" w:rsidR="00000000" w:rsidRPr="00000000">
        <w:rPr>
          <w:color w:val="1f1f1f"/>
          <w:rtl w:val="0"/>
        </w:rPr>
        <w:t xml:space="preserve"> Some items are aggregated (e.g., "Cereals, primary") and do not show individual crop breakdowns.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Missing Sub-national Data:</w:t>
      </w:r>
      <w:r w:rsidDel="00000000" w:rsidR="00000000" w:rsidRPr="00000000">
        <w:rPr>
          <w:color w:val="1f1f1f"/>
          <w:rtl w:val="0"/>
        </w:rPr>
        <w:t xml:space="preserve"> Data is only available at the national level, not state-wise.</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Inflation:</w:t>
      </w:r>
      <w:r w:rsidDel="00000000" w:rsidR="00000000" w:rsidRPr="00000000">
        <w:rPr>
          <w:color w:val="1f1f1f"/>
          <w:rtl w:val="0"/>
        </w:rPr>
        <w:t xml:space="preserve"> Current US$ values are not inflation-adjusted, so long-term comparisons should be interpreted cautiously.</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w9obdcuxksm" w:id="5"/>
      <w:bookmarkEnd w:id="5"/>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hds07t8b1d" w:id="6"/>
      <w:bookmarkEnd w:id="6"/>
      <w:r w:rsidDel="00000000" w:rsidR="00000000" w:rsidRPr="00000000">
        <w:rPr>
          <w:b w:val="1"/>
          <w:bCs w:val="1"/>
          <w:color w:val="1f1f1f"/>
          <w:sz w:val="34"/>
          <w:szCs w:val="34"/>
          <w:rtl w:val="0"/>
        </w:rPr>
        <w:t xml:space="preserve">5. Conclusion</w:t>
      </w:r>
    </w:p>
    <w:p w:rsidR="00000000" w:rsidDel="00000000" w:rsidP="00000000" w:rsidRDefault="00000000" w:rsidRPr="00000000" w14:paraId="00000026">
      <w:pPr>
        <w:rPr>
          <w:color w:val="1f1f1f"/>
        </w:rPr>
      </w:pPr>
      <w:r w:rsidDel="00000000" w:rsidR="00000000" w:rsidRPr="00000000">
        <w:rPr>
          <w:color w:val="1f1f1f"/>
          <w:rtl w:val="0"/>
        </w:rPr>
        <w:t xml:space="preserve">India's agribusiness sector is diverse, with rice, milk, and vegetables being the top contributors to agricultural production value. Dairy and cereal production form the backbone of the sector. These findings provide a strong foundation for further financial modeling and investment analysis in subsequent tasks.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