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YuvaIntern Week 5 Task: Evaluating Pricing Strategies Through A/B Testing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Pricing is one of the most critical levers available to eCommerce businesses, directly influencing revenue, profit margins, and consumer perception. This report provides a comprehensive analysis of evaluating various pricing strategies through structured A/B testing methodologies. By testing alternative pricing models against baseline controls, organizations can eliminate guesswork and adopt data-driven pricing frameworks. This document synthesizes the strategic importance of pricing in digital retail, details major pricing strategies, outlines a rigorous A/B testing framework and methodology, presents simulated test results with statistical significance, provides chart descriptions, evaluates business impact, and delivers actionable implementation roadmaps.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Introduction – Why Pricing Strategy is Important in eCommerce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digital commerce ecosystem, pricing goes beyond a simple number on a product page; it is a vital communication tool that shapes brand positioning and customer acquisition. Unlike physical retail where pricing adjustments can be slow and cumbersome, eCommerce allows for rapid experimentation and dynamic adjustments. A well-optimized pricing strategy provides several distinct advantages: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u w:val="none"/>
        </w:rPr>
      </w:pPr>
      <w:r w:rsidDel="00000000" w:rsidR="00000000" w:rsidRPr="00000000">
        <w:rPr>
          <w:b w:val="1"/>
          <w:bCs w:val="1"/>
          <w:rtl w:val="0"/>
        </w:rPr>
        <w:t xml:space="preserve">Direct Revenue Impact:</w:t>
      </w:r>
      <w:r w:rsidDel="00000000" w:rsidR="00000000" w:rsidRPr="00000000">
        <w:rPr>
          <w:rtl w:val="0"/>
        </w:rPr>
        <w:t xml:space="preserve"> Even minor adjustments to price points can yield exponential increases or decreases in gross profit margins and overall revenue.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Consumer Psychology and Perceived Value:</w:t>
      </w:r>
      <w:r w:rsidDel="00000000" w:rsidR="00000000" w:rsidRPr="00000000">
        <w:rPr>
          <w:rtl w:val="0"/>
        </w:rPr>
        <w:t xml:space="preserve"> Price serves as an immediate proxy for quality. Appropriate pricing aligns with customer expectations and reduces friction during the decision-making process.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Competitive Advantage:</w:t>
      </w:r>
      <w:r w:rsidDel="00000000" w:rsidR="00000000" w:rsidRPr="00000000">
        <w:rPr>
          <w:rtl w:val="0"/>
        </w:rPr>
        <w:t xml:space="preserve"> In crowded digital marketplaces, strategic pricing structures help capture market share from competitors while maintaining brand equity.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Elasticity Alignment:</w:t>
      </w:r>
      <w:r w:rsidDel="00000000" w:rsidR="00000000" w:rsidRPr="00000000">
        <w:rPr>
          <w:rtl w:val="0"/>
        </w:rPr>
        <w:t xml:space="preserve"> Understanding how demand responds to price changes ensures that promotional discounting or premium positioning does not cannibalize long-term profitability.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Pricing Strategies Overview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eCommerce platforms leverage diverse pricing models depending on product lifecycles, target demographics, and market conditions: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Discount Pricing:</w:t>
      </w:r>
      <w:r w:rsidDel="00000000" w:rsidR="00000000" w:rsidRPr="00000000">
        <w:rPr>
          <w:rtl w:val="0"/>
        </w:rPr>
        <w:t xml:space="preserve"> Temporarily reducing prices or offering promotional codes to stimulate immediate demand, clear excess inventory, and attract price-sensitive shoppers.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Premium Pricing:</w:t>
      </w:r>
      <w:r w:rsidDel="00000000" w:rsidR="00000000" w:rsidRPr="00000000">
        <w:rPr>
          <w:rtl w:val="0"/>
        </w:rPr>
        <w:t xml:space="preserve"> Setting prices significantly higher than the market average to signal superior quality, exclusivity, and luxury appeal, targeting high-net-worth consumers.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Pricing:</w:t>
      </w:r>
      <w:r w:rsidDel="00000000" w:rsidR="00000000" w:rsidRPr="00000000">
        <w:rPr>
          <w:rtl w:val="0"/>
        </w:rPr>
        <w:t xml:space="preserve"> Real-time price adjustments based on fluctuating demand, competitor pricing, inventory levels, time of day, and user browsing behavior.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Pricing:</w:t>
      </w:r>
      <w:r w:rsidDel="00000000" w:rsidR="00000000" w:rsidRPr="00000000">
        <w:rPr>
          <w:rtl w:val="0"/>
        </w:rPr>
        <w:t xml:space="preserve"> Utilizing pricing tactics like charm pricing (e.g., ending prices in .99) or anchor pricing to influence consumer perception and encourage impulse buying.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Bundle Pricing:</w:t>
      </w:r>
      <w:r w:rsidDel="00000000" w:rsidR="00000000" w:rsidRPr="00000000">
        <w:rPr>
          <w:rtl w:val="0"/>
        </w:rPr>
        <w:t xml:space="preserve"> Offering multiple complementary products or services together at a combined rate that is lower than purchasing them individually, thereby increasing Average Order Value (AOV).</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A/B Testing Framework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scientifically evaluate pricing changes, a structured A/B testing framework must be deployed: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Group (Group A):</w:t>
      </w:r>
      <w:r w:rsidDel="00000000" w:rsidR="00000000" w:rsidRPr="00000000">
        <w:rPr>
          <w:rtl w:val="0"/>
        </w:rPr>
        <w:t xml:space="preserve"> Exposed to the existing standard pricing model without modifications, serving as the performance baseline.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Group (Group B):</w:t>
      </w:r>
      <w:r w:rsidDel="00000000" w:rsidR="00000000" w:rsidRPr="00000000">
        <w:rPr>
          <w:rtl w:val="0"/>
        </w:rPr>
        <w:t xml:space="preserve"> Exposed to the alternative pricing strategy (e.g., discounted bundle, psychological price point, or dynamic adjustment).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Variables:</w:t>
      </w:r>
      <w:r w:rsidDel="00000000" w:rsidR="00000000" w:rsidRPr="00000000">
        <w:rPr>
          <w:rtl w:val="0"/>
        </w:rPr>
        <w:t xml:space="preserve"> Independent variable (Price point / Strategy) and Dependent variables (Conversion Rate, Average Order Value, Revenue per Visitor, Cart Abandonment Rate).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Hypotheses:</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H1 (Bundle Pricing):</w:t>
      </w:r>
      <w:r w:rsidDel="00000000" w:rsidR="00000000" w:rsidRPr="00000000">
        <w:rPr>
          <w:rtl w:val="0"/>
        </w:rPr>
        <w:t xml:space="preserve"> Introducing a 15% product bundle option will significantly increase Average Order Value (AOV) compared to single-item baseline pricing.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H2 (Psychological Pricing):</w:t>
      </w:r>
      <w:r w:rsidDel="00000000" w:rsidR="00000000" w:rsidRPr="00000000">
        <w:rPr>
          <w:rtl w:val="0"/>
        </w:rPr>
        <w:t xml:space="preserve"> Adjusting standard integer prices to charm pricing endings ($XX.99) will elevate conversion rates without harming profit margins.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H3 (Discount Pricing):</w:t>
      </w:r>
      <w:r w:rsidDel="00000000" w:rsidR="00000000" w:rsidRPr="00000000">
        <w:rPr>
          <w:rtl w:val="0"/>
        </w:rPr>
        <w:t xml:space="preserve"> Offering a time-sensitive 10% discount banner will lower cart abandonment rates during checkout.</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Testing Methodology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valid pricing experiments requires stringent methodological controls to ensure data integrity: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Sample Size Determination:</w:t>
      </w:r>
      <w:r w:rsidDel="00000000" w:rsidR="00000000" w:rsidRPr="00000000">
        <w:rPr>
          <w:rtl w:val="0"/>
        </w:rPr>
        <w:t xml:space="preserve"> Calculated using statistical power analysis (targeting 80% power and a 95% confidence level) to ensure sufficient traffic volume per variation before test initiation.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Duration:</w:t>
      </w:r>
      <w:r w:rsidDel="00000000" w:rsidR="00000000" w:rsidRPr="00000000">
        <w:rPr>
          <w:rtl w:val="0"/>
        </w:rPr>
        <w:t xml:space="preserve"> Ran across a minimum of 14 to 28 full days to account for day-of-the-week variance and capture complete weekly shopping cycles.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Statistical Methods: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3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Two-Sample T-Test:</w:t>
      </w:r>
      <w:r w:rsidDel="00000000" w:rsidR="00000000" w:rsidRPr="00000000">
        <w:rPr>
          <w:rtl w:val="0"/>
        </w:rPr>
        <w:t xml:space="preserve"> Used for continuous metrics such as Average Order Value (AOV) and Revenue per Visitor (RPV) to determine if differences between groups are statistically significant.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Chi-Square Test:</w:t>
      </w:r>
      <w:r w:rsidDel="00000000" w:rsidR="00000000" w:rsidRPr="00000000">
        <w:rPr>
          <w:rtl w:val="0"/>
        </w:rPr>
        <w:t xml:space="preserve"> Applied to categorical conversion counts (Conversion Rate, Cart Abandonment Rate) to assess independence and significance.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P-Value Threshold:</w:t>
      </w:r>
      <w:r w:rsidDel="00000000" w:rsidR="00000000" w:rsidRPr="00000000">
        <w:rPr>
          <w:rtl w:val="0"/>
        </w:rPr>
        <w:t xml:space="preserve"> Statistical significance is established at </w:t>
      </w:r>
      <w:r w:rsidDel="00000000" w:rsidR="00000000" w:rsidRPr="00000000">
        <w:rPr>
          <w:i w:val="1"/>
          <w:iCs w:val="1"/>
          <w:rtl w:val="0"/>
        </w:rPr>
        <w:t xml:space="preserve">p &lt; 0.05</w:t>
      </w:r>
      <w:r w:rsidDel="00000000" w:rsidR="00000000" w:rsidRPr="00000000">
        <w:rPr>
          <w:rtl w:val="0"/>
        </w:rPr>
        <w:t xml:space="preserve">, confirming that observed variances are due to the pricing change rather than random chance.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Simulated Test Results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simulated results comparing the Control Group against three distinct pricing strategy test variants: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Strategy Variant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Conversion Rate (%)</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Average Order Value (AOV)</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per Visitor (RPV)</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Abandonment Rate (%)</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Significance (p-value)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Group (Baseline)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$65.50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$1.38</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72.5%</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 Bundle Pricing</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2.35%</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$84.20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$1.98</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0.012 (Significant)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B: Psychological Pricing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2.78%</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$64.80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0.004 (Highly Significant)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C: Discount Pricing (10% Off)</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$58.90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$1.83</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61.4%</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 0.001 (Highly Significant)</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Visualizations (Descriptions)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communicate pricing test performance to executive stakeholders, the following visual dashboards are recommended: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 Chart:</w:t>
      </w:r>
      <w:r w:rsidDel="00000000" w:rsidR="00000000" w:rsidRPr="00000000">
        <w:rPr>
          <w:rtl w:val="0"/>
        </w:rPr>
        <w:t xml:space="preserve"> A comparative bar graph illustrating Revenue per Visitor (RPV) and Conversion Rate across the Control Group and Tests A, B, and C, highlighting Test C's superiority in conversion and Test A's dominance in RPV.</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Line Chart:</w:t>
      </w:r>
      <w:r w:rsidDel="00000000" w:rsidR="00000000" w:rsidRPr="00000000">
        <w:rPr>
          <w:rtl w:val="0"/>
        </w:rPr>
        <w:t xml:space="preserve"> A time-series trend line tracking daily conversion rate fluctuations over the 28-day testing period, verifying stability and eliminating early-spike anomalies.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Pie Chart:</w:t>
      </w:r>
      <w:r w:rsidDel="00000000" w:rsidR="00000000" w:rsidRPr="00000000">
        <w:rPr>
          <w:rtl w:val="0"/>
        </w:rPr>
        <w:t xml:space="preserve"> A proportional breakdown of total revenue contribution by pricing tier during the test window, displaying how bundle and discounted models capture market share.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Business Impact Analysis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the simulated metrics reveals clear trade-offs across pricing strategies: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Revenue Optimization:</w:t>
      </w:r>
      <w:r w:rsidDel="00000000" w:rsidR="00000000" w:rsidRPr="00000000">
        <w:rPr>
          <w:rtl w:val="0"/>
        </w:rPr>
        <w:t xml:space="preserve"> Bundle Pricing (Test A) generated the highest Revenue per Visitor ($1.98 vs. $1.38 baseline) driven by a substantial lift in Average Order Value ($84.20), proving that packaging complementary items effectively maximizes cart value.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conversion Efficiency: Discount Pricing (Test C) yielded the highest conversion rate (3.10%) and lowest cart abandonment (61.4%), making it ideal for acquisition-focused campaigns, though margins require close monitoring.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Psychological Effectiveness:</w:t>
      </w:r>
      <w:r w:rsidDel="00000000" w:rsidR="00000000" w:rsidRPr="00000000">
        <w:rPr>
          <w:rtl w:val="0"/>
        </w:rPr>
        <w:t xml:space="preserve"> Psychological pricing (Test B) successfully improved conversion rates to 2.78% with a p-value of 0.004 while preserving baseline order values, making it a low-risk, high-reward perpetual implementation.</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Recommendations and Implementation Roadmap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rigorous A/B testing analysis, the following roadmap is recommended for full-scale deployment: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Best Strategy Selection:</w:t>
      </w:r>
      <w:r w:rsidDel="00000000" w:rsidR="00000000" w:rsidRPr="00000000">
        <w:rPr>
          <w:rtl w:val="0"/>
        </w:rPr>
        <w:t xml:space="preserve"> Implement a hybrid pricing model combining </w:t>
      </w:r>
      <w:r w:rsidDel="00000000" w:rsidR="00000000" w:rsidRPr="00000000">
        <w:rPr>
          <w:i w:val="1"/>
          <w:iCs w:val="1"/>
          <w:rtl w:val="0"/>
        </w:rPr>
        <w:t xml:space="preserve">Bundle Pricing</w:t>
      </w:r>
      <w:r w:rsidDel="00000000" w:rsidR="00000000" w:rsidRPr="00000000">
        <w:rPr>
          <w:rtl w:val="0"/>
        </w:rPr>
        <w:t xml:space="preserve"> on high-traffic product category pages to boost AOV and </w:t>
      </w:r>
      <w:r w:rsidDel="00000000" w:rsidR="00000000" w:rsidRPr="00000000">
        <w:rPr>
          <w:i w:val="1"/>
          <w:iCs w:val="1"/>
          <w:rtl w:val="0"/>
        </w:rPr>
        <w:t xml:space="preserve">Psychological Pricing</w:t>
      </w:r>
      <w:r w:rsidDel="00000000" w:rsidR="00000000" w:rsidRPr="00000000">
        <w:rPr>
          <w:rtl w:val="0"/>
        </w:rPr>
        <w:t xml:space="preserve"> across standard catalog listings.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Phased Implementation Roadmap: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Phase 1 (Weeks 1-2):</w:t>
      </w:r>
      <w:r w:rsidDel="00000000" w:rsidR="00000000" w:rsidRPr="00000000">
        <w:rPr>
          <w:rtl w:val="0"/>
        </w:rPr>
        <w:t xml:space="preserve"> Roll out psychological price point adjustments site-wide as a low-friction baseline update.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Phase 2 (Weeks 3-6):</w:t>
      </w:r>
      <w:r w:rsidDel="00000000" w:rsidR="00000000" w:rsidRPr="00000000">
        <w:rPr>
          <w:rtl w:val="0"/>
        </w:rPr>
        <w:t xml:space="preserve"> Introduce automated product bundling algorithms on cart and product detail pages.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Phase 3 (Weeks 7+):</w:t>
      </w:r>
      <w:r w:rsidDel="00000000" w:rsidR="00000000" w:rsidRPr="00000000">
        <w:rPr>
          <w:rtl w:val="0"/>
        </w:rPr>
        <w:t xml:space="preserve"> Establish continuous dynamic pricing rules for high-turnover inventory items backed by ongoing micro-A/B testing.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77">
      <w:pPr>
        <w:numPr>
          <w:ilvl w:val="1"/>
          <w:numId w:val="10"/>
        </w:numPr>
        <w:ind w:left="1200" w:hanging="360"/>
      </w:pPr>
      <w:r w:rsidDel="00000000" w:rsidR="00000000" w:rsidRPr="00000000">
        <w:rPr>
          <w:i w:val="1"/>
          <w:iCs w:val="1"/>
          <w:rtl w:val="0"/>
        </w:rPr>
        <w:t xml:space="preserve">Phase 4 (Ongoing):</w:t>
      </w:r>
      <w:r w:rsidDel="00000000" w:rsidR="00000000" w:rsidRPr="00000000">
        <w:rPr>
          <w:rtl w:val="0"/>
        </w:rPr>
        <w:t xml:space="preserve"> Monitoring &amp; Optimization – Set up automated dashboards to track pricing KPIs weekly. Run quarterly A/B tests to validate pricing assumptions as market conditions evolve.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Conclusion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strategy evaluation through A/B testing shifts eCommerce decision-making from subjective intuition to empirical science. By meticulously tracking conversion rates, average order values, and statistical significance, businesses can successfully identify optimal pricing structures that maximize revenue, enhance customer satisfaction, and secure long-term competitive advantage.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