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Calibri" w:cs="Calibri" w:eastAsia="Calibri" w:hAnsi="Calibri"/>
          <w:b/>
          <w:bCs/>
          <w:color w:val="1F4E79"/>
          <w:sz w:val="56"/>
          <w:szCs w:val="56"/>
        </w:rPr>
        <w:t xml:space="preserve">PBR-Ladder: What's Next</w:t>
      </w:r>
    </w:p>
    <w:p>
      <w:pPr>
        <w:spacing w:after="200"/>
      </w:pPr>
      <w:r>
        <w:rPr>
          <w:rFonts w:ascii="Calibri" w:cs="Calibri" w:eastAsia="Calibri" w:hAnsi="Calibri"/>
          <w:color w:val="404040"/>
          <w:sz w:val="30"/>
          <w:szCs w:val="30"/>
        </w:rPr>
        <w:t xml:space="preserve">Full Roadmap From One Compressed Layer to a Provable, Showable Result</w:t>
      </w:r>
    </w:p>
    <w:p>
      <w:pPr>
        <w:pBdr>
          <w:bottom w:val="single" w:color="1F4E79" w:sz="12" w:space="4"/>
        </w:pBdr>
      </w:pPr>
    </w:p>
    <w:p>
      <w:pPr>
        <w:spacing w:after="120" w:before="200"/>
      </w:pPr>
      <w:r>
        <w:rPr>
          <w:rFonts w:ascii="Calibri" w:cs="Calibri" w:eastAsia="Calibri" w:hAnsi="Calibri"/>
          <w:sz w:val="22"/>
          <w:szCs w:val="22"/>
        </w:rPr>
        <w:t xml:space="preserve">Prepared for Vasim Shaikh · 21 September 2026</w:t>
      </w:r>
    </w:p>
    <w:p>
      <w:pPr>
        <w:pBdr>
          <w:left w:val="single" w:color="E69138" w:sz="18" w:space="6"/>
        </w:pBdr>
        <w:shd w:fill="FFF4E5" w:color="auto" w:val="clear"/>
        <w:spacing w:after="160" w:before="80"/>
        <w:ind w:left="120" w:right="120"/>
      </w:pPr>
      <w:r>
        <w:rPr>
          <w:rFonts w:ascii="Calibri" w:cs="Calibri" w:eastAsia="Calibri" w:hAnsi="Calibri"/>
          <w:b/>
          <w:bCs/>
          <w:sz w:val="22"/>
          <w:szCs w:val="22"/>
        </w:rPr>
        <w:t xml:space="preserve">Where we stand: </w:t>
      </w:r>
      <w:r>
        <w:rPr>
          <w:rFonts w:ascii="Calibri" w:cs="Calibri" w:eastAsia="Calibri" w:hAnsi="Calibri"/>
          <w:sz w:val="22"/>
          <w:szCs w:val="22"/>
        </w:rPr>
        <w:t xml:space="preserve">one weight matrix, in one of 24 layers, has been shrunk to about 3 bits with a 0.15% quality change on the real model. Everything else in the model is still full size. This document is the complete plan to go from that one proven piece to a full, defensible result.</w:t>
      </w:r>
    </w:p>
    <w:p>
      <w:r>
        <w:br w:type="page"/>
      </w:r>
    </w:p>
    <w:p>
      <w:pPr>
        <w:spacing w:after="20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before="200"/>
      </w:pPr>
      <w:r>
        <w:rPr>
          <w:rFonts w:ascii="Calibri" w:cs="Calibri" w:eastAsia="Calibri" w:hAnsi="Calibri"/>
          <w:sz w:val="22"/>
          <w:szCs w:val="22"/>
        </w:rPr>
        <w:t xml:space="preserve">If empty, right-click it in Word and choose Update Field.</w:t>
      </w:r>
    </w:p>
    <w:p>
      <w:pPr>
        <w:pStyle w:val="Heading1"/>
        <w:pageBreakBefore/>
      </w:pPr>
      <w:r>
        <w:t xml:space="preserve">1. Plain-language summary</w:t>
      </w:r>
    </w:p>
    <w:p>
      <w:pPr>
        <w:spacing w:after="120" w:line="276"/>
      </w:pPr>
      <w:r>
        <w:rPr>
          <w:rFonts w:ascii="Calibri" w:cs="Calibri" w:eastAsia="Calibri" w:hAnsi="Calibri"/>
          <w:sz w:val="22"/>
          <w:szCs w:val="22"/>
        </w:rPr>
        <w:t xml:space="preserve">Skip the jargon: here is what's true right now, and what has to happen before this becomes something you can confidently show to someone else.</w:t>
      </w:r>
    </w:p>
    <w:p>
      <w:pPr>
        <w:pStyle w:val="Heading2"/>
      </w:pPr>
      <w:r>
        <w:t xml:space="preserve">1.1 What's proven</w:t>
      </w:r>
    </w:p>
    <w:p>
      <w:pPr>
        <w:pStyle w:val="ListParagraph"/>
        <w:numPr>
          <w:ilvl w:val="0"/>
          <w:numId w:val="2"/>
        </w:numPr>
        <w:spacing w:after="60"/>
      </w:pPr>
      <w:r>
        <w:rPr>
          <w:rFonts w:ascii="Calibri" w:cs="Calibri" w:eastAsia="Calibri" w:hAnsi="Calibri"/>
          <w:sz w:val="22"/>
          <w:szCs w:val="22"/>
        </w:rPr>
        <w:t xml:space="preserve">One matrix of numbers inside the model (one of many such matrices, in one of 24 layers) was shrunk from 16 bits per number to about 3 bits — roughly 5x smaller.</w:t>
      </w:r>
    </w:p>
    <w:p>
      <w:pPr>
        <w:pStyle w:val="ListParagraph"/>
        <w:numPr>
          <w:ilvl w:val="0"/>
          <w:numId w:val="2"/>
        </w:numPr>
        <w:spacing w:after="60"/>
      </w:pPr>
      <w:r>
        <w:rPr>
          <w:rFonts w:ascii="Calibri" w:cs="Calibri" w:eastAsia="Calibri" w:hAnsi="Calibri"/>
          <w:sz w:val="22"/>
          <w:szCs w:val="22"/>
        </w:rPr>
        <w:t xml:space="preserve">The whole model was then run with that one shrunk piece in place, and its quality score barely moved: 14.247 before, 14.269 after (0.15% change).</w:t>
      </w:r>
    </w:p>
    <w:p>
      <w:pPr>
        <w:pStyle w:val="ListParagraph"/>
        <w:numPr>
          <w:ilvl w:val="0"/>
          <w:numId w:val="2"/>
        </w:numPr>
        <w:spacing w:after="60"/>
      </w:pPr>
      <w:r>
        <w:rPr>
          <w:rFonts w:ascii="Calibri" w:cs="Calibri" w:eastAsia="Calibri" w:hAnsi="Calibri"/>
          <w:sz w:val="22"/>
          <w:szCs w:val="22"/>
        </w:rPr>
        <w:t xml:space="preserve">This is the first result measured on the real model. Everything before it was tested only on made-up numbers.</w:t>
      </w:r>
    </w:p>
    <w:p>
      <w:pPr>
        <w:pStyle w:val="Heading2"/>
      </w:pPr>
      <w:r>
        <w:t xml:space="preserve">1.2 What's not proven yet</w:t>
      </w:r>
    </w:p>
    <w:p>
      <w:pPr>
        <w:pStyle w:val="ListParagraph"/>
        <w:numPr>
          <w:ilvl w:val="0"/>
          <w:numId w:val="3"/>
        </w:numPr>
        <w:spacing w:after="60"/>
      </w:pPr>
      <w:r>
        <w:rPr>
          <w:rFonts w:ascii="Calibri" w:cs="Calibri" w:eastAsia="Calibri" w:hAnsi="Calibri"/>
          <w:sz w:val="22"/>
          <w:szCs w:val="22"/>
        </w:rPr>
        <w:t xml:space="preserve">Whether this still works once </w:t>
      </w:r>
      <w:r>
        <w:rPr>
          <w:rFonts w:ascii="Calibri" w:cs="Calibri" w:eastAsia="Calibri" w:hAnsi="Calibri"/>
          <w:b/>
          <w:bCs/>
          <w:sz w:val="22"/>
          <w:szCs w:val="22"/>
        </w:rPr>
        <w:t xml:space="preserve">every</w:t>
      </w:r>
      <w:r>
        <w:rPr>
          <w:rFonts w:ascii="Calibri" w:cs="Calibri" w:eastAsia="Calibri" w:hAnsi="Calibri"/>
          <w:sz w:val="22"/>
          <w:szCs w:val="22"/>
        </w:rPr>
        <w:t xml:space="preserve"> matrix in </w:t>
      </w:r>
      <w:r>
        <w:rPr>
          <w:rFonts w:ascii="Calibri" w:cs="Calibri" w:eastAsia="Calibri" w:hAnsi="Calibri"/>
          <w:b/>
          <w:bCs/>
          <w:sz w:val="22"/>
          <w:szCs w:val="22"/>
        </w:rPr>
        <w:t xml:space="preserve">every</w:t>
      </w:r>
      <w:r>
        <w:rPr>
          <w:rFonts w:ascii="Calibri" w:cs="Calibri" w:eastAsia="Calibri" w:hAnsi="Calibri"/>
          <w:sz w:val="22"/>
          <w:szCs w:val="22"/>
        </w:rPr>
        <w:t xml:space="preserve"> layer is shrunk, not just one.</w:t>
      </w:r>
    </w:p>
    <w:p>
      <w:pPr>
        <w:pStyle w:val="ListParagraph"/>
        <w:numPr>
          <w:ilvl w:val="0"/>
          <w:numId w:val="3"/>
        </w:numPr>
        <w:spacing w:after="60"/>
      </w:pPr>
      <w:r>
        <w:rPr>
          <w:rFonts w:ascii="Calibri" w:cs="Calibri" w:eastAsia="Calibri" w:hAnsi="Calibri"/>
          <w:sz w:val="22"/>
          <w:szCs w:val="22"/>
        </w:rPr>
        <w:t xml:space="preserve">Whether it still works at the lower bit budgets (2 bits, and the 2-3 bit mixed target) once applied model-wide.</w:t>
      </w:r>
    </w:p>
    <w:p>
      <w:pPr>
        <w:pStyle w:val="ListParagraph"/>
        <w:numPr>
          <w:ilvl w:val="0"/>
          <w:numId w:val="3"/>
        </w:numPr>
        <w:spacing w:after="60"/>
      </w:pPr>
      <w:r>
        <w:rPr>
          <w:rFonts w:ascii="Calibri" w:cs="Calibri" w:eastAsia="Calibri" w:hAnsi="Calibri"/>
          <w:sz w:val="22"/>
          <w:szCs w:val="22"/>
        </w:rPr>
        <w:t xml:space="preserve">Whether the "one file with several quality levels" idea works on the real model — it has only been tested on made-up numbers so far.</w:t>
      </w:r>
    </w:p>
    <w:p>
      <w:pPr>
        <w:pStyle w:val="ListParagraph"/>
        <w:numPr>
          <w:ilvl w:val="0"/>
          <w:numId w:val="3"/>
        </w:numPr>
        <w:spacing w:after="60"/>
      </w:pPr>
      <w:r>
        <w:rPr>
          <w:rFonts w:ascii="Calibri" w:cs="Calibri" w:eastAsia="Calibri" w:hAnsi="Calibri"/>
          <w:sz w:val="22"/>
          <w:szCs w:val="22"/>
        </w:rPr>
        <w:t xml:space="preserve">Whether this beats the tools already on the market (GGUF, AQLM, QuIP#) at the same size, rather than just beating a plain baseline.</w:t>
      </w:r>
    </w:p>
    <w:p>
      <w:pPr>
        <w:pStyle w:val="Heading2"/>
      </w:pPr>
      <w:r>
        <w:t xml:space="preserve">1.3 The one-sentence plan</w:t>
      </w:r>
    </w:p>
    <w:p>
      <w:pPr>
        <w:spacing w:after="120" w:line="276"/>
      </w:pPr>
      <w:r>
        <w:rPr>
          <w:rFonts w:ascii="Calibri" w:cs="Calibri" w:eastAsia="Calibri" w:hAnsi="Calibri"/>
          <w:sz w:val="22"/>
          <w:szCs w:val="22"/>
        </w:rPr>
        <w:t xml:space="preserve">Repeat the same proven method on every remaining piece of the model, check the quality score after each stage, then compare the final result against existing tools before showing it to anyone as a finished result.</w:t>
      </w:r>
    </w:p>
    <w:p>
      <w:pPr>
        <w:pStyle w:val="Heading1"/>
        <w:pageBreakBefore/>
      </w:pPr>
      <w:r>
        <w:t xml:space="preserve">2. The honest scope of "done"</w:t>
      </w:r>
    </w:p>
    <w:p>
      <w:pPr>
        <w:spacing w:after="120" w:line="276"/>
      </w:pPr>
      <w:r>
        <w:rPr>
          <w:rFonts w:ascii="Calibri" w:cs="Calibri" w:eastAsia="Calibri" w:hAnsi="Calibri"/>
          <w:sz w:val="22"/>
          <w:szCs w:val="22"/>
        </w:rPr>
        <w:t xml:space="preserve">A transformer model like Qwen is built from repeated blocks. Qwen2.5-0.5B has 24 of these blocks stacked on top of each other. Each block contains several separate matrices of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1"/>
        <w:gridCol w:w="3540"/>
        <w:gridCol w:w="3185"/>
      </w:tblGrid>
      <w:tr>
        <w:trPr>
          <w:tblHeader/>
        </w:trPr>
        <w:tc>
          <w:tcPr>
            <w:tcW w:type="dxa" w:w="23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Piece</w:t>
            </w:r>
          </w:p>
        </w:tc>
        <w:tc>
          <w:tcPr>
            <w:tcW w:type="dxa" w:w="35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does (plain language)</w:t>
            </w:r>
          </w:p>
        </w:tc>
        <w:tc>
          <w:tcPr>
            <w:tcW w:type="dxa" w:w="31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c>
          <w:tcPr>
            <w:tcW w:type="dxa" w:w="23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gate_proj (one layer)</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Part of the block's "thinking" step</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Tested and proven — 0.15% change</w:t>
            </w:r>
          </w:p>
        </w:tc>
      </w:tr>
      <w:tr>
        <w:tc>
          <w:tcPr>
            <w:tcW w:type="dxa" w:w="23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up_proj, down_proj (same layer)</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The rest of that same thinking step</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down_proj tested on some layers; up_proj not yet tested</w:t>
            </w:r>
          </w:p>
        </w:tc>
      </w:tr>
      <w:tr>
        <w:tc>
          <w:tcPr>
            <w:tcW w:type="dxa" w:w="23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q_proj, k_proj, v_proj, o_proj (same layer)</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The block's "attention" step — deciding what to focus on</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q_proj tested on some layers; k_proj, v_proj, o_proj not yet tested</w:t>
            </w:r>
          </w:p>
        </w:tc>
      </w:tr>
      <w:tr>
        <w:tc>
          <w:tcPr>
            <w:tcW w:type="dxa" w:w="23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The other 23 blocks</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Repeats of the above, 23 more times</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Not tested — three sample layers (2, 12, 21) were used as a preview</w:t>
            </w:r>
          </w:p>
        </w:tc>
      </w:tr>
      <w:tr>
        <w:tc>
          <w:tcPr>
            <w:tcW w:type="dxa" w:w="23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Embeddings, output head, norms</w:t>
            </w:r>
          </w:p>
        </w:tc>
        <w:tc>
          <w:tcPr>
            <w:tcW w:type="dxa" w:w="3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Convert words to numbers and back; small stabilizing pieces</w:t>
            </w: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Not touched; plan is to leave these full-size at first</w:t>
            </w:r>
          </w:p>
        </w:tc>
      </w:tr>
    </w:tbl>
    <w:p>
      <w:pPr>
        <w:spacing w:after="80"/>
      </w:pPr>
    </w:p>
    <w:p>
      <w:pPr>
        <w:spacing w:after="120" w:line="276"/>
      </w:pPr>
      <w:r>
        <w:rPr>
          <w:rFonts w:ascii="Calibri" w:cs="Calibri" w:eastAsia="Calibri" w:hAnsi="Calibri"/>
          <w:sz w:val="22"/>
          <w:szCs w:val="22"/>
        </w:rPr>
        <w:t xml:space="preserve">A rough count: the tested piece is a few percent of the model's total weight. The proof is real, but it covers a small slice of the whole.</w:t>
      </w:r>
    </w:p>
    <w:p>
      <w:pPr>
        <w:pStyle w:val="Heading1"/>
        <w:pageBreakBefore/>
      </w:pPr>
      <w:r>
        <w:t xml:space="preserve">3. The complete roadmap</w:t>
      </w:r>
    </w:p>
    <w:p>
      <w:pPr>
        <w:spacing w:after="120" w:line="276"/>
      </w:pPr>
      <w:r>
        <w:rPr>
          <w:rFonts w:ascii="Calibri" w:cs="Calibri" w:eastAsia="Calibri" w:hAnsi="Calibri"/>
          <w:sz w:val="22"/>
          <w:szCs w:val="22"/>
        </w:rPr>
        <w:t xml:space="preserve">Nine phases, in the order they should happen. Each has a goal in plain language, the concrete steps, and a pass/fail gate. Do not skip a gate — if a phase fails its gate, fix it before moving to the next phase.</w:t>
      </w:r>
    </w:p>
    <w:p>
      <w:pPr>
        <w:pStyle w:val="Heading2"/>
      </w:pPr>
      <w:r>
        <w:t xml:space="preserve">Phase 0 — Confirm what we already have</w:t>
      </w:r>
    </w:p>
    <w:p>
      <w:pPr>
        <w:spacing w:after="120" w:line="276"/>
      </w:pPr>
      <w:r>
        <w:rPr>
          <w:rFonts w:ascii="Calibri" w:cs="Calibri" w:eastAsia="Calibri" w:hAnsi="Calibri"/>
          <w:b/>
          <w:bCs/>
          <w:sz w:val="22"/>
          <w:szCs w:val="22"/>
        </w:rPr>
        <w:t xml:space="preserve">Goal:</w:t>
      </w:r>
      <w:r>
        <w:rPr>
          <w:rFonts w:ascii="Calibri" w:cs="Calibri" w:eastAsia="Calibri" w:hAnsi="Calibri"/>
          <w:sz w:val="22"/>
          <w:szCs w:val="22"/>
        </w:rPr>
        <w:t xml:space="preserve"> make sure the 9-tensor result from the last real run is trustworthy before building on top of it.</w:t>
      </w:r>
    </w:p>
    <w:p>
      <w:pPr>
        <w:pStyle w:val="ListParagraph"/>
        <w:numPr>
          <w:ilvl w:val="0"/>
          <w:numId w:val="4"/>
        </w:numPr>
        <w:spacing w:after="60"/>
      </w:pPr>
      <w:r>
        <w:rPr>
          <w:rFonts w:ascii="Calibri" w:cs="Calibri" w:eastAsia="Calibri" w:hAnsi="Calibri"/>
          <w:sz w:val="22"/>
          <w:szCs w:val="22"/>
        </w:rPr>
        <w:t xml:space="preserve">Confirm whether real captured activations (from </w:t>
      </w:r>
      <w:r>
        <w:rPr>
          <w:rFonts w:ascii="Consolas" w:cs="Consolas" w:eastAsia="Consolas" w:hAnsi="Consolas"/>
          <w:color w:val="1F4E79"/>
          <w:sz w:val="20"/>
          <w:szCs w:val="20"/>
        </w:rPr>
        <w:t xml:space="preserve">capture_activations.py</w:t>
      </w:r>
      <w:r>
        <w:rPr>
          <w:rFonts w:ascii="Calibri" w:cs="Calibri" w:eastAsia="Calibri" w:hAnsi="Calibri"/>
          <w:sz w:val="22"/>
          <w:szCs w:val="22"/>
        </w:rPr>
        <w:t xml:space="preserve">) or the synthetic fallback were used for the </w:t>
      </w:r>
      <w:r>
        <w:rPr>
          <w:rFonts w:ascii="Consolas" w:cs="Consolas" w:eastAsia="Consolas" w:hAnsi="Consolas"/>
          <w:color w:val="1F4E79"/>
          <w:sz w:val="20"/>
          <w:szCs w:val="20"/>
        </w:rPr>
        <w:t xml:space="preserve">push_below4</w:t>
      </w:r>
      <w:r>
        <w:rPr>
          <w:rFonts w:ascii="Calibri" w:cs="Calibri" w:eastAsia="Calibri" w:hAnsi="Calibri"/>
          <w:sz w:val="22"/>
          <w:szCs w:val="22"/>
        </w:rPr>
        <w:t xml:space="preserve"> / </w:t>
      </w:r>
      <w:r>
        <w:rPr>
          <w:rFonts w:ascii="Consolas" w:cs="Consolas" w:eastAsia="Consolas" w:hAnsi="Consolas"/>
          <w:color w:val="1F4E79"/>
          <w:sz w:val="20"/>
          <w:szCs w:val="20"/>
        </w:rPr>
        <w:t xml:space="preserve">push_nested</w:t>
      </w:r>
      <w:r>
        <w:rPr>
          <w:rFonts w:ascii="Calibri" w:cs="Calibri" w:eastAsia="Calibri" w:hAnsi="Calibri"/>
          <w:sz w:val="22"/>
          <w:szCs w:val="22"/>
        </w:rPr>
        <w:t xml:space="preserve"> / </w:t>
      </w:r>
      <w:r>
        <w:rPr>
          <w:rFonts w:ascii="Consolas" w:cs="Consolas" w:eastAsia="Consolas" w:hAnsi="Consolas"/>
          <w:color w:val="1F4E79"/>
          <w:sz w:val="20"/>
          <w:szCs w:val="20"/>
        </w:rPr>
        <w:t xml:space="preserve">push_below3</w:t>
      </w:r>
      <w:r>
        <w:rPr>
          <w:rFonts w:ascii="Calibri" w:cs="Calibri" w:eastAsia="Calibri" w:hAnsi="Calibri"/>
          <w:sz w:val="22"/>
          <w:szCs w:val="22"/>
        </w:rPr>
        <w:t xml:space="preserve"> runs. The unusually high scores on </w:t>
      </w:r>
      <w:r>
        <w:rPr>
          <w:rFonts w:ascii="Consolas" w:cs="Consolas" w:eastAsia="Consolas" w:hAnsi="Consolas"/>
          <w:color w:val="1F4E79"/>
          <w:sz w:val="20"/>
          <w:szCs w:val="20"/>
        </w:rPr>
        <w:t xml:space="preserve">down_proj</w:t>
      </w:r>
      <w:r>
        <w:rPr>
          <w:rFonts w:ascii="Calibri" w:cs="Calibri" w:eastAsia="Calibri" w:hAnsi="Calibri"/>
          <w:sz w:val="22"/>
          <w:szCs w:val="22"/>
        </w:rPr>
        <w:t xml:space="preserve"> at layers 2 and 21 suggest synthetic activations were likely used there.</w:t>
      </w:r>
    </w:p>
    <w:p>
      <w:pPr>
        <w:pStyle w:val="ListParagraph"/>
        <w:numPr>
          <w:ilvl w:val="0"/>
          <w:numId w:val="4"/>
        </w:numPr>
        <w:spacing w:after="60"/>
      </w:pPr>
      <w:r>
        <w:rPr>
          <w:rFonts w:ascii="Calibri" w:cs="Calibri" w:eastAsia="Calibri" w:hAnsi="Calibri"/>
          <w:sz w:val="22"/>
          <w:szCs w:val="22"/>
        </w:rPr>
        <w:t xml:space="preserve">If synthetic activations were used, capture real ones for the same 9 tensors and rerun. This does not change the perplexity result (that was fully real), only the per-tensor dB numbers.</w:t>
      </w:r>
    </w:p>
    <w:p>
      <w:pPr>
        <w:pStyle w:val="ListParagraph"/>
        <w:numPr>
          <w:ilvl w:val="0"/>
          <w:numId w:val="4"/>
        </w:numPr>
        <w:spacing w:after="60"/>
      </w:pPr>
      <w:r>
        <w:rPr>
          <w:rFonts w:ascii="Calibri" w:cs="Calibri" w:eastAsia="Calibri" w:hAnsi="Calibri"/>
          <w:sz w:val="22"/>
          <w:szCs w:val="22"/>
        </w:rPr>
        <w:t xml:space="preserve">Rerun the </w:t>
      </w:r>
      <w:r>
        <w:rPr>
          <w:rFonts w:ascii="Consolas" w:cs="Consolas" w:eastAsia="Consolas" w:hAnsi="Consolas"/>
          <w:color w:val="1F4E79"/>
          <w:sz w:val="20"/>
          <w:szCs w:val="20"/>
        </w:rPr>
        <w:t xml:space="preserve">down_proj</w:t>
      </w:r>
      <w:r>
        <w:rPr>
          <w:rFonts w:ascii="Calibri" w:cs="Calibri" w:eastAsia="Calibri" w:hAnsi="Calibri"/>
          <w:sz w:val="22"/>
          <w:szCs w:val="22"/>
        </w:rPr>
        <w:t xml:space="preserve"> tensors that crashed, using the fixed </w:t>
      </w:r>
      <w:r>
        <w:rPr>
          <w:rFonts w:ascii="Consolas" w:cs="Consolas" w:eastAsia="Consolas" w:hAnsi="Consolas"/>
          <w:color w:val="1F4E79"/>
          <w:sz w:val="20"/>
          <w:szCs w:val="20"/>
        </w:rPr>
        <w:t xml:space="preserve">push_below4.py</w:t>
      </w:r>
      <w:r>
        <w:rPr>
          <w:rFonts w:ascii="Calibri" w:cs="Calibri" w:eastAsia="Calibri" w:hAnsi="Calibri"/>
          <w:sz w:val="22"/>
          <w:szCs w:val="22"/>
        </w:rPr>
        <w:t xml:space="preserve"> (memory bug patched).</w:t>
      </w:r>
    </w:p>
    <w:p>
      <w:pPr>
        <w:spacing w:after="120" w:line="276"/>
      </w:pPr>
      <w:r>
        <w:rPr>
          <w:rFonts w:ascii="Calibri" w:cs="Calibri" w:eastAsia="Calibri" w:hAnsi="Calibri"/>
          <w:b/>
          <w:bCs/>
          <w:sz w:val="22"/>
          <w:szCs w:val="22"/>
        </w:rPr>
        <w:t xml:space="preserve">Gate:</w:t>
      </w:r>
      <w:r>
        <w:rPr>
          <w:rFonts w:ascii="Calibri" w:cs="Calibri" w:eastAsia="Calibri" w:hAnsi="Calibri"/>
          <w:sz w:val="22"/>
          <w:szCs w:val="22"/>
        </w:rPr>
        <w:t xml:space="preserve"> every one of the 9 already-tested tensors has a dB number measured with real activations, and no crashes remain.</w:t>
      </w:r>
    </w:p>
    <w:p>
      <w:pPr>
        <w:spacing w:after="120" w:line="276"/>
      </w:pPr>
      <w:r>
        <w:rPr>
          <w:rFonts w:ascii="Calibri" w:cs="Calibri" w:eastAsia="Calibri" w:hAnsi="Calibri"/>
          <w:b/>
          <w:bCs/>
          <w:sz w:val="22"/>
          <w:szCs w:val="22"/>
        </w:rPr>
        <w:t xml:space="preserve">Time:</w:t>
      </w:r>
      <w:r>
        <w:rPr>
          <w:rFonts w:ascii="Calibri" w:cs="Calibri" w:eastAsia="Calibri" w:hAnsi="Calibri"/>
          <w:sz w:val="22"/>
          <w:szCs w:val="22"/>
        </w:rPr>
        <w:t xml:space="preserve"> under a day.</w:t>
      </w:r>
    </w:p>
    <w:p>
      <w:pPr>
        <w:pStyle w:val="Heading2"/>
      </w:pPr>
      <w:r>
        <w:t xml:space="preserve">Phase 1 — Finish one whole layer</w:t>
      </w:r>
    </w:p>
    <w:p>
      <w:pPr>
        <w:spacing w:after="120" w:line="276"/>
      </w:pPr>
      <w:r>
        <w:rPr>
          <w:rFonts w:ascii="Calibri" w:cs="Calibri" w:eastAsia="Calibri" w:hAnsi="Calibri"/>
          <w:b/>
          <w:bCs/>
          <w:sz w:val="22"/>
          <w:szCs w:val="22"/>
        </w:rPr>
        <w:t xml:space="preserve">Goal:</w:t>
      </w:r>
      <w:r>
        <w:rPr>
          <w:rFonts w:ascii="Calibri" w:cs="Calibri" w:eastAsia="Calibri" w:hAnsi="Calibri"/>
          <w:sz w:val="22"/>
          <w:szCs w:val="22"/>
        </w:rPr>
        <w:t xml:space="preserve"> prove the method works on every matrix inside a single transformer block, not just two or three of them.</w:t>
      </w:r>
    </w:p>
    <w:p>
      <w:pPr>
        <w:pStyle w:val="ListParagraph"/>
        <w:numPr>
          <w:ilvl w:val="0"/>
          <w:numId w:val="5"/>
        </w:numPr>
        <w:spacing w:after="60"/>
      </w:pPr>
      <w:r>
        <w:rPr>
          <w:rFonts w:ascii="Calibri" w:cs="Calibri" w:eastAsia="Calibri" w:hAnsi="Calibri"/>
          <w:sz w:val="22"/>
          <w:szCs w:val="22"/>
        </w:rPr>
        <w:t xml:space="preserve">Test the remaining matrices in layer 12 — </w:t>
      </w:r>
      <w:r>
        <w:rPr>
          <w:rFonts w:ascii="Consolas" w:cs="Consolas" w:eastAsia="Consolas" w:hAnsi="Consolas"/>
          <w:color w:val="1F4E79"/>
          <w:sz w:val="20"/>
          <w:szCs w:val="20"/>
        </w:rPr>
        <w:t xml:space="preserve">up_proj</w:t>
      </w:r>
      <w:r>
        <w:rPr>
          <w:rFonts w:ascii="Calibri" w:cs="Calibri" w:eastAsia="Calibri" w:hAnsi="Calibri"/>
          <w:sz w:val="22"/>
          <w:szCs w:val="22"/>
        </w:rPr>
        <w:t xml:space="preserve">, </w:t>
      </w:r>
      <w:r>
        <w:rPr>
          <w:rFonts w:ascii="Consolas" w:cs="Consolas" w:eastAsia="Consolas" w:hAnsi="Consolas"/>
          <w:color w:val="1F4E79"/>
          <w:sz w:val="20"/>
          <w:szCs w:val="20"/>
        </w:rPr>
        <w:t xml:space="preserve">k_proj</w:t>
      </w:r>
      <w:r>
        <w:rPr>
          <w:rFonts w:ascii="Calibri" w:cs="Calibri" w:eastAsia="Calibri" w:hAnsi="Calibri"/>
          <w:sz w:val="22"/>
          <w:szCs w:val="22"/>
        </w:rPr>
        <w:t xml:space="preserve">, </w:t>
      </w:r>
      <w:r>
        <w:rPr>
          <w:rFonts w:ascii="Consolas" w:cs="Consolas" w:eastAsia="Consolas" w:hAnsi="Consolas"/>
          <w:color w:val="1F4E79"/>
          <w:sz w:val="20"/>
          <w:szCs w:val="20"/>
        </w:rPr>
        <w:t xml:space="preserve">v_proj</w:t>
      </w:r>
      <w:r>
        <w:rPr>
          <w:rFonts w:ascii="Calibri" w:cs="Calibri" w:eastAsia="Calibri" w:hAnsi="Calibri"/>
          <w:sz w:val="22"/>
          <w:szCs w:val="22"/>
        </w:rPr>
        <w:t xml:space="preserve">, </w:t>
      </w:r>
      <w:r>
        <w:rPr>
          <w:rFonts w:ascii="Consolas" w:cs="Consolas" w:eastAsia="Consolas" w:hAnsi="Consolas"/>
          <w:color w:val="1F4E79"/>
          <w:sz w:val="20"/>
          <w:szCs w:val="20"/>
        </w:rPr>
        <w:t xml:space="preserve">o_proj</w:t>
      </w:r>
      <w:r>
        <w:rPr>
          <w:rFonts w:ascii="Calibri" w:cs="Calibri" w:eastAsia="Calibri" w:hAnsi="Calibri"/>
          <w:sz w:val="22"/>
          <w:szCs w:val="22"/>
        </w:rPr>
        <w:t xml:space="preserve"> — the same way </w:t>
      </w:r>
      <w:r>
        <w:rPr>
          <w:rFonts w:ascii="Consolas" w:cs="Consolas" w:eastAsia="Consolas" w:hAnsi="Consolas"/>
          <w:color w:val="1F4E79"/>
          <w:sz w:val="20"/>
          <w:szCs w:val="20"/>
        </w:rPr>
        <w:t xml:space="preserve">gate_proj</w:t>
      </w:r>
      <w:r>
        <w:rPr>
          <w:rFonts w:ascii="Calibri" w:cs="Calibri" w:eastAsia="Calibri" w:hAnsi="Calibri"/>
          <w:sz w:val="22"/>
          <w:szCs w:val="22"/>
        </w:rPr>
        <w:t xml:space="preserve"> and </w:t>
      </w:r>
      <w:r>
        <w:rPr>
          <w:rFonts w:ascii="Consolas" w:cs="Consolas" w:eastAsia="Consolas" w:hAnsi="Consolas"/>
          <w:color w:val="1F4E79"/>
          <w:sz w:val="20"/>
          <w:szCs w:val="20"/>
        </w:rPr>
        <w:t xml:space="preserve">q_proj</w:t>
      </w:r>
      <w:r>
        <w:rPr>
          <w:rFonts w:ascii="Calibri" w:cs="Calibri" w:eastAsia="Calibri" w:hAnsi="Calibri"/>
          <w:sz w:val="22"/>
          <w:szCs w:val="22"/>
        </w:rPr>
        <w:t xml:space="preserve"> were tested.</w:t>
      </w:r>
    </w:p>
    <w:p>
      <w:pPr>
        <w:pStyle w:val="ListParagraph"/>
        <w:numPr>
          <w:ilvl w:val="0"/>
          <w:numId w:val="5"/>
        </w:numPr>
        <w:spacing w:after="60"/>
      </w:pPr>
      <w:r>
        <w:rPr>
          <w:rFonts w:ascii="Calibri" w:cs="Calibri" w:eastAsia="Calibri" w:hAnsi="Calibri"/>
          <w:sz w:val="22"/>
          <w:szCs w:val="22"/>
        </w:rPr>
        <w:t xml:space="preserve">Replace all matrices in layer 12 at once (not just </w:t>
      </w:r>
      <w:r>
        <w:rPr>
          <w:rFonts w:ascii="Consolas" w:cs="Consolas" w:eastAsia="Consolas" w:hAnsi="Consolas"/>
          <w:color w:val="1F4E79"/>
          <w:sz w:val="20"/>
          <w:szCs w:val="20"/>
        </w:rPr>
        <w:t xml:space="preserve">gate_proj</w:t>
      </w:r>
      <w:r>
        <w:rPr>
          <w:rFonts w:ascii="Calibri" w:cs="Calibri" w:eastAsia="Calibri" w:hAnsi="Calibri"/>
          <w:sz w:val="22"/>
          <w:szCs w:val="22"/>
        </w:rPr>
        <w:t xml:space="preserve"> alone) and measure whole-model perplexity again.</w:t>
      </w:r>
    </w:p>
    <w:p>
      <w:pPr>
        <w:spacing w:after="120" w:line="276"/>
      </w:pPr>
      <w:r>
        <w:rPr>
          <w:rFonts w:ascii="Calibri" w:cs="Calibri" w:eastAsia="Calibri" w:hAnsi="Calibri"/>
          <w:b/>
          <w:bCs/>
          <w:sz w:val="22"/>
          <w:szCs w:val="22"/>
        </w:rPr>
        <w:t xml:space="preserve">Gate:</w:t>
      </w:r>
      <w:r>
        <w:rPr>
          <w:rFonts w:ascii="Calibri" w:cs="Calibri" w:eastAsia="Calibri" w:hAnsi="Calibri"/>
          <w:sz w:val="22"/>
          <w:szCs w:val="22"/>
        </w:rPr>
        <w:t xml:space="preserve"> perplexity change from replacing the entire layer stays under 1%.</w:t>
      </w:r>
    </w:p>
    <w:p>
      <w:pPr>
        <w:spacing w:after="120" w:line="276"/>
      </w:pPr>
      <w:r>
        <w:rPr>
          <w:rFonts w:ascii="Calibri" w:cs="Calibri" w:eastAsia="Calibri" w:hAnsi="Calibri"/>
          <w:b/>
          <w:bCs/>
          <w:sz w:val="22"/>
          <w:szCs w:val="22"/>
        </w:rPr>
        <w:t xml:space="preserve">Time:</w:t>
      </w:r>
      <w:r>
        <w:rPr>
          <w:rFonts w:ascii="Calibri" w:cs="Calibri" w:eastAsia="Calibri" w:hAnsi="Calibri"/>
          <w:sz w:val="22"/>
          <w:szCs w:val="22"/>
        </w:rPr>
        <w:t xml:space="preserve"> a few days, mostly compute time for the codebook search on each matrix.</w:t>
      </w:r>
    </w:p>
    <w:p>
      <w:pPr>
        <w:pStyle w:val="Heading2"/>
      </w:pPr>
      <w:r>
        <w:t xml:space="preserve">Phase 2 — Quantize the whole model</w:t>
      </w:r>
    </w:p>
    <w:p>
      <w:pPr>
        <w:spacing w:after="120" w:line="276"/>
      </w:pPr>
      <w:r>
        <w:rPr>
          <w:rFonts w:ascii="Calibri" w:cs="Calibri" w:eastAsia="Calibri" w:hAnsi="Calibri"/>
          <w:b/>
          <w:bCs/>
          <w:sz w:val="22"/>
          <w:szCs w:val="22"/>
        </w:rPr>
        <w:t xml:space="preserve">Goal:</w:t>
      </w:r>
      <w:r>
        <w:rPr>
          <w:rFonts w:ascii="Calibri" w:cs="Calibri" w:eastAsia="Calibri" w:hAnsi="Calibri"/>
          <w:sz w:val="22"/>
          <w:szCs w:val="22"/>
        </w:rPr>
        <w:t xml:space="preserve"> apply the method to all 24 layers, not just the 3 sample layers tested so far.</w:t>
      </w:r>
    </w:p>
    <w:p>
      <w:pPr>
        <w:pStyle w:val="ListParagraph"/>
        <w:numPr>
          <w:ilvl w:val="0"/>
          <w:numId w:val="6"/>
        </w:numPr>
        <w:spacing w:after="60"/>
      </w:pPr>
      <w:r>
        <w:rPr>
          <w:rFonts w:ascii="Calibri" w:cs="Calibri" w:eastAsia="Calibri" w:hAnsi="Calibri"/>
          <w:sz w:val="22"/>
          <w:szCs w:val="22"/>
        </w:rPr>
        <w:t xml:space="preserve">Build one driver script that loops through every layer and every matrix inside it, applying the same rotate + correct-error + shared-codebook method.</w:t>
      </w:r>
    </w:p>
    <w:p>
      <w:pPr>
        <w:pStyle w:val="ListParagraph"/>
        <w:numPr>
          <w:ilvl w:val="0"/>
          <w:numId w:val="6"/>
        </w:numPr>
        <w:spacing w:after="60"/>
      </w:pPr>
      <w:r>
        <w:rPr>
          <w:rFonts w:ascii="Calibri" w:cs="Calibri" w:eastAsia="Calibri" w:hAnsi="Calibri"/>
          <w:sz w:val="22"/>
          <w:szCs w:val="22"/>
        </w:rPr>
        <w:t xml:space="preserve">Leave embeddings, the output head, and normalization weights at full size for now — they are a small share of the total and are known to be more sensitive.</w:t>
      </w:r>
    </w:p>
    <w:p>
      <w:pPr>
        <w:pStyle w:val="ListParagraph"/>
        <w:numPr>
          <w:ilvl w:val="0"/>
          <w:numId w:val="6"/>
        </w:numPr>
        <w:spacing w:after="60"/>
      </w:pPr>
      <w:r>
        <w:rPr>
          <w:rFonts w:ascii="Calibri" w:cs="Calibri" w:eastAsia="Calibri" w:hAnsi="Calibri"/>
          <w:sz w:val="22"/>
          <w:szCs w:val="22"/>
        </w:rPr>
        <w:t xml:space="preserve">Save the fully shrunk model and measure perplexity on the whole thing, not just one swapped layer.</w:t>
      </w:r>
    </w:p>
    <w:p>
      <w:pPr>
        <w:spacing w:after="120" w:line="276"/>
      </w:pPr>
      <w:r>
        <w:rPr>
          <w:rFonts w:ascii="Calibri" w:cs="Calibri" w:eastAsia="Calibri" w:hAnsi="Calibri"/>
          <w:b/>
          <w:bCs/>
          <w:sz w:val="22"/>
          <w:szCs w:val="22"/>
        </w:rPr>
        <w:t xml:space="preserve">Gate:</w:t>
      </w:r>
      <w:r>
        <w:rPr>
          <w:rFonts w:ascii="Calibri" w:cs="Calibri" w:eastAsia="Calibri" w:hAnsi="Calibri"/>
          <w:sz w:val="22"/>
          <w:szCs w:val="22"/>
        </w:rPr>
        <w:t xml:space="preserve"> whole-model perplexity within 5% of the full-size baseline. This is the first real test of whether small per-layer losses add up to something noticeable.</w:t>
      </w:r>
    </w:p>
    <w:p>
      <w:pPr>
        <w:spacing w:after="120" w:line="276"/>
      </w:pPr>
      <w:r>
        <w:rPr>
          <w:rFonts w:ascii="Calibri" w:cs="Calibri" w:eastAsia="Calibri" w:hAnsi="Calibri"/>
          <w:b/>
          <w:bCs/>
          <w:sz w:val="22"/>
          <w:szCs w:val="22"/>
        </w:rPr>
        <w:t xml:space="preserve">Time:</w:t>
      </w:r>
      <w:r>
        <w:rPr>
          <w:rFonts w:ascii="Calibri" w:cs="Calibri" w:eastAsia="Calibri" w:hAnsi="Calibri"/>
          <w:sz w:val="22"/>
          <w:szCs w:val="22"/>
        </w:rPr>
        <w:t xml:space="preserve"> about a week, depending on compute available — this step needs to process every matrix in the model once.</w:t>
      </w:r>
    </w:p>
    <w:p>
      <w:pPr>
        <w:pStyle w:val="Heading2"/>
      </w:pPr>
      <w:r>
        <w:t xml:space="preserve">Phase 3 — Broader quality check, not just one score</w:t>
      </w:r>
    </w:p>
    <w:p>
      <w:pPr>
        <w:spacing w:after="120" w:line="276"/>
      </w:pPr>
      <w:r>
        <w:rPr>
          <w:rFonts w:ascii="Calibri" w:cs="Calibri" w:eastAsia="Calibri" w:hAnsi="Calibri"/>
          <w:b/>
          <w:bCs/>
          <w:sz w:val="22"/>
          <w:szCs w:val="22"/>
        </w:rPr>
        <w:t xml:space="preserve">Goal:</w:t>
      </w:r>
      <w:r>
        <w:rPr>
          <w:rFonts w:ascii="Calibri" w:cs="Calibri" w:eastAsia="Calibri" w:hAnsi="Calibri"/>
          <w:sz w:val="22"/>
          <w:szCs w:val="22"/>
        </w:rPr>
        <w:t xml:space="preserve"> perplexity is one number; real usefulness needs more than one number.</w:t>
      </w:r>
    </w:p>
    <w:p>
      <w:pPr>
        <w:pStyle w:val="ListParagraph"/>
        <w:numPr>
          <w:ilvl w:val="0"/>
          <w:numId w:val="7"/>
        </w:numPr>
        <w:spacing w:after="60"/>
      </w:pPr>
      <w:r>
        <w:rPr>
          <w:rFonts w:ascii="Calibri" w:cs="Calibri" w:eastAsia="Calibri" w:hAnsi="Calibri"/>
          <w:sz w:val="22"/>
          <w:szCs w:val="22"/>
        </w:rPr>
        <w:t xml:space="preserve">Run the shrunk model on standard test sets that check reasoning and general knowledge, not just next-word prediction.</w:t>
      </w:r>
    </w:p>
    <w:p>
      <w:pPr>
        <w:pStyle w:val="ListParagraph"/>
        <w:numPr>
          <w:ilvl w:val="0"/>
          <w:numId w:val="7"/>
        </w:numPr>
        <w:spacing w:after="60"/>
      </w:pPr>
      <w:r>
        <w:rPr>
          <w:rFonts w:ascii="Calibri" w:cs="Calibri" w:eastAsia="Calibri" w:hAnsi="Calibri"/>
          <w:sz w:val="22"/>
          <w:szCs w:val="22"/>
        </w:rPr>
        <w:t xml:space="preserve">Compare each test score against the full-size model, and compute an overall retention percentage.</w:t>
      </w:r>
    </w:p>
    <w:p>
      <w:pPr>
        <w:spacing w:after="120" w:line="276"/>
      </w:pPr>
      <w:r>
        <w:rPr>
          <w:rFonts w:ascii="Calibri" w:cs="Calibri" w:eastAsia="Calibri" w:hAnsi="Calibri"/>
          <w:b/>
          <w:bCs/>
          <w:sz w:val="22"/>
          <w:szCs w:val="22"/>
        </w:rPr>
        <w:t xml:space="preserve">Gate:</w:t>
      </w:r>
      <w:r>
        <w:rPr>
          <w:rFonts w:ascii="Calibri" w:cs="Calibri" w:eastAsia="Calibri" w:hAnsi="Calibri"/>
          <w:sz w:val="22"/>
          <w:szCs w:val="22"/>
        </w:rPr>
        <w:t xml:space="preserve"> 98% retention is the target discussed earlier. 95% is an acceptable fallback for a first working version.</w:t>
      </w:r>
    </w:p>
    <w:p>
      <w:pPr>
        <w:spacing w:after="120" w:line="276"/>
      </w:pPr>
      <w:r>
        <w:rPr>
          <w:rFonts w:ascii="Calibri" w:cs="Calibri" w:eastAsia="Calibri" w:hAnsi="Calibri"/>
          <w:b/>
          <w:bCs/>
          <w:sz w:val="22"/>
          <w:szCs w:val="22"/>
        </w:rPr>
        <w:t xml:space="preserve">Time:</w:t>
      </w:r>
      <w:r>
        <w:rPr>
          <w:rFonts w:ascii="Calibri" w:cs="Calibri" w:eastAsia="Calibri" w:hAnsi="Calibri"/>
          <w:sz w:val="22"/>
          <w:szCs w:val="22"/>
        </w:rPr>
        <w:t xml:space="preserve"> a few days once Phase 2 is done.</w:t>
      </w:r>
    </w:p>
    <w:p>
      <w:pPr>
        <w:pStyle w:val="Heading2"/>
      </w:pPr>
      <w:r>
        <w:t xml:space="preserve">Phase 4 — Give harder layers more bits, easier layers fewer</w:t>
      </w:r>
    </w:p>
    <w:p>
      <w:pPr>
        <w:spacing w:after="120" w:line="276"/>
      </w:pPr>
      <w:r>
        <w:rPr>
          <w:rFonts w:ascii="Calibri" w:cs="Calibri" w:eastAsia="Calibri" w:hAnsi="Calibri"/>
          <w:b/>
          <w:bCs/>
          <w:sz w:val="22"/>
          <w:szCs w:val="22"/>
        </w:rPr>
        <w:t xml:space="preserve">Goal:</w:t>
      </w:r>
      <w:r>
        <w:rPr>
          <w:rFonts w:ascii="Calibri" w:cs="Calibri" w:eastAsia="Calibri" w:hAnsi="Calibri"/>
          <w:sz w:val="22"/>
          <w:szCs w:val="22"/>
        </w:rPr>
        <w:t xml:space="preserve"> not every part of the model needs the same number of bits. Some parts tolerate heavy shrinking with no visible cost; others don't.</w:t>
      </w:r>
    </w:p>
    <w:p>
      <w:pPr>
        <w:pStyle w:val="ListParagraph"/>
        <w:numPr>
          <w:ilvl w:val="0"/>
          <w:numId w:val="8"/>
        </w:numPr>
        <w:spacing w:after="60"/>
      </w:pPr>
      <w:r>
        <w:rPr>
          <w:rFonts w:ascii="Calibri" w:cs="Calibri" w:eastAsia="Calibri" w:hAnsi="Calibri"/>
          <w:sz w:val="22"/>
          <w:szCs w:val="22"/>
        </w:rPr>
        <w:t xml:space="preserve">Use the per-tensor dB numbers already being collected to rank which matrices lose the least quality when shrunk hardest.</w:t>
      </w:r>
    </w:p>
    <w:p>
      <w:pPr>
        <w:pStyle w:val="ListParagraph"/>
        <w:numPr>
          <w:ilvl w:val="0"/>
          <w:numId w:val="8"/>
        </w:numPr>
        <w:spacing w:after="60"/>
      </w:pPr>
      <w:r>
        <w:rPr>
          <w:rFonts w:ascii="Calibri" w:cs="Calibri" w:eastAsia="Calibri" w:hAnsi="Calibri"/>
          <w:sz w:val="22"/>
          <w:szCs w:val="22"/>
        </w:rPr>
        <w:t xml:space="preserve">Give robust matrices a smaller bit budget (closer to 2 bits) and fragile ones a larger one (closer to 4 bits), so the model-wide average lands around 2.5–3 bits instead of a flat number everywhere.</w:t>
      </w:r>
    </w:p>
    <w:p>
      <w:pPr>
        <w:spacing w:after="120" w:line="276"/>
      </w:pPr>
      <w:r>
        <w:rPr>
          <w:rFonts w:ascii="Calibri" w:cs="Calibri" w:eastAsia="Calibri" w:hAnsi="Calibri"/>
          <w:b/>
          <w:bCs/>
          <w:sz w:val="22"/>
          <w:szCs w:val="22"/>
        </w:rPr>
        <w:t xml:space="preserve">Gate:</w:t>
      </w:r>
      <w:r>
        <w:rPr>
          <w:rFonts w:ascii="Calibri" w:cs="Calibri" w:eastAsia="Calibri" w:hAnsi="Calibri"/>
          <w:sz w:val="22"/>
          <w:szCs w:val="22"/>
        </w:rPr>
        <w:t xml:space="preserve"> the mixed-bit model matches or beats the flat-bit model's quality at a lower average bit count.</w:t>
      </w:r>
    </w:p>
    <w:p>
      <w:pPr>
        <w:spacing w:after="120" w:line="276"/>
      </w:pPr>
      <w:r>
        <w:rPr>
          <w:rFonts w:ascii="Calibri" w:cs="Calibri" w:eastAsia="Calibri" w:hAnsi="Calibri"/>
          <w:b/>
          <w:bCs/>
          <w:sz w:val="22"/>
          <w:szCs w:val="22"/>
        </w:rPr>
        <w:t xml:space="preserve">Time:</w:t>
      </w:r>
      <w:r>
        <w:rPr>
          <w:rFonts w:ascii="Calibri" w:cs="Calibri" w:eastAsia="Calibri" w:hAnsi="Calibri"/>
          <w:sz w:val="22"/>
          <w:szCs w:val="22"/>
        </w:rPr>
        <w:t xml:space="preserve"> a few days of testing different bit assignments.</w:t>
      </w:r>
    </w:p>
    <w:p>
      <w:pPr>
        <w:pStyle w:val="Heading2"/>
      </w:pPr>
      <w:r>
        <w:t xml:space="preserve">Phase 5 — Test the one-file, multiple-quality-levels idea for real</w:t>
      </w:r>
    </w:p>
    <w:p>
      <w:pPr>
        <w:spacing w:after="120" w:line="276"/>
      </w:pPr>
      <w:r>
        <w:rPr>
          <w:rFonts w:ascii="Calibri" w:cs="Calibri" w:eastAsia="Calibri" w:hAnsi="Calibri"/>
          <w:b/>
          <w:bCs/>
          <w:sz w:val="22"/>
          <w:szCs w:val="22"/>
        </w:rPr>
        <w:t xml:space="preserve">Goal:</w:t>
      </w:r>
      <w:r>
        <w:rPr>
          <w:rFonts w:ascii="Calibri" w:cs="Calibri" w:eastAsia="Calibri" w:hAnsi="Calibri"/>
          <w:sz w:val="22"/>
          <w:szCs w:val="22"/>
        </w:rPr>
        <w:t xml:space="preserve"> this is the part of the idea that may be genuinely uncommon — one file that can be read at low quality for a quick, small download, or at full detail for the exact original. It has only been tested on made-up numbers so far.</w:t>
      </w:r>
    </w:p>
    <w:p>
      <w:pPr>
        <w:pStyle w:val="ListParagraph"/>
        <w:numPr>
          <w:ilvl w:val="0"/>
          <w:numId w:val="9"/>
        </w:numPr>
        <w:spacing w:after="60"/>
      </w:pPr>
      <w:r>
        <w:rPr>
          <w:rFonts w:ascii="Calibri" w:cs="Calibri" w:eastAsia="Calibri" w:hAnsi="Calibri"/>
          <w:sz w:val="22"/>
          <w:szCs w:val="22"/>
        </w:rPr>
        <w:t xml:space="preserve">Repeat the nested-tiers test from earlier, but on the real, whole, quantized model instead of one synthetic tensor.</w:t>
      </w:r>
    </w:p>
    <w:p>
      <w:pPr>
        <w:pStyle w:val="ListParagraph"/>
        <w:numPr>
          <w:ilvl w:val="0"/>
          <w:numId w:val="9"/>
        </w:numPr>
        <w:spacing w:after="60"/>
      </w:pPr>
      <w:r>
        <w:rPr>
          <w:rFonts w:ascii="Calibri" w:cs="Calibri" w:eastAsia="Calibri" w:hAnsi="Calibri"/>
          <w:sz w:val="22"/>
          <w:szCs w:val="22"/>
        </w:rPr>
        <w:t xml:space="preserve">Measure quality at each tier (roughly 1 bit, 2 bits, 3 bits) using the real perplexity test, not just the dB proxy.</w:t>
      </w:r>
    </w:p>
    <w:p>
      <w:pPr>
        <w:pStyle w:val="ListParagraph"/>
        <w:numPr>
          <w:ilvl w:val="0"/>
          <w:numId w:val="9"/>
        </w:numPr>
        <w:spacing w:after="60"/>
      </w:pPr>
      <w:r>
        <w:rPr>
          <w:rFonts w:ascii="Calibri" w:cs="Calibri" w:eastAsia="Calibri" w:hAnsi="Calibri"/>
          <w:sz w:val="22"/>
          <w:szCs w:val="22"/>
        </w:rPr>
        <w:t xml:space="preserve">Check whether the bit-exact top tier — rebuilding the *original, unshrunk* model perfectly — still costs a reasonable number of extra bits on real data, matching or improving on the earlier synthetic estimate.</w:t>
      </w:r>
    </w:p>
    <w:p>
      <w:pPr>
        <w:spacing w:after="120" w:line="276"/>
      </w:pPr>
      <w:r>
        <w:rPr>
          <w:rFonts w:ascii="Calibri" w:cs="Calibri" w:eastAsia="Calibri" w:hAnsi="Calibri"/>
          <w:b/>
          <w:bCs/>
          <w:sz w:val="22"/>
          <w:szCs w:val="22"/>
        </w:rPr>
        <w:t xml:space="preserve">Gate:</w:t>
      </w:r>
      <w:r>
        <w:rPr>
          <w:rFonts w:ascii="Calibri" w:cs="Calibri" w:eastAsia="Calibri" w:hAnsi="Calibri"/>
          <w:sz w:val="22"/>
          <w:szCs w:val="22"/>
        </w:rPr>
        <w:t xml:space="preserve"> each tier's real perplexity is close to what a dedicated, non-nested version at the same size would give (within a small, defined margin).</w:t>
      </w:r>
    </w:p>
    <w:p>
      <w:pPr>
        <w:spacing w:after="120" w:line="276"/>
      </w:pPr>
      <w:r>
        <w:rPr>
          <w:rFonts w:ascii="Calibri" w:cs="Calibri" w:eastAsia="Calibri" w:hAnsi="Calibri"/>
          <w:b/>
          <w:bCs/>
          <w:sz w:val="22"/>
          <w:szCs w:val="22"/>
        </w:rPr>
        <w:t xml:space="preserve">Time:</w:t>
      </w:r>
      <w:r>
        <w:rPr>
          <w:rFonts w:ascii="Calibri" w:cs="Calibri" w:eastAsia="Calibri" w:hAnsi="Calibri"/>
          <w:sz w:val="22"/>
          <w:szCs w:val="22"/>
        </w:rPr>
        <w:t xml:space="preserve"> one to two weeks; this is the least-explored part of the plan.</w:t>
      </w:r>
    </w:p>
    <w:p>
      <w:pPr>
        <w:pStyle w:val="Heading2"/>
      </w:pPr>
      <w:r>
        <w:t xml:space="preserve">Phase 6 — Compare against what already exists</w:t>
      </w:r>
    </w:p>
    <w:p>
      <w:pPr>
        <w:spacing w:after="120" w:line="276"/>
      </w:pPr>
      <w:r>
        <w:rPr>
          <w:rFonts w:ascii="Calibri" w:cs="Calibri" w:eastAsia="Calibri" w:hAnsi="Calibri"/>
          <w:b/>
          <w:bCs/>
          <w:sz w:val="22"/>
          <w:szCs w:val="22"/>
        </w:rPr>
        <w:t xml:space="preserve">Goal:</w:t>
      </w:r>
      <w:r>
        <w:rPr>
          <w:rFonts w:ascii="Calibri" w:cs="Calibri" w:eastAsia="Calibri" w:hAnsi="Calibri"/>
          <w:sz w:val="22"/>
          <w:szCs w:val="22"/>
        </w:rPr>
        <w:t xml:space="preserve"> find out whether this is actually better than tools already available for free, not just better than doing nothing.</w:t>
      </w:r>
    </w:p>
    <w:p>
      <w:pPr>
        <w:pStyle w:val="ListParagraph"/>
        <w:numPr>
          <w:ilvl w:val="0"/>
          <w:numId w:val="10"/>
        </w:numPr>
        <w:spacing w:after="60"/>
      </w:pPr>
      <w:r>
        <w:rPr>
          <w:rFonts w:ascii="Calibri" w:cs="Calibri" w:eastAsia="Calibri" w:hAnsi="Calibri"/>
          <w:sz w:val="22"/>
          <w:szCs w:val="22"/>
        </w:rPr>
        <w:t xml:space="preserve">Run the same model through an established tool (GGUF, in the Q4 or Q3 setting) at a matching bit size.</w:t>
      </w:r>
    </w:p>
    <w:p>
      <w:pPr>
        <w:pStyle w:val="ListParagraph"/>
        <w:numPr>
          <w:ilvl w:val="0"/>
          <w:numId w:val="10"/>
        </w:numPr>
        <w:spacing w:after="60"/>
      </w:pPr>
      <w:r>
        <w:rPr>
          <w:rFonts w:ascii="Calibri" w:cs="Calibri" w:eastAsia="Calibri" w:hAnsi="Calibri"/>
          <w:sz w:val="22"/>
          <w:szCs w:val="22"/>
        </w:rPr>
        <w:t xml:space="preserve">Compare perplexity and, if possible, the broader test scores from Phase 3, at matched file size.</w:t>
      </w:r>
    </w:p>
    <w:p>
      <w:pPr>
        <w:spacing w:after="120" w:line="276"/>
      </w:pPr>
      <w:r>
        <w:rPr>
          <w:rFonts w:ascii="Calibri" w:cs="Calibri" w:eastAsia="Calibri" w:hAnsi="Calibri"/>
          <w:b/>
          <w:bCs/>
          <w:sz w:val="22"/>
          <w:szCs w:val="22"/>
        </w:rPr>
        <w:t xml:space="preserve">Gate:</w:t>
      </w:r>
      <w:r>
        <w:rPr>
          <w:rFonts w:ascii="Calibri" w:cs="Calibri" w:eastAsia="Calibri" w:hAnsi="Calibri"/>
          <w:sz w:val="22"/>
          <w:szCs w:val="22"/>
        </w:rPr>
        <w:t xml:space="preserve"> this method matches or beats the established tool at the same size. If it loses clearly, that is important and honest information — it means the value is in the combined-tiers idea (Phase 5), not in beating existing single-size tools.</w:t>
      </w:r>
    </w:p>
    <w:p>
      <w:pPr>
        <w:spacing w:after="120" w:line="276"/>
      </w:pPr>
      <w:r>
        <w:rPr>
          <w:rFonts w:ascii="Calibri" w:cs="Calibri" w:eastAsia="Calibri" w:hAnsi="Calibri"/>
          <w:b/>
          <w:bCs/>
          <w:sz w:val="22"/>
          <w:szCs w:val="22"/>
        </w:rPr>
        <w:t xml:space="preserve">Time:</w:t>
      </w:r>
      <w:r>
        <w:rPr>
          <w:rFonts w:ascii="Calibri" w:cs="Calibri" w:eastAsia="Calibri" w:hAnsi="Calibri"/>
          <w:sz w:val="22"/>
          <w:szCs w:val="22"/>
        </w:rPr>
        <w:t xml:space="preserve"> a few days, mostly setup.</w:t>
      </w:r>
    </w:p>
    <w:p>
      <w:pPr>
        <w:pStyle w:val="Heading2"/>
      </w:pPr>
      <w:r>
        <w:t xml:space="preserve">Phase 7 — Make it actually runnable, not just measured</w:t>
      </w:r>
    </w:p>
    <w:p>
      <w:pPr>
        <w:spacing w:after="120" w:line="276"/>
      </w:pPr>
      <w:r>
        <w:rPr>
          <w:rFonts w:ascii="Calibri" w:cs="Calibri" w:eastAsia="Calibri" w:hAnsi="Calibri"/>
          <w:b/>
          <w:bCs/>
          <w:sz w:val="22"/>
          <w:szCs w:val="22"/>
        </w:rPr>
        <w:t xml:space="preserve">Goal:</w:t>
      </w:r>
      <w:r>
        <w:rPr>
          <w:rFonts w:ascii="Calibri" w:cs="Calibri" w:eastAsia="Calibri" w:hAnsi="Calibri"/>
          <w:sz w:val="22"/>
          <w:szCs w:val="22"/>
        </w:rPr>
        <w:t xml:space="preserve"> everything so far has been measured in memory with Python. A showable result eventually needs a real file format and something that can load and run it.</w:t>
      </w:r>
    </w:p>
    <w:p>
      <w:pPr>
        <w:pStyle w:val="ListParagraph"/>
        <w:numPr>
          <w:ilvl w:val="0"/>
          <w:numId w:val="11"/>
        </w:numPr>
        <w:spacing w:after="60"/>
      </w:pPr>
      <w:r>
        <w:rPr>
          <w:rFonts w:ascii="Calibri" w:cs="Calibri" w:eastAsia="Calibri" w:hAnsi="Calibri"/>
          <w:sz w:val="22"/>
          <w:szCs w:val="22"/>
        </w:rPr>
        <w:t xml:space="preserve">Write the shrunk model to an actual file, with everything needed to read it back — the codebooks, the scales, the tier structure.</w:t>
      </w:r>
    </w:p>
    <w:p>
      <w:pPr>
        <w:pStyle w:val="ListParagraph"/>
        <w:numPr>
          <w:ilvl w:val="0"/>
          <w:numId w:val="11"/>
        </w:numPr>
        <w:spacing w:after="60"/>
      </w:pPr>
      <w:r>
        <w:rPr>
          <w:rFonts w:ascii="Calibri" w:cs="Calibri" w:eastAsia="Calibri" w:hAnsi="Calibri"/>
          <w:sz w:val="22"/>
          <w:szCs w:val="22"/>
        </w:rPr>
        <w:t xml:space="preserve">Build a small program that loads the file and reconstructs each piece just before it's used, without ever holding the full-size model in memory.</w:t>
      </w:r>
    </w:p>
    <w:p>
      <w:pPr>
        <w:pStyle w:val="ListParagraph"/>
        <w:numPr>
          <w:ilvl w:val="0"/>
          <w:numId w:val="11"/>
        </w:numPr>
        <w:spacing w:after="60"/>
      </w:pPr>
      <w:r>
        <w:rPr>
          <w:rFonts w:ascii="Calibri" w:cs="Calibri" w:eastAsia="Calibri" w:hAnsi="Calibri"/>
          <w:sz w:val="22"/>
          <w:szCs w:val="22"/>
        </w:rPr>
        <w:t xml:space="preserve">Measure real speed and real memory use, on a laptop and, if the earlier product plan is still the goal, on a phone.</w:t>
      </w:r>
    </w:p>
    <w:p>
      <w:pPr>
        <w:spacing w:after="120" w:line="276"/>
      </w:pPr>
      <w:r>
        <w:rPr>
          <w:rFonts w:ascii="Calibri" w:cs="Calibri" w:eastAsia="Calibri" w:hAnsi="Calibri"/>
          <w:b/>
          <w:bCs/>
          <w:sz w:val="22"/>
          <w:szCs w:val="22"/>
        </w:rPr>
        <w:t xml:space="preserve">Gate:</w:t>
      </w:r>
      <w:r>
        <w:rPr>
          <w:rFonts w:ascii="Calibri" w:cs="Calibri" w:eastAsia="Calibri" w:hAnsi="Calibri"/>
          <w:sz w:val="22"/>
          <w:szCs w:val="22"/>
        </w:rPr>
        <w:t xml:space="preserve"> loads and runs correctly; memory use matches the shrunk file size; speed is close to or better than existing tools at the same size.</w:t>
      </w:r>
    </w:p>
    <w:p>
      <w:pPr>
        <w:spacing w:after="120" w:line="276"/>
      </w:pPr>
      <w:r>
        <w:rPr>
          <w:rFonts w:ascii="Calibri" w:cs="Calibri" w:eastAsia="Calibri" w:hAnsi="Calibri"/>
          <w:b/>
          <w:bCs/>
          <w:sz w:val="22"/>
          <w:szCs w:val="22"/>
        </w:rPr>
        <w:t xml:space="preserve">Time:</w:t>
      </w:r>
      <w:r>
        <w:rPr>
          <w:rFonts w:ascii="Calibri" w:cs="Calibri" w:eastAsia="Calibri" w:hAnsi="Calibri"/>
          <w:sz w:val="22"/>
          <w:szCs w:val="22"/>
        </w:rPr>
        <w:t xml:space="preserve"> the largest single chunk of remaining work — likely several weeks.</w:t>
      </w:r>
    </w:p>
    <w:p>
      <w:pPr>
        <w:pStyle w:val="Heading2"/>
      </w:pPr>
      <w:r>
        <w:t xml:space="preserve">Phase 8 — Check for prior art before claiming anything new</w:t>
      </w:r>
    </w:p>
    <w:p>
      <w:pPr>
        <w:spacing w:after="120" w:line="276"/>
      </w:pPr>
      <w:r>
        <w:rPr>
          <w:rFonts w:ascii="Calibri" w:cs="Calibri" w:eastAsia="Calibri" w:hAnsi="Calibri"/>
          <w:b/>
          <w:bCs/>
          <w:sz w:val="22"/>
          <w:szCs w:val="22"/>
        </w:rPr>
        <w:t xml:space="preserve">Goal:</w:t>
      </w:r>
      <w:r>
        <w:rPr>
          <w:rFonts w:ascii="Calibri" w:cs="Calibri" w:eastAsia="Calibri" w:hAnsi="Calibri"/>
          <w:sz w:val="22"/>
          <w:szCs w:val="22"/>
        </w:rPr>
        <w:t xml:space="preserve"> know, before showing this to anyone, which parts are genuinely uncommon and which parts are well-known techniques being combined.</w:t>
      </w:r>
    </w:p>
    <w:p>
      <w:pPr>
        <w:pStyle w:val="ListParagraph"/>
        <w:numPr>
          <w:ilvl w:val="0"/>
          <w:numId w:val="12"/>
        </w:numPr>
        <w:spacing w:after="60"/>
      </w:pPr>
      <w:r>
        <w:rPr>
          <w:rFonts w:ascii="Calibri" w:cs="Calibri" w:eastAsia="Calibri" w:hAnsi="Calibri"/>
          <w:sz w:val="22"/>
          <w:szCs w:val="22"/>
        </w:rPr>
        <w:t xml:space="preserve">Have someone experienced in patents or prior-art search look specifically for the one-file, multiple-tier, includes-the-exact-original idea from Phase 5.</w:t>
      </w:r>
    </w:p>
    <w:p>
      <w:pPr>
        <w:pStyle w:val="ListParagraph"/>
        <w:numPr>
          <w:ilvl w:val="0"/>
          <w:numId w:val="12"/>
        </w:numPr>
        <w:spacing w:after="60"/>
      </w:pPr>
      <w:r>
        <w:rPr>
          <w:rFonts w:ascii="Calibri" w:cs="Calibri" w:eastAsia="Calibri" w:hAnsi="Calibri"/>
          <w:sz w:val="22"/>
          <w:szCs w:val="22"/>
        </w:rPr>
        <w:t xml:space="preserve">Update any writeup or pitch to match what the search finds — claim only what holds up.</w:t>
      </w:r>
    </w:p>
    <w:p>
      <w:pPr>
        <w:spacing w:after="120" w:line="276"/>
      </w:pPr>
      <w:r>
        <w:rPr>
          <w:rFonts w:ascii="Calibri" w:cs="Calibri" w:eastAsia="Calibri" w:hAnsi="Calibri"/>
          <w:b/>
          <w:bCs/>
          <w:sz w:val="22"/>
          <w:szCs w:val="22"/>
        </w:rPr>
        <w:t xml:space="preserve">Gate:</w:t>
      </w:r>
      <w:r>
        <w:rPr>
          <w:rFonts w:ascii="Calibri" w:cs="Calibri" w:eastAsia="Calibri" w:hAnsi="Calibri"/>
          <w:sz w:val="22"/>
          <w:szCs w:val="22"/>
        </w:rPr>
        <w:t xml:space="preserve"> a clear answer on whether the combined idea is documented elsewhere.</w:t>
      </w:r>
    </w:p>
    <w:p>
      <w:pPr>
        <w:spacing w:after="120" w:line="276"/>
      </w:pPr>
      <w:r>
        <w:rPr>
          <w:rFonts w:ascii="Calibri" w:cs="Calibri" w:eastAsia="Calibri" w:hAnsi="Calibri"/>
          <w:b/>
          <w:bCs/>
          <w:sz w:val="22"/>
          <w:szCs w:val="22"/>
        </w:rPr>
        <w:t xml:space="preserve">Time:</w:t>
      </w:r>
      <w:r>
        <w:rPr>
          <w:rFonts w:ascii="Calibri" w:cs="Calibri" w:eastAsia="Calibri" w:hAnsi="Calibri"/>
          <w:sz w:val="22"/>
          <w:szCs w:val="22"/>
        </w:rPr>
        <w:t xml:space="preserve"> depends on who does the search; budget a couple of weeks.</w:t>
      </w:r>
    </w:p>
    <w:p>
      <w:pPr>
        <w:pStyle w:val="Heading1"/>
        <w:pageBreakBefore/>
      </w:pPr>
      <w:r>
        <w:t xml:space="preserve">4. Recommended order and a faster path</w:t>
      </w:r>
    </w:p>
    <w:p>
      <w:pPr>
        <w:spacing w:after="120" w:line="276"/>
      </w:pPr>
      <w:r>
        <w:rPr>
          <w:rFonts w:ascii="Calibri" w:cs="Calibri" w:eastAsia="Calibri" w:hAnsi="Calibri"/>
          <w:sz w:val="22"/>
          <w:szCs w:val="22"/>
        </w:rPr>
        <w:t xml:space="preserve">The nine phases above are the complete path. If time or resources are limited, here is where to draw the line for each kind of goal.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0"/>
        <w:gridCol w:w="2608"/>
        <w:gridCol w:w="3008"/>
      </w:tblGrid>
      <w:tr>
        <w:trPr>
          <w:tblHeader/>
        </w:trPr>
        <w:tc>
          <w:tcPr>
            <w:tcW w:type="dxa" w:w="3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If the goal is…</w:t>
            </w:r>
          </w:p>
        </w:tc>
        <w:tc>
          <w:tcPr>
            <w:tcW w:type="dxa" w:w="26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Do phases</w:t>
            </w:r>
          </w:p>
        </w:tc>
        <w:tc>
          <w:tcPr>
            <w:tcW w:type="dxa" w:w="30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Skip for now</w:t>
            </w:r>
          </w:p>
        </w:tc>
      </w:tr>
      <w:tr>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A portfolio piece to show technical depth</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0, 1, 2</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3–8</w:t>
            </w:r>
          </w:p>
        </w:tc>
      </w:tr>
      <w:tr>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A short technical writeup or blog post with real numbers</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0, 1, 2, 3</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4–8</w:t>
            </w:r>
          </w:p>
        </w:tc>
      </w:tr>
      <w:tr>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A defensible claim that this beats existing tools</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0–3, 6</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4, 5, 7, 8</w:t>
            </w:r>
          </w:p>
        </w:tc>
      </w:tr>
      <w:tr>
        <w:tc>
          <w:tcPr>
            <w:tcW w:type="dxa" w:w="3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A product or IP pitch</w:t>
            </w:r>
          </w:p>
        </w:tc>
        <w:tc>
          <w:tcPr>
            <w:tcW w:type="dxa" w:w="2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All nine, in order</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w:t>
            </w:r>
          </w:p>
        </w:tc>
      </w:tr>
    </w:tbl>
    <w:p>
      <w:pPr>
        <w:spacing w:after="80"/>
      </w:pPr>
    </w:p>
    <w:p>
      <w:pPr>
        <w:spacing w:after="120" w:line="276"/>
      </w:pPr>
      <w:r>
        <w:rPr>
          <w:rFonts w:ascii="Calibri" w:cs="Calibri" w:eastAsia="Calibri" w:hAnsi="Calibri"/>
          <w:sz w:val="22"/>
          <w:szCs w:val="22"/>
        </w:rPr>
        <w:t xml:space="preserve">Do not skip Phase 0. Every later phase depends on trusting the numbers already collected.</w:t>
      </w:r>
    </w:p>
    <w:p>
      <w:pPr>
        <w:pStyle w:val="Heading1"/>
        <w:pageBreakBefore/>
      </w:pPr>
      <w:r>
        <w:t xml:space="preserve">5. What you can honestly say, at each stage</w:t>
      </w:r>
    </w:p>
    <w:p>
      <w:pPr>
        <w:spacing w:after="120" w:line="276"/>
      </w:pPr>
      <w:r>
        <w:rPr>
          <w:rFonts w:ascii="Calibri" w:cs="Calibri" w:eastAsia="Calibri" w:hAnsi="Calibri"/>
          <w:sz w:val="22"/>
          <w:szCs w:val="22"/>
        </w:rPr>
        <w:t xml:space="preserve">A simple rule: only claim what the current phase has actually proven. This table is the line between fair and overstated at each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5"/>
        <w:gridCol w:w="4212"/>
        <w:gridCol w:w="3209"/>
      </w:tblGrid>
      <w:tr>
        <w:trPr>
          <w:tblHeader/>
        </w:trPr>
        <w:tc>
          <w:tcPr>
            <w:tcW w:type="dxa" w:w="16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After phase…</w:t>
            </w:r>
          </w:p>
        </w:tc>
        <w:tc>
          <w:tcPr>
            <w:tcW w:type="dxa" w:w="4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Fair claim</w:t>
            </w:r>
          </w:p>
        </w:tc>
        <w:tc>
          <w:tcPr>
            <w:tcW w:type="dxa" w:w="32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Not yet fair</w:t>
            </w:r>
          </w:p>
        </w:tc>
      </w:tr>
      <w:tr>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0–1</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"One transformer layer can be shrunk to about 3 bits with under 1% quality change, measured on the real model."</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Anything about the whole model</w:t>
            </w:r>
          </w:p>
        </w:tc>
      </w:tr>
      <w:tr>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2–3</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"The whole model, shrunk to about 3 bits average, keeps X% of its original quality across Y benchmark tasks."</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Any comparison to other tools</w:t>
            </w:r>
          </w:p>
        </w:tc>
      </w:tr>
      <w:tr>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6</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"This method matches / beats [tool] at the same file size." (only if the numbers actually show this)</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"This is faster than everything else" without a real speed test</w:t>
            </w:r>
          </w:p>
        </w:tc>
      </w:tr>
      <w:tr>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7</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"This runs on a real device at X tokens per second using Y megabytes of memory."</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Any claim about phones if only tested on a laptop</w:t>
            </w:r>
          </w:p>
        </w:tc>
      </w:tr>
      <w:tr>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8</w:t>
            </w:r>
          </w:p>
        </w:tc>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"The nested multi-quality-level container appears to be a new combination, per a prior-art search."</w:t>
            </w:r>
          </w:p>
        </w:tc>
        <w:tc>
          <w:tcPr>
            <w:tcW w:type="dxa" w:w="3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"We invented a new compression principle" — the underlying pieces are still known techniques</w:t>
            </w:r>
          </w:p>
        </w:tc>
      </w:tr>
    </w:tbl>
    <w:p>
      <w:pPr>
        <w:pStyle w:val="Heading1"/>
        <w:pageBreakBefore/>
      </w:pPr>
      <w:r>
        <w:t xml:space="preserve">6. Risks that could change the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95"/>
        <w:gridCol w:w="3316"/>
        <w:gridCol w:w="3315"/>
      </w:tblGrid>
      <w:tr>
        <w:trPr>
          <w:tblHeader/>
        </w:trPr>
        <w:tc>
          <w:tcPr>
            <w:tcW w:type="dxa" w:w="23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Risk</w:t>
            </w:r>
          </w:p>
        </w:tc>
        <w:tc>
          <w:tcPr>
            <w:tcW w:type="dxa" w:w="33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would mean</w:t>
            </w:r>
          </w:p>
        </w:tc>
        <w:tc>
          <w:tcPr>
            <w:tcW w:type="dxa" w:w="33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to do</w:t>
            </w:r>
          </w:p>
        </w:tc>
      </w:tr>
      <w:tr>
        <w:tc>
          <w:tcPr>
            <w:tcW w:type="dxa" w:w="23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Losses compound across layers</w:t>
            </w:r>
          </w:p>
        </w:tc>
        <w:tc>
          <w:tcPr>
            <w:tcW w:type="dxa" w:w="33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One layer at 0.15% loss doesn't guarantee 24 layers stay small — they could add up to a much bigger loss</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This is exactly what Phase 2's gate checks for. If it fails, use mixed precision (Phase 4) before giving up</w:t>
            </w:r>
          </w:p>
        </w:tc>
      </w:tr>
      <w:tr>
        <w:tc>
          <w:tcPr>
            <w:tcW w:type="dxa" w:w="23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Attention layers behave differently from MLP layers</w:t>
            </w:r>
          </w:p>
        </w:tc>
        <w:tc>
          <w:tcPr>
            <w:tcW w:type="dxa" w:w="33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q/k/v/o might not shrink as cleanly as gate/up/down did</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Test all four types early in Phase 1, not just q_proj</w:t>
            </w:r>
          </w:p>
        </w:tc>
      </w:tr>
      <w:tr>
        <w:tc>
          <w:tcPr>
            <w:tcW w:type="dxa" w:w="23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Existing tools already match this at the same size</w:t>
            </w:r>
          </w:p>
        </w:tc>
        <w:tc>
          <w:tcPr>
            <w:tcW w:type="dxa" w:w="33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The "beats INT4" result doesn't automatically mean "beats the best available tool"</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Phase 6 answers this directly — treat it as a real possible outcome, not a formality</w:t>
            </w:r>
          </w:p>
        </w:tc>
      </w:tr>
      <w:tr>
        <w:tc>
          <w:tcPr>
            <w:tcW w:type="dxa" w:w="23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The nested multi-tier idea doesn't survive real data</w:t>
            </w:r>
          </w:p>
        </w:tc>
        <w:tc>
          <w:tcPr>
            <w:tcW w:type="dxa" w:w="33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It was only proven on made-up numbers; real weights might behave differently</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Phase 5 is designed to find this out. If it doesn't hold up, dedicated single-size files are still a valid, provable result on their own</w:t>
            </w:r>
          </w:p>
        </w:tc>
      </w:tr>
    </w:tbl>
    <w:p>
      <w:pPr>
        <w:pStyle w:val="Heading1"/>
        <w:pageBreakBefore/>
      </w:pPr>
      <w:r>
        <w:t xml:space="preserve">7.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tblHeader/>
        </w:trPr>
        <w:tc>
          <w:tcPr>
            <w:tcW w:type="dxa" w:w="24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Term</w:t>
            </w:r>
          </w:p>
        </w:tc>
        <w:tc>
          <w:tcPr>
            <w:tcW w:type="dxa" w:w="66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Plain meaning</w:t>
            </w:r>
          </w:p>
        </w:tc>
      </w:tr>
      <w:t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Bits per weight (bpw)</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How many bits of storage each number in the model uses on average. 16 is the original; lower means smaller</w:t>
            </w:r>
          </w:p>
        </w:tc>
      </w:tr>
      <w:t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Quantize / shrink</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Reduce how many bits each number uses</w:t>
            </w:r>
          </w:p>
        </w:tc>
      </w:tr>
      <w:t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Perplexity</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The model's quality score on a fixed text; lower is better; a small change means quality barely moved</w:t>
            </w:r>
          </w:p>
        </w:tc>
      </w:tr>
      <w:t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Layer</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One repeated building block of the model; Qwen2.5-0.5B has 24</w:t>
            </w:r>
          </w:p>
        </w:tc>
      </w:tr>
      <w:t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Codebook / node</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A small shared list of values that stand in for the model's real numbers, so many numbers can share one stored value</w:t>
            </w:r>
          </w:p>
        </w:tc>
      </w:tr>
      <w:t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Rotation</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A reversible transformation applied before shrinking, that spreads out extreme values so shrinking loses less</w:t>
            </w:r>
          </w:p>
        </w:tc>
      </w:tr>
      <w:t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Error feedback</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Correcting the next piece of the matrix for the mistake made shrinking the piece before it</w:t>
            </w:r>
          </w:p>
        </w:tc>
      </w:tr>
      <w:t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Tier</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One selectable quality level inside the same file — for example, a fast low-quality read or a full-detail read</w:t>
            </w:r>
          </w:p>
        </w:tc>
      </w:tr>
      <w:t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Exact / lossless</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No information lost — the original can be rebuilt perfectly, bit for bit</w:t>
            </w:r>
          </w:p>
        </w:tc>
      </w:tr>
      <w:tr>
        <w:tc>
          <w:tcPr>
            <w:tcW w:type="dxa" w:w="2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Retention</w:t>
            </w:r>
          </w:p>
        </w:tc>
        <w:tc>
          <w:tcPr>
            <w:tcW w:type="dxa" w:w="6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2"/>
                <w:szCs w:val="22"/>
              </w:rPr>
              <w:t xml:space="preserve">The percentage of original quality kept after shrinking, measured on real tests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PBR-Ladder · What's Next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PBR-Ladder: What's Next</dc:title>
  <dc:creator>Claude</dc:creator>
  <cp:lastModifiedBy>Un-named</cp:lastModifiedBy>
  <cp:revision>1</cp:revision>
  <dcterms:created xsi:type="dcterms:W3CDTF">2026-09-21T18:31:25.809Z</dcterms:created>
  <dcterms:modified xsi:type="dcterms:W3CDTF">2026-09-21T18:31:25.821Z</dcterms:modified>
</cp:coreProperties>
</file>

<file path=docProps/custom.xml><?xml version="1.0" encoding="utf-8"?>
<Properties xmlns="http://schemas.openxmlformats.org/officeDocument/2006/custom-properties" xmlns:vt="http://schemas.openxmlformats.org/officeDocument/2006/docPropsVTypes"/>
</file>