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B1C" w:rsidRPr="00205B1C" w:rsidRDefault="00205B1C" w:rsidP="00205B1C">
      <w:pPr>
        <w:shd w:val="clear" w:color="auto" w:fill="FFFFFF"/>
        <w:spacing w:after="48" w:line="240" w:lineRule="auto"/>
        <w:outlineLvl w:val="0"/>
        <w:rPr>
          <w:rFonts w:ascii="Arial" w:eastAsia="Times New Roman" w:hAnsi="Arial" w:cs="Arial"/>
          <w:b/>
          <w:bCs/>
          <w:color w:val="29A7DE"/>
          <w:kern w:val="36"/>
          <w:sz w:val="48"/>
          <w:szCs w:val="48"/>
          <w:lang w:eastAsia="en-GB"/>
        </w:rPr>
      </w:pPr>
      <w:r w:rsidRPr="00205B1C">
        <w:rPr>
          <w:rFonts w:ascii="Arial" w:eastAsia="Times New Roman" w:hAnsi="Arial" w:cs="Arial"/>
          <w:b/>
          <w:bCs/>
          <w:color w:val="29A7DE"/>
          <w:kern w:val="36"/>
          <w:sz w:val="48"/>
          <w:szCs w:val="48"/>
          <w:lang w:eastAsia="en-GB"/>
        </w:rPr>
        <w:t>Performing a Rolling Upgrade to CDH 5.7</w:t>
      </w:r>
    </w:p>
    <w:p w:rsidR="00E909B1" w:rsidRDefault="00E909B1"/>
    <w:p w:rsidR="00205B1C" w:rsidRDefault="00205B1C">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 rolling upgrade feature takes advantage of parcels and the HDFS high availability to enable you to upgrade your cluster software and restart the upgraded services without taking the entire cluster down. You must have HDFS high availability enabled to perform a rolling upgrade.</w:t>
      </w:r>
    </w:p>
    <w:p w:rsidR="00205B1C" w:rsidRDefault="00205B1C">
      <w:pPr>
        <w:rPr>
          <w:rFonts w:ascii="Arial" w:hAnsi="Arial" w:cs="Arial"/>
          <w:color w:val="666666"/>
          <w:sz w:val="27"/>
          <w:szCs w:val="27"/>
          <w:shd w:val="clear" w:color="auto" w:fill="FFFFFF"/>
        </w:rPr>
      </w:pPr>
    </w:p>
    <w:p w:rsidR="00205B1C" w:rsidRPr="00205B1C" w:rsidRDefault="00205B1C" w:rsidP="00205B1C">
      <w:pPr>
        <w:shd w:val="clear" w:color="auto" w:fill="FFFFFF"/>
        <w:spacing w:after="180" w:line="240" w:lineRule="auto"/>
        <w:rPr>
          <w:rFonts w:ascii="Arial" w:eastAsia="Times New Roman" w:hAnsi="Arial" w:cs="Arial"/>
          <w:color w:val="666666"/>
          <w:sz w:val="27"/>
          <w:szCs w:val="27"/>
          <w:lang w:eastAsia="en-GB"/>
        </w:rPr>
      </w:pPr>
      <w:r w:rsidRPr="00205B1C">
        <w:rPr>
          <w:rFonts w:ascii="Arial" w:eastAsia="Times New Roman" w:hAnsi="Arial" w:cs="Arial"/>
          <w:color w:val="666666"/>
          <w:sz w:val="27"/>
          <w:szCs w:val="27"/>
          <w:lang w:eastAsia="en-GB"/>
        </w:rPr>
        <w:t>The steps to perform a rolling upgrade of a cluster to CDH 5.7 are as follows:</w:t>
      </w:r>
    </w:p>
    <w:p w:rsidR="00205B1C" w:rsidRPr="00205B1C" w:rsidRDefault="00205B1C" w:rsidP="00205B1C">
      <w:pPr>
        <w:numPr>
          <w:ilvl w:val="0"/>
          <w:numId w:val="1"/>
        </w:numPr>
        <w:shd w:val="clear" w:color="auto" w:fill="FFFFFF"/>
        <w:spacing w:before="120" w:after="120" w:line="240" w:lineRule="auto"/>
        <w:ind w:left="288"/>
        <w:rPr>
          <w:rFonts w:ascii="Arial" w:eastAsia="Times New Roman" w:hAnsi="Arial" w:cs="Arial"/>
          <w:color w:val="666666"/>
          <w:sz w:val="27"/>
          <w:szCs w:val="27"/>
          <w:lang w:eastAsia="en-GB"/>
        </w:rPr>
      </w:pPr>
      <w:hyperlink r:id="rId5" w:anchor="concept_nlx_fww_ps__section_np3_htv_4r" w:history="1">
        <w:r w:rsidRPr="00205B1C">
          <w:rPr>
            <w:rFonts w:ascii="CalibreWeb-Regular" w:eastAsia="Times New Roman" w:hAnsi="CalibreWeb-Regular" w:cs="Arial"/>
            <w:color w:val="337AB7"/>
            <w:sz w:val="27"/>
            <w:szCs w:val="27"/>
            <w:u w:val="single"/>
            <w:lang w:eastAsia="en-GB"/>
          </w:rPr>
          <w:t>Before You Begin</w:t>
        </w:r>
      </w:hyperlink>
    </w:p>
    <w:p w:rsidR="00205B1C" w:rsidRPr="00205B1C" w:rsidRDefault="00205B1C" w:rsidP="00205B1C">
      <w:pPr>
        <w:numPr>
          <w:ilvl w:val="0"/>
          <w:numId w:val="1"/>
        </w:numPr>
        <w:shd w:val="clear" w:color="auto" w:fill="FFFFFF"/>
        <w:spacing w:before="120" w:after="120" w:line="240" w:lineRule="auto"/>
        <w:ind w:left="288"/>
        <w:rPr>
          <w:rFonts w:ascii="Arial" w:eastAsia="Times New Roman" w:hAnsi="Arial" w:cs="Arial"/>
          <w:color w:val="666666"/>
          <w:sz w:val="27"/>
          <w:szCs w:val="27"/>
          <w:lang w:eastAsia="en-GB"/>
        </w:rPr>
      </w:pPr>
      <w:hyperlink r:id="rId6" w:anchor="concept_nlx_fww_ps__section_byd_5sh_3p" w:history="1">
        <w:r w:rsidRPr="00205B1C">
          <w:rPr>
            <w:rFonts w:ascii="CalibreWeb-Regular" w:eastAsia="Times New Roman" w:hAnsi="CalibreWeb-Regular" w:cs="Arial"/>
            <w:color w:val="337AB7"/>
            <w:sz w:val="27"/>
            <w:szCs w:val="27"/>
            <w:u w:val="single"/>
            <w:lang w:eastAsia="en-GB"/>
          </w:rPr>
          <w:t>Ensure High Availability is Enabled</w:t>
        </w:r>
      </w:hyperlink>
    </w:p>
    <w:p w:rsidR="00205B1C" w:rsidRPr="00205B1C" w:rsidRDefault="00205B1C" w:rsidP="00205B1C">
      <w:pPr>
        <w:numPr>
          <w:ilvl w:val="0"/>
          <w:numId w:val="1"/>
        </w:numPr>
        <w:shd w:val="clear" w:color="auto" w:fill="FFFFFF"/>
        <w:spacing w:before="120" w:after="120" w:line="240" w:lineRule="auto"/>
        <w:ind w:left="288"/>
        <w:rPr>
          <w:rFonts w:ascii="Arial" w:eastAsia="Times New Roman" w:hAnsi="Arial" w:cs="Arial"/>
          <w:color w:val="666666"/>
          <w:sz w:val="27"/>
          <w:szCs w:val="27"/>
          <w:lang w:eastAsia="en-GB"/>
        </w:rPr>
      </w:pPr>
      <w:hyperlink r:id="rId7" w:anchor="concept_nlx_fww_ps__section_twv_tph_mr" w:history="1">
        <w:r w:rsidRPr="00205B1C">
          <w:rPr>
            <w:rFonts w:ascii="CalibreWeb-Regular" w:eastAsia="Times New Roman" w:hAnsi="CalibreWeb-Regular" w:cs="Arial"/>
            <w:color w:val="337AB7"/>
            <w:sz w:val="27"/>
            <w:szCs w:val="27"/>
            <w:u w:val="single"/>
            <w:lang w:eastAsia="en-GB"/>
          </w:rPr>
          <w:t>Back up HDFS Metadata</w:t>
        </w:r>
      </w:hyperlink>
    </w:p>
    <w:p w:rsidR="00205B1C" w:rsidRPr="00205B1C" w:rsidRDefault="00205B1C" w:rsidP="00205B1C">
      <w:pPr>
        <w:numPr>
          <w:ilvl w:val="0"/>
          <w:numId w:val="1"/>
        </w:numPr>
        <w:shd w:val="clear" w:color="auto" w:fill="FFFFFF"/>
        <w:spacing w:before="120" w:after="120" w:line="240" w:lineRule="auto"/>
        <w:ind w:left="288"/>
        <w:rPr>
          <w:rFonts w:ascii="Arial" w:eastAsia="Times New Roman" w:hAnsi="Arial" w:cs="Arial"/>
          <w:color w:val="666666"/>
          <w:sz w:val="27"/>
          <w:szCs w:val="27"/>
          <w:lang w:eastAsia="en-GB"/>
        </w:rPr>
      </w:pPr>
      <w:hyperlink r:id="rId8" w:anchor="concept_nlx_fww_ps__section_lfg_qhj_kq" w:history="1">
        <w:r w:rsidRPr="00205B1C">
          <w:rPr>
            <w:rFonts w:ascii="CalibreWeb-Regular" w:eastAsia="Times New Roman" w:hAnsi="CalibreWeb-Regular" w:cs="Arial"/>
            <w:color w:val="337AB7"/>
            <w:sz w:val="27"/>
            <w:szCs w:val="27"/>
            <w:u w:val="single"/>
            <w:lang w:eastAsia="en-GB"/>
          </w:rPr>
          <w:t>Run the Upgrade Wizard</w:t>
        </w:r>
      </w:hyperlink>
    </w:p>
    <w:p w:rsidR="00205B1C" w:rsidRPr="00205B1C" w:rsidRDefault="00205B1C" w:rsidP="00205B1C">
      <w:pPr>
        <w:numPr>
          <w:ilvl w:val="0"/>
          <w:numId w:val="1"/>
        </w:numPr>
        <w:shd w:val="clear" w:color="auto" w:fill="FFFFFF"/>
        <w:spacing w:before="120" w:after="120" w:line="240" w:lineRule="auto"/>
        <w:ind w:left="288"/>
        <w:rPr>
          <w:rFonts w:ascii="Arial" w:eastAsia="Times New Roman" w:hAnsi="Arial" w:cs="Arial"/>
          <w:color w:val="666666"/>
          <w:sz w:val="27"/>
          <w:szCs w:val="27"/>
          <w:lang w:eastAsia="en-GB"/>
        </w:rPr>
      </w:pPr>
      <w:hyperlink r:id="rId9" w:anchor="concept_nlx_fww_ps__section_nnd_cgx_jq" w:history="1">
        <w:r w:rsidRPr="00205B1C">
          <w:rPr>
            <w:rFonts w:ascii="CalibreWeb-Regular" w:eastAsia="Times New Roman" w:hAnsi="CalibreWeb-Regular" w:cs="Arial"/>
            <w:color w:val="337AB7"/>
            <w:sz w:val="27"/>
            <w:szCs w:val="27"/>
            <w:u w:val="single"/>
            <w:lang w:eastAsia="en-GB"/>
          </w:rPr>
          <w:t>Recover from Failed Steps</w:t>
        </w:r>
      </w:hyperlink>
    </w:p>
    <w:p w:rsidR="00205B1C" w:rsidRPr="00205B1C" w:rsidRDefault="00205B1C" w:rsidP="00205B1C">
      <w:pPr>
        <w:numPr>
          <w:ilvl w:val="0"/>
          <w:numId w:val="1"/>
        </w:numPr>
        <w:shd w:val="clear" w:color="auto" w:fill="FFFFFF"/>
        <w:spacing w:before="120" w:after="120" w:line="240" w:lineRule="auto"/>
        <w:ind w:left="288"/>
        <w:rPr>
          <w:rFonts w:ascii="Arial" w:eastAsia="Times New Roman" w:hAnsi="Arial" w:cs="Arial"/>
          <w:color w:val="666666"/>
          <w:sz w:val="27"/>
          <w:szCs w:val="27"/>
          <w:lang w:eastAsia="en-GB"/>
        </w:rPr>
      </w:pPr>
      <w:hyperlink r:id="rId10" w:anchor="concept_nlx_fww_ps__section_bjy_wlj_3p" w:history="1">
        <w:r w:rsidRPr="00205B1C">
          <w:rPr>
            <w:rFonts w:ascii="CalibreWeb-Regular" w:eastAsia="Times New Roman" w:hAnsi="CalibreWeb-Regular" w:cs="Arial"/>
            <w:color w:val="337AB7"/>
            <w:sz w:val="27"/>
            <w:szCs w:val="27"/>
            <w:u w:val="single"/>
            <w:lang w:eastAsia="en-GB"/>
          </w:rPr>
          <w:t>Remove CDH 5 Packages</w:t>
        </w:r>
      </w:hyperlink>
    </w:p>
    <w:p w:rsidR="00205B1C" w:rsidRDefault="00205B1C" w:rsidP="00205B1C">
      <w:pPr>
        <w:numPr>
          <w:ilvl w:val="0"/>
          <w:numId w:val="1"/>
        </w:numPr>
        <w:shd w:val="clear" w:color="auto" w:fill="FFFFFF"/>
        <w:spacing w:before="120" w:after="120" w:line="240" w:lineRule="auto"/>
        <w:ind w:left="288"/>
        <w:rPr>
          <w:rFonts w:ascii="Arial" w:eastAsia="Times New Roman" w:hAnsi="Arial" w:cs="Arial"/>
          <w:color w:val="666666"/>
          <w:sz w:val="27"/>
          <w:szCs w:val="27"/>
          <w:lang w:eastAsia="en-GB"/>
        </w:rPr>
      </w:pPr>
      <w:hyperlink r:id="rId11" w:anchor="concept_nlx_fww_ps__section_dg2_bb1_rp" w:history="1">
        <w:r w:rsidRPr="00205B1C">
          <w:rPr>
            <w:rFonts w:ascii="CalibreWeb-Regular" w:eastAsia="Times New Roman" w:hAnsi="CalibreWeb-Regular" w:cs="Arial"/>
            <w:color w:val="337AB7"/>
            <w:sz w:val="27"/>
            <w:szCs w:val="27"/>
            <w:u w:val="single"/>
            <w:lang w:eastAsia="en-GB"/>
          </w:rPr>
          <w:t>Finalize HDFS Rolling Upgrade</w:t>
        </w:r>
      </w:hyperlink>
    </w:p>
    <w:p w:rsidR="00205B1C" w:rsidRDefault="00205B1C" w:rsidP="00205B1C">
      <w:pPr>
        <w:shd w:val="clear" w:color="auto" w:fill="FFFFFF"/>
        <w:spacing w:before="120" w:after="120" w:line="240" w:lineRule="auto"/>
        <w:rPr>
          <w:rFonts w:ascii="Arial" w:eastAsia="Times New Roman" w:hAnsi="Arial" w:cs="Arial"/>
          <w:color w:val="666666"/>
          <w:sz w:val="27"/>
          <w:szCs w:val="27"/>
          <w:lang w:eastAsia="en-GB"/>
        </w:rPr>
      </w:pPr>
    </w:p>
    <w:p w:rsidR="00205B1C" w:rsidRPr="00205B1C" w:rsidRDefault="00205B1C" w:rsidP="00205B1C">
      <w:pPr>
        <w:shd w:val="clear" w:color="auto" w:fill="FFFFFF"/>
        <w:spacing w:after="48" w:line="240" w:lineRule="auto"/>
        <w:outlineLvl w:val="1"/>
        <w:rPr>
          <w:rFonts w:ascii="Arial" w:eastAsia="Times New Roman" w:hAnsi="Arial" w:cs="Arial"/>
          <w:b/>
          <w:bCs/>
          <w:color w:val="29A7DE"/>
          <w:sz w:val="43"/>
          <w:szCs w:val="43"/>
          <w:lang w:eastAsia="en-GB"/>
        </w:rPr>
      </w:pPr>
      <w:r w:rsidRPr="00205B1C">
        <w:rPr>
          <w:rFonts w:ascii="Arial" w:eastAsia="Times New Roman" w:hAnsi="Arial" w:cs="Arial"/>
          <w:b/>
          <w:bCs/>
          <w:color w:val="29A7DE"/>
          <w:sz w:val="43"/>
          <w:szCs w:val="43"/>
          <w:lang w:eastAsia="en-GB"/>
        </w:rPr>
        <w:t>Before You Begin</w:t>
      </w:r>
    </w:p>
    <w:p w:rsidR="00205B1C" w:rsidRPr="00205B1C" w:rsidRDefault="00205B1C" w:rsidP="00205B1C">
      <w:pPr>
        <w:numPr>
          <w:ilvl w:val="0"/>
          <w:numId w:val="2"/>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Ensure Java 1.7 is installed across the cluster. For installation instructions and recommendations, see </w:t>
      </w:r>
      <w:hyperlink r:id="rId12" w:anchor="concept_s1r_ch4_4r" w:history="1">
        <w:r w:rsidRPr="00205B1C">
          <w:rPr>
            <w:rFonts w:ascii="CalibreWeb-Regular" w:eastAsia="Times New Roman" w:hAnsi="CalibreWeb-Regular" w:cs="Times New Roman"/>
            <w:color w:val="337AB7"/>
            <w:sz w:val="27"/>
            <w:szCs w:val="27"/>
            <w:u w:val="single"/>
            <w:lang w:eastAsia="en-GB"/>
          </w:rPr>
          <w:t>Upgrading to Oracle JDK 1.7 in a Cloudera Manager Deployment</w:t>
        </w:r>
      </w:hyperlink>
      <w:r w:rsidRPr="00205B1C">
        <w:rPr>
          <w:rFonts w:ascii="CalibreWeb-Regular" w:eastAsia="Times New Roman" w:hAnsi="CalibreWeb-Regular" w:cs="Times New Roman"/>
          <w:color w:val="666666"/>
          <w:sz w:val="27"/>
          <w:szCs w:val="27"/>
          <w:lang w:eastAsia="en-GB"/>
        </w:rPr>
        <w:t>, and make sure you have read </w:t>
      </w:r>
      <w:hyperlink r:id="rId13" w:anchor="known_issues" w:history="1">
        <w:r w:rsidRPr="00205B1C">
          <w:rPr>
            <w:rFonts w:ascii="CalibreWeb-Regular" w:eastAsia="Times New Roman" w:hAnsi="CalibreWeb-Regular" w:cs="Times New Roman"/>
            <w:color w:val="337AB7"/>
            <w:sz w:val="27"/>
            <w:szCs w:val="27"/>
            <w:u w:val="single"/>
            <w:lang w:eastAsia="en-GB"/>
          </w:rPr>
          <w:t>Known Issues and Workarounds in Cloudera Manager 5</w:t>
        </w:r>
      </w:hyperlink>
      <w:r w:rsidRPr="00205B1C">
        <w:rPr>
          <w:rFonts w:ascii="CalibreWeb-Regular" w:eastAsia="Times New Roman" w:hAnsi="CalibreWeb-Regular" w:cs="Times New Roman"/>
          <w:color w:val="666666"/>
          <w:sz w:val="27"/>
          <w:szCs w:val="27"/>
          <w:lang w:eastAsia="en-GB"/>
        </w:rPr>
        <w:t> before you proceed with the upgrade.</w:t>
      </w:r>
    </w:p>
    <w:p w:rsidR="00205B1C" w:rsidRPr="00205B1C" w:rsidRDefault="00205B1C" w:rsidP="00205B1C">
      <w:pPr>
        <w:numPr>
          <w:ilvl w:val="0"/>
          <w:numId w:val="2"/>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To avoid lots of alerts during the upgrade process, you can enable </w:t>
      </w:r>
      <w:hyperlink r:id="rId14" w:anchor="cmug_topic_14_1" w:history="1">
        <w:r w:rsidRPr="00205B1C">
          <w:rPr>
            <w:rFonts w:ascii="CalibreWeb-Regular" w:eastAsia="Times New Roman" w:hAnsi="CalibreWeb-Regular" w:cs="Times New Roman"/>
            <w:color w:val="337AB7"/>
            <w:sz w:val="27"/>
            <w:szCs w:val="27"/>
            <w:u w:val="single"/>
            <w:lang w:eastAsia="en-GB"/>
          </w:rPr>
          <w:t>maintenance mode</w:t>
        </w:r>
      </w:hyperlink>
      <w:r w:rsidRPr="00205B1C">
        <w:rPr>
          <w:rFonts w:ascii="CalibreWeb-Regular" w:eastAsia="Times New Roman" w:hAnsi="CalibreWeb-Regular" w:cs="Times New Roman"/>
          <w:color w:val="666666"/>
          <w:sz w:val="27"/>
          <w:szCs w:val="27"/>
          <w:lang w:eastAsia="en-GB"/>
        </w:rPr>
        <w:t> on your cluster before you start the upgrade. This will stop email alerts and SNMP traps from being sent, but will not stop checks and configuration validations from being made. Be sure to exit maintenance mode when you have finished the upgrade to re-enable Cloudera Manager alerts.</w:t>
      </w:r>
    </w:p>
    <w:p w:rsidR="00205B1C" w:rsidRPr="00205B1C" w:rsidRDefault="00205B1C" w:rsidP="00205B1C">
      <w:pPr>
        <w:numPr>
          <w:ilvl w:val="0"/>
          <w:numId w:val="2"/>
        </w:numPr>
        <w:shd w:val="clear" w:color="auto" w:fill="FFFFFF"/>
        <w:spacing w:before="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Whenever upgrading Impala, whether in CDH or a standalone parcel or package, check your SQL against the newest reserved words listed in </w:t>
      </w:r>
      <w:hyperlink r:id="rId15" w:anchor="incompatible_changes" w:history="1">
        <w:r w:rsidRPr="00205B1C">
          <w:rPr>
            <w:rFonts w:ascii="CalibreWeb-Regular" w:eastAsia="Times New Roman" w:hAnsi="CalibreWeb-Regular" w:cs="Times New Roman"/>
            <w:color w:val="337AB7"/>
            <w:sz w:val="27"/>
            <w:szCs w:val="27"/>
            <w:u w:val="single"/>
            <w:lang w:eastAsia="en-GB"/>
          </w:rPr>
          <w:t>incompatible changes</w:t>
        </w:r>
      </w:hyperlink>
      <w:r w:rsidRPr="00205B1C">
        <w:rPr>
          <w:rFonts w:ascii="CalibreWeb-Regular" w:eastAsia="Times New Roman" w:hAnsi="CalibreWeb-Regular" w:cs="Times New Roman"/>
          <w:color w:val="666666"/>
          <w:sz w:val="27"/>
          <w:szCs w:val="27"/>
          <w:lang w:eastAsia="en-GB"/>
        </w:rPr>
        <w:t>. If upgrading across multiple versions or in case of any problems, check against the full list of </w:t>
      </w:r>
      <w:hyperlink r:id="rId16" w:anchor="reserved_words" w:history="1">
        <w:r w:rsidRPr="00205B1C">
          <w:rPr>
            <w:rFonts w:ascii="CalibreWeb-Regular" w:eastAsia="Times New Roman" w:hAnsi="CalibreWeb-Regular" w:cs="Times New Roman"/>
            <w:color w:val="337AB7"/>
            <w:sz w:val="27"/>
            <w:szCs w:val="27"/>
            <w:u w:val="single"/>
            <w:lang w:eastAsia="en-GB"/>
          </w:rPr>
          <w:t>Impala keywords</w:t>
        </w:r>
      </w:hyperlink>
      <w:r w:rsidRPr="00205B1C">
        <w:rPr>
          <w:rFonts w:ascii="CalibreWeb-Regular" w:eastAsia="Times New Roman" w:hAnsi="CalibreWeb-Regular" w:cs="Times New Roman"/>
          <w:color w:val="666666"/>
          <w:sz w:val="27"/>
          <w:szCs w:val="27"/>
          <w:lang w:eastAsia="en-GB"/>
        </w:rPr>
        <w:t>.</w:t>
      </w:r>
    </w:p>
    <w:p w:rsidR="00205B1C" w:rsidRPr="00205B1C" w:rsidRDefault="00205B1C" w:rsidP="00205B1C">
      <w:pPr>
        <w:shd w:val="clear" w:color="auto" w:fill="FFFFFF"/>
        <w:spacing w:after="48" w:line="240" w:lineRule="auto"/>
        <w:outlineLvl w:val="1"/>
        <w:rPr>
          <w:rFonts w:ascii="Arial" w:eastAsia="Times New Roman" w:hAnsi="Arial" w:cs="Arial"/>
          <w:b/>
          <w:bCs/>
          <w:color w:val="29A7DE"/>
          <w:sz w:val="43"/>
          <w:szCs w:val="43"/>
          <w:lang w:eastAsia="en-GB"/>
        </w:rPr>
      </w:pPr>
      <w:r w:rsidRPr="00205B1C">
        <w:rPr>
          <w:rFonts w:ascii="Arial" w:eastAsia="Times New Roman" w:hAnsi="Arial" w:cs="Arial"/>
          <w:b/>
          <w:bCs/>
          <w:color w:val="29A7DE"/>
          <w:sz w:val="43"/>
          <w:szCs w:val="43"/>
          <w:lang w:eastAsia="en-GB"/>
        </w:rPr>
        <w:t>Ensure High Availability is Enabled</w:t>
      </w:r>
    </w:p>
    <w:p w:rsidR="00205B1C" w:rsidRPr="00205B1C" w:rsidRDefault="00205B1C" w:rsidP="00205B1C">
      <w:pPr>
        <w:shd w:val="clear" w:color="auto" w:fill="FFFFFF"/>
        <w:spacing w:line="240" w:lineRule="auto"/>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lastRenderedPageBreak/>
        <w:t>To enable high availability, see </w:t>
      </w:r>
      <w:hyperlink r:id="rId17" w:anchor="topic_2" w:history="1">
        <w:r w:rsidRPr="00205B1C">
          <w:rPr>
            <w:rFonts w:ascii="CalibreWeb-Regular" w:eastAsia="Times New Roman" w:hAnsi="CalibreWeb-Regular" w:cs="Times New Roman"/>
            <w:color w:val="337AB7"/>
            <w:sz w:val="27"/>
            <w:szCs w:val="27"/>
            <w:u w:val="single"/>
            <w:lang w:eastAsia="en-GB"/>
          </w:rPr>
          <w:t>HDFS High Availability</w:t>
        </w:r>
      </w:hyperlink>
      <w:r w:rsidRPr="00205B1C">
        <w:rPr>
          <w:rFonts w:ascii="CalibreWeb-Regular" w:eastAsia="Times New Roman" w:hAnsi="CalibreWeb-Regular" w:cs="Times New Roman"/>
          <w:color w:val="666666"/>
          <w:sz w:val="27"/>
          <w:szCs w:val="27"/>
          <w:lang w:eastAsia="en-GB"/>
        </w:rPr>
        <w:t xml:space="preserve"> for instructions. You do not need to enable automatic failover for rolling restart to work, though you can enable it if you want. Automatic failover does not affect the rolling restart operation. If you have </w:t>
      </w:r>
      <w:proofErr w:type="spellStart"/>
      <w:r w:rsidRPr="00205B1C">
        <w:rPr>
          <w:rFonts w:ascii="CalibreWeb-Regular" w:eastAsia="Times New Roman" w:hAnsi="CalibreWeb-Regular" w:cs="Times New Roman"/>
          <w:color w:val="666666"/>
          <w:sz w:val="27"/>
          <w:szCs w:val="27"/>
          <w:lang w:eastAsia="en-GB"/>
        </w:rPr>
        <w:t>JobTracker</w:t>
      </w:r>
      <w:proofErr w:type="spellEnd"/>
      <w:r w:rsidRPr="00205B1C">
        <w:rPr>
          <w:rFonts w:ascii="CalibreWeb-Regular" w:eastAsia="Times New Roman" w:hAnsi="CalibreWeb-Regular" w:cs="Times New Roman"/>
          <w:color w:val="666666"/>
          <w:sz w:val="27"/>
          <w:szCs w:val="27"/>
          <w:lang w:eastAsia="en-GB"/>
        </w:rPr>
        <w:t xml:space="preserve"> high availability configured, Cloudera Manager will fail over the </w:t>
      </w:r>
      <w:proofErr w:type="spellStart"/>
      <w:r w:rsidRPr="00205B1C">
        <w:rPr>
          <w:rFonts w:ascii="CalibreWeb-Regular" w:eastAsia="Times New Roman" w:hAnsi="CalibreWeb-Regular" w:cs="Times New Roman"/>
          <w:color w:val="666666"/>
          <w:sz w:val="27"/>
          <w:szCs w:val="27"/>
          <w:lang w:eastAsia="en-GB"/>
        </w:rPr>
        <w:t>JobTracker</w:t>
      </w:r>
      <w:proofErr w:type="spellEnd"/>
      <w:r w:rsidRPr="00205B1C">
        <w:rPr>
          <w:rFonts w:ascii="CalibreWeb-Regular" w:eastAsia="Times New Roman" w:hAnsi="CalibreWeb-Regular" w:cs="Times New Roman"/>
          <w:color w:val="666666"/>
          <w:sz w:val="27"/>
          <w:szCs w:val="27"/>
          <w:lang w:eastAsia="en-GB"/>
        </w:rPr>
        <w:t xml:space="preserve"> during the rolling restart, but this is not a requirement for performing a rolling upgrade.</w:t>
      </w:r>
    </w:p>
    <w:p w:rsidR="00205B1C" w:rsidRPr="00205B1C" w:rsidRDefault="00205B1C" w:rsidP="00205B1C">
      <w:pPr>
        <w:shd w:val="clear" w:color="auto" w:fill="FFFFFF"/>
        <w:spacing w:after="48" w:line="240" w:lineRule="auto"/>
        <w:outlineLvl w:val="1"/>
        <w:rPr>
          <w:rFonts w:ascii="Arial" w:eastAsia="Times New Roman" w:hAnsi="Arial" w:cs="Arial"/>
          <w:b/>
          <w:bCs/>
          <w:color w:val="29A7DE"/>
          <w:sz w:val="43"/>
          <w:szCs w:val="43"/>
          <w:lang w:eastAsia="en-GB"/>
        </w:rPr>
      </w:pPr>
      <w:r w:rsidRPr="00205B1C">
        <w:rPr>
          <w:rFonts w:ascii="Arial" w:eastAsia="Times New Roman" w:hAnsi="Arial" w:cs="Arial"/>
          <w:b/>
          <w:bCs/>
          <w:color w:val="29A7DE"/>
          <w:sz w:val="43"/>
          <w:szCs w:val="43"/>
          <w:lang w:eastAsia="en-GB"/>
        </w:rPr>
        <w:t>Back up HDFS Metadata</w:t>
      </w:r>
    </w:p>
    <w:p w:rsidR="00205B1C" w:rsidRPr="00205B1C" w:rsidRDefault="00205B1C" w:rsidP="00205B1C">
      <w:pPr>
        <w:shd w:val="clear" w:color="auto" w:fill="FFFFFF"/>
        <w:spacing w:after="0" w:line="240" w:lineRule="auto"/>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If upgrading from:</w:t>
      </w:r>
    </w:p>
    <w:p w:rsidR="00205B1C" w:rsidRPr="00205B1C" w:rsidRDefault="00205B1C" w:rsidP="00205B1C">
      <w:pPr>
        <w:numPr>
          <w:ilvl w:val="0"/>
          <w:numId w:val="3"/>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CDH 5.0 or 5.1 to 5.2 or higher</w:t>
      </w:r>
    </w:p>
    <w:p w:rsidR="00205B1C" w:rsidRPr="00205B1C" w:rsidRDefault="00205B1C" w:rsidP="00205B1C">
      <w:pPr>
        <w:numPr>
          <w:ilvl w:val="0"/>
          <w:numId w:val="3"/>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CDH 5.2 or 5.3 to 5.4 or higher</w:t>
      </w:r>
    </w:p>
    <w:p w:rsidR="00205B1C" w:rsidRPr="00205B1C" w:rsidRDefault="00205B1C" w:rsidP="00205B1C">
      <w:pPr>
        <w:shd w:val="clear" w:color="auto" w:fill="FFFFFF"/>
        <w:spacing w:after="180" w:line="240" w:lineRule="auto"/>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Back up HDFS metadata using the following command:</w:t>
      </w:r>
    </w:p>
    <w:p w:rsidR="00205B1C" w:rsidRPr="00205B1C" w:rsidRDefault="00205B1C" w:rsidP="00205B1C">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rPr>
          <w:rFonts w:ascii="Courier New" w:eastAsia="Times New Roman" w:hAnsi="Courier New" w:cs="Courier New"/>
          <w:color w:val="444444"/>
          <w:sz w:val="20"/>
          <w:szCs w:val="20"/>
          <w:lang w:eastAsia="en-GB"/>
        </w:rPr>
      </w:pPr>
      <w:proofErr w:type="spellStart"/>
      <w:r w:rsidRPr="00205B1C">
        <w:rPr>
          <w:rFonts w:ascii="Courier New" w:eastAsia="Times New Roman" w:hAnsi="Courier New" w:cs="Courier New"/>
          <w:color w:val="444444"/>
          <w:sz w:val="20"/>
          <w:szCs w:val="20"/>
          <w:lang w:eastAsia="en-GB"/>
        </w:rPr>
        <w:t>hdfs</w:t>
      </w:r>
      <w:proofErr w:type="spellEnd"/>
      <w:r w:rsidRPr="00205B1C">
        <w:rPr>
          <w:rFonts w:ascii="Courier New" w:eastAsia="Times New Roman" w:hAnsi="Courier New" w:cs="Courier New"/>
          <w:color w:val="444444"/>
          <w:sz w:val="20"/>
          <w:szCs w:val="20"/>
          <w:lang w:eastAsia="en-GB"/>
        </w:rPr>
        <w:t xml:space="preserve"> </w:t>
      </w:r>
      <w:proofErr w:type="spellStart"/>
      <w:r w:rsidRPr="00205B1C">
        <w:rPr>
          <w:rFonts w:ascii="Courier New" w:eastAsia="Times New Roman" w:hAnsi="Courier New" w:cs="Courier New"/>
          <w:color w:val="444444"/>
          <w:sz w:val="20"/>
          <w:szCs w:val="20"/>
          <w:lang w:eastAsia="en-GB"/>
        </w:rPr>
        <w:t>dfsadmin</w:t>
      </w:r>
      <w:proofErr w:type="spellEnd"/>
      <w:r w:rsidRPr="00205B1C">
        <w:rPr>
          <w:rFonts w:ascii="Courier New" w:eastAsia="Times New Roman" w:hAnsi="Courier New" w:cs="Courier New"/>
          <w:color w:val="444444"/>
          <w:sz w:val="20"/>
          <w:szCs w:val="20"/>
          <w:lang w:eastAsia="en-GB"/>
        </w:rPr>
        <w:t xml:space="preserve"> -</w:t>
      </w:r>
      <w:proofErr w:type="spellStart"/>
      <w:r w:rsidRPr="00205B1C">
        <w:rPr>
          <w:rFonts w:ascii="Courier New" w:eastAsia="Times New Roman" w:hAnsi="Courier New" w:cs="Courier New"/>
          <w:color w:val="444444"/>
          <w:sz w:val="20"/>
          <w:szCs w:val="20"/>
          <w:lang w:eastAsia="en-GB"/>
        </w:rPr>
        <w:t>fetchImage</w:t>
      </w:r>
      <w:proofErr w:type="spellEnd"/>
      <w:r w:rsidRPr="00205B1C">
        <w:rPr>
          <w:rFonts w:ascii="Courier New" w:eastAsia="Times New Roman" w:hAnsi="Courier New" w:cs="Courier New"/>
          <w:color w:val="444444"/>
          <w:sz w:val="20"/>
          <w:szCs w:val="20"/>
          <w:lang w:eastAsia="en-GB"/>
        </w:rPr>
        <w:t xml:space="preserve"> </w:t>
      </w:r>
      <w:r w:rsidRPr="00205B1C">
        <w:rPr>
          <w:rFonts w:ascii="Courier New" w:eastAsia="Times New Roman" w:hAnsi="Courier New" w:cs="Courier New"/>
          <w:i/>
          <w:iCs/>
          <w:color w:val="444444"/>
          <w:sz w:val="20"/>
          <w:szCs w:val="20"/>
          <w:lang w:eastAsia="en-GB"/>
        </w:rPr>
        <w:t>local directory</w:t>
      </w:r>
    </w:p>
    <w:p w:rsidR="00205B1C" w:rsidRPr="00205B1C" w:rsidRDefault="00205B1C" w:rsidP="00205B1C">
      <w:pPr>
        <w:shd w:val="clear" w:color="auto" w:fill="FFFFFF"/>
        <w:spacing w:after="48" w:line="240" w:lineRule="auto"/>
        <w:outlineLvl w:val="1"/>
        <w:rPr>
          <w:rFonts w:ascii="Arial" w:eastAsia="Times New Roman" w:hAnsi="Arial" w:cs="Arial"/>
          <w:b/>
          <w:bCs/>
          <w:color w:val="29A7DE"/>
          <w:sz w:val="43"/>
          <w:szCs w:val="43"/>
          <w:lang w:eastAsia="en-GB"/>
        </w:rPr>
      </w:pPr>
      <w:r w:rsidRPr="00205B1C">
        <w:rPr>
          <w:rFonts w:ascii="Arial" w:eastAsia="Times New Roman" w:hAnsi="Arial" w:cs="Arial"/>
          <w:b/>
          <w:bCs/>
          <w:color w:val="29A7DE"/>
          <w:sz w:val="43"/>
          <w:szCs w:val="43"/>
          <w:lang w:eastAsia="en-GB"/>
        </w:rPr>
        <w:t>Run the Upgrade Wizard</w:t>
      </w:r>
    </w:p>
    <w:p w:rsidR="00205B1C" w:rsidRPr="00205B1C" w:rsidRDefault="00205B1C" w:rsidP="00205B1C">
      <w:pPr>
        <w:numPr>
          <w:ilvl w:val="0"/>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Log into the Cloudera Manager Admin console.</w:t>
      </w:r>
    </w:p>
    <w:p w:rsidR="00205B1C" w:rsidRPr="00205B1C" w:rsidRDefault="00205B1C" w:rsidP="00205B1C">
      <w:pPr>
        <w:numPr>
          <w:ilvl w:val="0"/>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From the </w:t>
      </w:r>
      <w:r w:rsidRPr="00205B1C">
        <w:rPr>
          <w:rFonts w:ascii="CalibreWeb-Regular" w:eastAsia="Times New Roman" w:hAnsi="CalibreWeb-Regular" w:cs="Times New Roman"/>
          <w:b/>
          <w:bCs/>
          <w:color w:val="666666"/>
          <w:sz w:val="27"/>
          <w:szCs w:val="27"/>
          <w:lang w:eastAsia="en-GB"/>
        </w:rPr>
        <w:t>Home</w:t>
      </w:r>
      <w:r w:rsidRPr="00205B1C">
        <w:rPr>
          <w:rFonts w:ascii="CalibreWeb-Regular" w:eastAsia="Times New Roman" w:hAnsi="CalibreWeb-Regular" w:cs="Times New Roman"/>
          <w:color w:val="666666"/>
          <w:sz w:val="27"/>
          <w:szCs w:val="27"/>
          <w:lang w:eastAsia="en-GB"/>
        </w:rPr>
        <w:t> &gt; </w:t>
      </w:r>
      <w:r w:rsidRPr="00205B1C">
        <w:rPr>
          <w:rFonts w:ascii="CalibreWeb-Regular" w:eastAsia="Times New Roman" w:hAnsi="CalibreWeb-Regular" w:cs="Times New Roman"/>
          <w:b/>
          <w:bCs/>
          <w:color w:val="666666"/>
          <w:sz w:val="27"/>
          <w:szCs w:val="27"/>
          <w:lang w:eastAsia="en-GB"/>
        </w:rPr>
        <w:t>Status</w:t>
      </w:r>
      <w:r w:rsidRPr="00205B1C">
        <w:rPr>
          <w:rFonts w:ascii="CalibreWeb-Regular" w:eastAsia="Times New Roman" w:hAnsi="CalibreWeb-Regular" w:cs="Times New Roman"/>
          <w:color w:val="666666"/>
          <w:sz w:val="27"/>
          <w:szCs w:val="27"/>
          <w:lang w:eastAsia="en-GB"/>
        </w:rPr>
        <w:t> tab, click  next to the cluster name and select </w:t>
      </w:r>
      <w:r w:rsidRPr="00205B1C">
        <w:rPr>
          <w:rFonts w:ascii="CalibreWeb-Regular" w:eastAsia="Times New Roman" w:hAnsi="CalibreWeb-Regular" w:cs="Times New Roman"/>
          <w:b/>
          <w:bCs/>
          <w:color w:val="666666"/>
          <w:sz w:val="27"/>
          <w:szCs w:val="27"/>
          <w:lang w:eastAsia="en-GB"/>
        </w:rPr>
        <w:t>Upgrade Cluster</w:t>
      </w:r>
      <w:r w:rsidRPr="00205B1C">
        <w:rPr>
          <w:rFonts w:ascii="CalibreWeb-Regular" w:eastAsia="Times New Roman" w:hAnsi="CalibreWeb-Regular" w:cs="Times New Roman"/>
          <w:color w:val="666666"/>
          <w:sz w:val="27"/>
          <w:szCs w:val="27"/>
          <w:lang w:eastAsia="en-GB"/>
        </w:rPr>
        <w:t>. The Upgrade Wizard starts.</w:t>
      </w:r>
    </w:p>
    <w:p w:rsidR="00205B1C" w:rsidRPr="00205B1C" w:rsidRDefault="00205B1C" w:rsidP="00205B1C">
      <w:pPr>
        <w:numPr>
          <w:ilvl w:val="0"/>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If the option to pick between packages and parcels displays, select the </w:t>
      </w:r>
      <w:r w:rsidRPr="00205B1C">
        <w:rPr>
          <w:rFonts w:ascii="CalibreWeb-Regular" w:eastAsia="Times New Roman" w:hAnsi="CalibreWeb-Regular" w:cs="Times New Roman"/>
          <w:b/>
          <w:bCs/>
          <w:color w:val="666666"/>
          <w:sz w:val="27"/>
          <w:szCs w:val="27"/>
          <w:lang w:eastAsia="en-GB"/>
        </w:rPr>
        <w:t>Use Parcels</w:t>
      </w:r>
      <w:r w:rsidRPr="00205B1C">
        <w:rPr>
          <w:rFonts w:ascii="CalibreWeb-Regular" w:eastAsia="Times New Roman" w:hAnsi="CalibreWeb-Regular" w:cs="Times New Roman"/>
          <w:color w:val="666666"/>
          <w:sz w:val="27"/>
          <w:szCs w:val="27"/>
          <w:lang w:eastAsia="en-GB"/>
        </w:rPr>
        <w:t> option.</w:t>
      </w:r>
    </w:p>
    <w:p w:rsidR="00205B1C" w:rsidRPr="00205B1C" w:rsidRDefault="00205B1C" w:rsidP="00205B1C">
      <w:pPr>
        <w:numPr>
          <w:ilvl w:val="0"/>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In the </w:t>
      </w:r>
      <w:r w:rsidRPr="00205B1C">
        <w:rPr>
          <w:rFonts w:ascii="CalibreWeb-Regular" w:eastAsia="Times New Roman" w:hAnsi="CalibreWeb-Regular" w:cs="Times New Roman"/>
          <w:b/>
          <w:bCs/>
          <w:color w:val="666666"/>
          <w:sz w:val="27"/>
          <w:szCs w:val="27"/>
          <w:lang w:eastAsia="en-GB"/>
        </w:rPr>
        <w:t>Choose CDH Version (Parcels)</w:t>
      </w:r>
      <w:r w:rsidRPr="00205B1C">
        <w:rPr>
          <w:rFonts w:ascii="CalibreWeb-Regular" w:eastAsia="Times New Roman" w:hAnsi="CalibreWeb-Regular" w:cs="Times New Roman"/>
          <w:color w:val="666666"/>
          <w:sz w:val="27"/>
          <w:szCs w:val="27"/>
          <w:lang w:eastAsia="en-GB"/>
        </w:rPr>
        <w:t> field, select the CDH version. If there are no qualifying parcels, click the </w:t>
      </w:r>
      <w:r w:rsidRPr="00205B1C">
        <w:rPr>
          <w:rFonts w:ascii="CalibreWeb-Regular" w:eastAsia="Times New Roman" w:hAnsi="CalibreWeb-Regular" w:cs="Times New Roman"/>
          <w:b/>
          <w:bCs/>
          <w:color w:val="666666"/>
          <w:sz w:val="27"/>
          <w:szCs w:val="27"/>
          <w:lang w:eastAsia="en-GB"/>
        </w:rPr>
        <w:t>Modify the Remote Parcel Repository URLs</w:t>
      </w:r>
      <w:r w:rsidRPr="00205B1C">
        <w:rPr>
          <w:rFonts w:ascii="CalibreWeb-Regular" w:eastAsia="Times New Roman" w:hAnsi="CalibreWeb-Regular" w:cs="Times New Roman"/>
          <w:color w:val="666666"/>
          <w:sz w:val="27"/>
          <w:szCs w:val="27"/>
          <w:lang w:eastAsia="en-GB"/>
        </w:rPr>
        <w:t> link to go to the </w:t>
      </w:r>
      <w:hyperlink r:id="rId18" w:anchor="cmug_topic_7_11_5" w:history="1">
        <w:r w:rsidRPr="00205B1C">
          <w:rPr>
            <w:rFonts w:ascii="CalibreWeb-Regular" w:eastAsia="Times New Roman" w:hAnsi="CalibreWeb-Regular" w:cs="Times New Roman"/>
            <w:color w:val="337AB7"/>
            <w:sz w:val="27"/>
            <w:szCs w:val="27"/>
            <w:u w:val="single"/>
            <w:lang w:eastAsia="en-GB"/>
          </w:rPr>
          <w:t>Parcel Configuration Settings</w:t>
        </w:r>
      </w:hyperlink>
      <w:r w:rsidRPr="00205B1C">
        <w:rPr>
          <w:rFonts w:ascii="CalibreWeb-Regular" w:eastAsia="Times New Roman" w:hAnsi="CalibreWeb-Regular" w:cs="Times New Roman"/>
          <w:color w:val="666666"/>
          <w:sz w:val="27"/>
          <w:szCs w:val="27"/>
          <w:lang w:eastAsia="en-GB"/>
        </w:rPr>
        <w:t> page where you can add the locations of parcel repositories. Click </w:t>
      </w:r>
      <w:r w:rsidRPr="00205B1C">
        <w:rPr>
          <w:rFonts w:ascii="CalibreWeb-Regular" w:eastAsia="Times New Roman" w:hAnsi="CalibreWeb-Regular" w:cs="Times New Roman"/>
          <w:b/>
          <w:bCs/>
          <w:color w:val="666666"/>
          <w:sz w:val="27"/>
          <w:szCs w:val="27"/>
          <w:lang w:eastAsia="en-GB"/>
        </w:rPr>
        <w:t>Continue</w:t>
      </w:r>
      <w:r w:rsidRPr="00205B1C">
        <w:rPr>
          <w:rFonts w:ascii="CalibreWeb-Regular" w:eastAsia="Times New Roman" w:hAnsi="CalibreWeb-Regular" w:cs="Times New Roman"/>
          <w:color w:val="666666"/>
          <w:sz w:val="27"/>
          <w:szCs w:val="27"/>
          <w:lang w:eastAsia="en-GB"/>
        </w:rPr>
        <w:t>.</w:t>
      </w:r>
    </w:p>
    <w:p w:rsidR="00205B1C" w:rsidRPr="00205B1C" w:rsidRDefault="00205B1C" w:rsidP="00205B1C">
      <w:pPr>
        <w:numPr>
          <w:ilvl w:val="0"/>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Read the notices for steps you must complete before upgrading, click the </w:t>
      </w:r>
      <w:r w:rsidRPr="00205B1C">
        <w:rPr>
          <w:rFonts w:ascii="CalibreWeb-Regular" w:eastAsia="Times New Roman" w:hAnsi="CalibreWeb-Regular" w:cs="Times New Roman"/>
          <w:b/>
          <w:bCs/>
          <w:color w:val="666666"/>
          <w:sz w:val="27"/>
          <w:szCs w:val="27"/>
          <w:lang w:eastAsia="en-GB"/>
        </w:rPr>
        <w:t>Yes, I ...</w:t>
      </w:r>
      <w:r w:rsidRPr="00205B1C">
        <w:rPr>
          <w:rFonts w:ascii="CalibreWeb-Regular" w:eastAsia="Times New Roman" w:hAnsi="CalibreWeb-Regular" w:cs="Times New Roman"/>
          <w:color w:val="666666"/>
          <w:sz w:val="27"/>
          <w:szCs w:val="27"/>
          <w:lang w:eastAsia="en-GB"/>
        </w:rPr>
        <w:t> checkboxes after completing the steps, and click </w:t>
      </w:r>
      <w:r w:rsidRPr="00205B1C">
        <w:rPr>
          <w:rFonts w:ascii="CalibreWeb-Regular" w:eastAsia="Times New Roman" w:hAnsi="CalibreWeb-Regular" w:cs="Times New Roman"/>
          <w:b/>
          <w:bCs/>
          <w:color w:val="666666"/>
          <w:sz w:val="27"/>
          <w:szCs w:val="27"/>
          <w:lang w:eastAsia="en-GB"/>
        </w:rPr>
        <w:t>Continue</w:t>
      </w:r>
      <w:r w:rsidRPr="00205B1C">
        <w:rPr>
          <w:rFonts w:ascii="CalibreWeb-Regular" w:eastAsia="Times New Roman" w:hAnsi="CalibreWeb-Regular" w:cs="Times New Roman"/>
          <w:color w:val="666666"/>
          <w:sz w:val="27"/>
          <w:szCs w:val="27"/>
          <w:lang w:eastAsia="en-GB"/>
        </w:rPr>
        <w:t>.</w:t>
      </w:r>
    </w:p>
    <w:p w:rsidR="00205B1C" w:rsidRPr="00205B1C" w:rsidRDefault="00205B1C" w:rsidP="00205B1C">
      <w:pPr>
        <w:numPr>
          <w:ilvl w:val="0"/>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Cloudera Manager checks that hosts have the correct software installed. Click </w:t>
      </w:r>
      <w:r w:rsidRPr="00205B1C">
        <w:rPr>
          <w:rFonts w:ascii="CalibreWeb-Regular" w:eastAsia="Times New Roman" w:hAnsi="CalibreWeb-Regular" w:cs="Times New Roman"/>
          <w:b/>
          <w:bCs/>
          <w:color w:val="666666"/>
          <w:sz w:val="27"/>
          <w:szCs w:val="27"/>
          <w:lang w:eastAsia="en-GB"/>
        </w:rPr>
        <w:t>Continue</w:t>
      </w:r>
      <w:r w:rsidRPr="00205B1C">
        <w:rPr>
          <w:rFonts w:ascii="CalibreWeb-Regular" w:eastAsia="Times New Roman" w:hAnsi="CalibreWeb-Regular" w:cs="Times New Roman"/>
          <w:color w:val="666666"/>
          <w:sz w:val="27"/>
          <w:szCs w:val="27"/>
          <w:lang w:eastAsia="en-GB"/>
        </w:rPr>
        <w:t>.</w:t>
      </w:r>
    </w:p>
    <w:p w:rsidR="00205B1C" w:rsidRPr="00205B1C" w:rsidRDefault="00205B1C" w:rsidP="00205B1C">
      <w:pPr>
        <w:numPr>
          <w:ilvl w:val="0"/>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The selected parcels are downloaded and distributed. Click </w:t>
      </w:r>
      <w:r w:rsidRPr="00205B1C">
        <w:rPr>
          <w:rFonts w:ascii="CalibreWeb-Regular" w:eastAsia="Times New Roman" w:hAnsi="CalibreWeb-Regular" w:cs="Times New Roman"/>
          <w:b/>
          <w:bCs/>
          <w:color w:val="666666"/>
          <w:sz w:val="27"/>
          <w:szCs w:val="27"/>
          <w:lang w:eastAsia="en-GB"/>
        </w:rPr>
        <w:t>Continue</w:t>
      </w:r>
      <w:r w:rsidRPr="00205B1C">
        <w:rPr>
          <w:rFonts w:ascii="CalibreWeb-Regular" w:eastAsia="Times New Roman" w:hAnsi="CalibreWeb-Regular" w:cs="Times New Roman"/>
          <w:color w:val="666666"/>
          <w:sz w:val="27"/>
          <w:szCs w:val="27"/>
          <w:lang w:eastAsia="en-GB"/>
        </w:rPr>
        <w:t>.</w:t>
      </w:r>
    </w:p>
    <w:p w:rsidR="00205B1C" w:rsidRPr="00205B1C" w:rsidRDefault="00205B1C" w:rsidP="00205B1C">
      <w:pPr>
        <w:numPr>
          <w:ilvl w:val="0"/>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The Host Inspector runs and displays the CDH version on the hosts. Click </w:t>
      </w:r>
      <w:r w:rsidRPr="00205B1C">
        <w:rPr>
          <w:rFonts w:ascii="CalibreWeb-Regular" w:eastAsia="Times New Roman" w:hAnsi="CalibreWeb-Regular" w:cs="Times New Roman"/>
          <w:b/>
          <w:bCs/>
          <w:color w:val="666666"/>
          <w:sz w:val="27"/>
          <w:szCs w:val="27"/>
          <w:lang w:eastAsia="en-GB"/>
        </w:rPr>
        <w:t>Continue</w:t>
      </w:r>
      <w:r w:rsidRPr="00205B1C">
        <w:rPr>
          <w:rFonts w:ascii="CalibreWeb-Regular" w:eastAsia="Times New Roman" w:hAnsi="CalibreWeb-Regular" w:cs="Times New Roman"/>
          <w:color w:val="666666"/>
          <w:sz w:val="27"/>
          <w:szCs w:val="27"/>
          <w:lang w:eastAsia="en-GB"/>
        </w:rPr>
        <w:t>. The Choose Upgrade Procedure displays.</w:t>
      </w:r>
    </w:p>
    <w:p w:rsidR="00205B1C" w:rsidRPr="00205B1C" w:rsidRDefault="00205B1C" w:rsidP="00205B1C">
      <w:pPr>
        <w:numPr>
          <w:ilvl w:val="0"/>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Choose the type of upgrade and restart:</w:t>
      </w:r>
    </w:p>
    <w:p w:rsidR="00205B1C" w:rsidRPr="00205B1C" w:rsidRDefault="00205B1C" w:rsidP="00205B1C">
      <w:pPr>
        <w:numPr>
          <w:ilvl w:val="1"/>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b/>
          <w:bCs/>
          <w:color w:val="666666"/>
          <w:sz w:val="27"/>
          <w:szCs w:val="27"/>
          <w:lang w:eastAsia="en-GB"/>
        </w:rPr>
        <w:t>Rolling Restart (Default)</w:t>
      </w:r>
      <w:r w:rsidRPr="00205B1C">
        <w:rPr>
          <w:rFonts w:ascii="CalibreWeb-Regular" w:eastAsia="Times New Roman" w:hAnsi="CalibreWeb-Regular" w:cs="Times New Roman"/>
          <w:color w:val="666666"/>
          <w:sz w:val="27"/>
          <w:szCs w:val="27"/>
          <w:lang w:eastAsia="en-GB"/>
        </w:rPr>
        <w:t> - Cloudera Manager upgrades services and performs a rolling restart.</w:t>
      </w:r>
    </w:p>
    <w:p w:rsidR="00205B1C" w:rsidRPr="00205B1C" w:rsidRDefault="00205B1C" w:rsidP="00205B1C">
      <w:pPr>
        <w:numPr>
          <w:ilvl w:val="2"/>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Choose the batch size (default 1) described in </w:t>
      </w:r>
      <w:hyperlink r:id="rId19" w:anchor="cmug_topic_5_7__section_b2v_x2y_3m" w:history="1">
        <w:r w:rsidRPr="00205B1C">
          <w:rPr>
            <w:rFonts w:ascii="CalibreWeb-Regular" w:eastAsia="Times New Roman" w:hAnsi="CalibreWeb-Regular" w:cs="Times New Roman"/>
            <w:color w:val="337AB7"/>
            <w:sz w:val="27"/>
            <w:szCs w:val="27"/>
            <w:u w:val="single"/>
            <w:lang w:eastAsia="en-GB"/>
          </w:rPr>
          <w:t>Performing a Cluster-Level Rolling Restart</w:t>
        </w:r>
      </w:hyperlink>
      <w:r w:rsidRPr="00205B1C">
        <w:rPr>
          <w:rFonts w:ascii="CalibreWeb-Regular" w:eastAsia="Times New Roman" w:hAnsi="CalibreWeb-Regular" w:cs="Times New Roman"/>
          <w:color w:val="666666"/>
          <w:sz w:val="27"/>
          <w:szCs w:val="27"/>
          <w:lang w:eastAsia="en-GB"/>
        </w:rPr>
        <w:t> and click </w:t>
      </w:r>
      <w:r w:rsidRPr="00205B1C">
        <w:rPr>
          <w:rFonts w:ascii="CalibreWeb-Regular" w:eastAsia="Times New Roman" w:hAnsi="CalibreWeb-Regular" w:cs="Times New Roman"/>
          <w:b/>
          <w:bCs/>
          <w:color w:val="666666"/>
          <w:sz w:val="27"/>
          <w:szCs w:val="27"/>
          <w:lang w:eastAsia="en-GB"/>
        </w:rPr>
        <w:t>Advanced Options</w:t>
      </w:r>
      <w:r w:rsidRPr="00205B1C">
        <w:rPr>
          <w:rFonts w:ascii="CalibreWeb-Regular" w:eastAsia="Times New Roman" w:hAnsi="CalibreWeb-Regular" w:cs="Times New Roman"/>
          <w:color w:val="666666"/>
          <w:sz w:val="27"/>
          <w:szCs w:val="27"/>
          <w:lang w:eastAsia="en-GB"/>
        </w:rPr>
        <w:t xml:space="preserve"> to specify additional rolling </w:t>
      </w:r>
      <w:r w:rsidRPr="00205B1C">
        <w:rPr>
          <w:rFonts w:ascii="CalibreWeb-Regular" w:eastAsia="Times New Roman" w:hAnsi="CalibreWeb-Regular" w:cs="Times New Roman"/>
          <w:color w:val="666666"/>
          <w:sz w:val="27"/>
          <w:szCs w:val="27"/>
          <w:lang w:eastAsia="en-GB"/>
        </w:rPr>
        <w:lastRenderedPageBreak/>
        <w:t>restart options. Services that do not support rolling restart undergo a normal restart, and are not available during the restart process.</w:t>
      </w:r>
    </w:p>
    <w:p w:rsidR="00205B1C" w:rsidRPr="00205B1C" w:rsidRDefault="00205B1C" w:rsidP="00205B1C">
      <w:pPr>
        <w:numPr>
          <w:ilvl w:val="2"/>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Click </w:t>
      </w:r>
      <w:r w:rsidRPr="00205B1C">
        <w:rPr>
          <w:rFonts w:ascii="CalibreWeb-Regular" w:eastAsia="Times New Roman" w:hAnsi="CalibreWeb-Regular" w:cs="Times New Roman"/>
          <w:b/>
          <w:bCs/>
          <w:color w:val="666666"/>
          <w:sz w:val="27"/>
          <w:szCs w:val="27"/>
          <w:lang w:eastAsia="en-GB"/>
        </w:rPr>
        <w:t>Continue</w:t>
      </w:r>
      <w:r w:rsidRPr="00205B1C">
        <w:rPr>
          <w:rFonts w:ascii="CalibreWeb-Regular" w:eastAsia="Times New Roman" w:hAnsi="CalibreWeb-Regular" w:cs="Times New Roman"/>
          <w:color w:val="666666"/>
          <w:sz w:val="27"/>
          <w:szCs w:val="27"/>
          <w:lang w:eastAsia="en-GB"/>
        </w:rPr>
        <w:t>. The </w:t>
      </w:r>
      <w:r w:rsidRPr="00205B1C">
        <w:rPr>
          <w:rFonts w:ascii="CalibreWeb-Regular" w:eastAsia="Times New Roman" w:hAnsi="CalibreWeb-Regular" w:cs="Times New Roman"/>
          <w:b/>
          <w:bCs/>
          <w:color w:val="666666"/>
          <w:sz w:val="27"/>
          <w:szCs w:val="27"/>
          <w:lang w:eastAsia="en-GB"/>
        </w:rPr>
        <w:t>Upgrade Cluster Command</w:t>
      </w:r>
      <w:r w:rsidRPr="00205B1C">
        <w:rPr>
          <w:rFonts w:ascii="CalibreWeb-Regular" w:eastAsia="Times New Roman" w:hAnsi="CalibreWeb-Regular" w:cs="Times New Roman"/>
          <w:color w:val="666666"/>
          <w:sz w:val="27"/>
          <w:szCs w:val="27"/>
          <w:lang w:eastAsia="en-GB"/>
        </w:rPr>
        <w:t> screen displays the result of the commands run by the wizard as it shuts down services, activates the new parcel, upgrades services as necessary, deploys client configuration files, restarts services, and performs a rolling restart of the services that support it.</w:t>
      </w:r>
    </w:p>
    <w:p w:rsidR="00205B1C" w:rsidRPr="00205B1C" w:rsidRDefault="00205B1C" w:rsidP="00205B1C">
      <w:pPr>
        <w:numPr>
          <w:ilvl w:val="1"/>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b/>
          <w:bCs/>
          <w:color w:val="666666"/>
          <w:sz w:val="27"/>
          <w:szCs w:val="27"/>
          <w:lang w:eastAsia="en-GB"/>
        </w:rPr>
        <w:t>Full Cluster Restart</w:t>
      </w:r>
      <w:r w:rsidRPr="00205B1C">
        <w:rPr>
          <w:rFonts w:ascii="CalibreWeb-Regular" w:eastAsia="Times New Roman" w:hAnsi="CalibreWeb-Regular" w:cs="Times New Roman"/>
          <w:color w:val="666666"/>
          <w:sz w:val="27"/>
          <w:szCs w:val="27"/>
          <w:lang w:eastAsia="en-GB"/>
        </w:rPr>
        <w:t> - Cloudera Manager performs all service upgrades and restarts the cluster, during which services are not available.</w:t>
      </w:r>
    </w:p>
    <w:p w:rsidR="00205B1C" w:rsidRPr="00205B1C" w:rsidRDefault="00205B1C" w:rsidP="00205B1C">
      <w:pPr>
        <w:numPr>
          <w:ilvl w:val="2"/>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Click </w:t>
      </w:r>
      <w:r w:rsidRPr="00205B1C">
        <w:rPr>
          <w:rFonts w:ascii="CalibreWeb-Regular" w:eastAsia="Times New Roman" w:hAnsi="CalibreWeb-Regular" w:cs="Times New Roman"/>
          <w:b/>
          <w:bCs/>
          <w:color w:val="666666"/>
          <w:sz w:val="27"/>
          <w:szCs w:val="27"/>
          <w:lang w:eastAsia="en-GB"/>
        </w:rPr>
        <w:t>Continue</w:t>
      </w:r>
      <w:r w:rsidRPr="00205B1C">
        <w:rPr>
          <w:rFonts w:ascii="CalibreWeb-Regular" w:eastAsia="Times New Roman" w:hAnsi="CalibreWeb-Regular" w:cs="Times New Roman"/>
          <w:color w:val="666666"/>
          <w:sz w:val="27"/>
          <w:szCs w:val="27"/>
          <w:lang w:eastAsia="en-GB"/>
        </w:rPr>
        <w:t>. The </w:t>
      </w:r>
      <w:r w:rsidRPr="00205B1C">
        <w:rPr>
          <w:rFonts w:ascii="CalibreWeb-Regular" w:eastAsia="Times New Roman" w:hAnsi="CalibreWeb-Regular" w:cs="Times New Roman"/>
          <w:b/>
          <w:bCs/>
          <w:color w:val="666666"/>
          <w:sz w:val="27"/>
          <w:szCs w:val="27"/>
          <w:lang w:eastAsia="en-GB"/>
        </w:rPr>
        <w:t>Upgrade Cluster Command</w:t>
      </w:r>
      <w:r w:rsidRPr="00205B1C">
        <w:rPr>
          <w:rFonts w:ascii="CalibreWeb-Regular" w:eastAsia="Times New Roman" w:hAnsi="CalibreWeb-Regular" w:cs="Times New Roman"/>
          <w:color w:val="666666"/>
          <w:sz w:val="27"/>
          <w:szCs w:val="27"/>
          <w:lang w:eastAsia="en-GB"/>
        </w:rPr>
        <w:t> screen displays the result of the commands run by the wizard as it shuts down all services, activates the new parcel, upgrades services as necessary, deploys client configuration files, and restarts services.</w:t>
      </w:r>
    </w:p>
    <w:p w:rsidR="00205B1C" w:rsidRPr="00205B1C" w:rsidRDefault="00205B1C" w:rsidP="00205B1C">
      <w:pPr>
        <w:numPr>
          <w:ilvl w:val="2"/>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Click </w:t>
      </w:r>
      <w:r w:rsidRPr="00205B1C">
        <w:rPr>
          <w:rFonts w:ascii="CalibreWeb-Regular" w:eastAsia="Times New Roman" w:hAnsi="CalibreWeb-Regular" w:cs="Times New Roman"/>
          <w:b/>
          <w:bCs/>
          <w:color w:val="666666"/>
          <w:sz w:val="27"/>
          <w:szCs w:val="27"/>
          <w:lang w:eastAsia="en-GB"/>
        </w:rPr>
        <w:t>Continue</w:t>
      </w:r>
      <w:r w:rsidRPr="00205B1C">
        <w:rPr>
          <w:rFonts w:ascii="CalibreWeb-Regular" w:eastAsia="Times New Roman" w:hAnsi="CalibreWeb-Regular" w:cs="Times New Roman"/>
          <w:color w:val="666666"/>
          <w:sz w:val="27"/>
          <w:szCs w:val="27"/>
          <w:lang w:eastAsia="en-GB"/>
        </w:rPr>
        <w:t>. The wizard reports the result of the upgrade.</w:t>
      </w:r>
    </w:p>
    <w:p w:rsidR="00205B1C" w:rsidRPr="00205B1C" w:rsidRDefault="00205B1C" w:rsidP="00205B1C">
      <w:pPr>
        <w:numPr>
          <w:ilvl w:val="1"/>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b/>
          <w:bCs/>
          <w:color w:val="666666"/>
          <w:sz w:val="27"/>
          <w:szCs w:val="27"/>
          <w:lang w:eastAsia="en-GB"/>
        </w:rPr>
        <w:t>Manual Upgrade</w:t>
      </w:r>
      <w:r w:rsidRPr="00205B1C">
        <w:rPr>
          <w:rFonts w:ascii="CalibreWeb-Regular" w:eastAsia="Times New Roman" w:hAnsi="CalibreWeb-Regular" w:cs="Times New Roman"/>
          <w:color w:val="666666"/>
          <w:sz w:val="27"/>
          <w:szCs w:val="27"/>
          <w:lang w:eastAsia="en-GB"/>
        </w:rPr>
        <w:t> - Cloudera Manager configures the cluster to the specified CDH version but performs no upgrades or service restarts. Manually doing the upgrade is difficult and is for advanced users only.</w:t>
      </w:r>
    </w:p>
    <w:p w:rsidR="00205B1C" w:rsidRPr="00205B1C" w:rsidRDefault="00205B1C" w:rsidP="00205B1C">
      <w:pPr>
        <w:numPr>
          <w:ilvl w:val="2"/>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Click </w:t>
      </w:r>
      <w:r w:rsidRPr="00205B1C">
        <w:rPr>
          <w:rFonts w:ascii="CalibreWeb-Regular" w:eastAsia="Times New Roman" w:hAnsi="CalibreWeb-Regular" w:cs="Times New Roman"/>
          <w:b/>
          <w:bCs/>
          <w:color w:val="666666"/>
          <w:sz w:val="27"/>
          <w:szCs w:val="27"/>
          <w:lang w:eastAsia="en-GB"/>
        </w:rPr>
        <w:t>Continue</w:t>
      </w:r>
      <w:r w:rsidRPr="00205B1C">
        <w:rPr>
          <w:rFonts w:ascii="CalibreWeb-Regular" w:eastAsia="Times New Roman" w:hAnsi="CalibreWeb-Regular" w:cs="Times New Roman"/>
          <w:color w:val="666666"/>
          <w:sz w:val="27"/>
          <w:szCs w:val="27"/>
          <w:lang w:eastAsia="en-GB"/>
        </w:rPr>
        <w:t>. Cloudera Manager displays links to documentation describing the required upgrade steps.</w:t>
      </w:r>
    </w:p>
    <w:p w:rsidR="00205B1C" w:rsidRPr="00205B1C" w:rsidRDefault="00205B1C" w:rsidP="00205B1C">
      <w:pPr>
        <w:numPr>
          <w:ilvl w:val="0"/>
          <w:numId w:val="4"/>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Click </w:t>
      </w:r>
      <w:r w:rsidRPr="00205B1C">
        <w:rPr>
          <w:rFonts w:ascii="CalibreWeb-Regular" w:eastAsia="Times New Roman" w:hAnsi="CalibreWeb-Regular" w:cs="Times New Roman"/>
          <w:b/>
          <w:bCs/>
          <w:color w:val="666666"/>
          <w:sz w:val="27"/>
          <w:szCs w:val="27"/>
          <w:lang w:eastAsia="en-GB"/>
        </w:rPr>
        <w:t>Continue</w:t>
      </w:r>
      <w:r w:rsidRPr="00205B1C">
        <w:rPr>
          <w:rFonts w:ascii="CalibreWeb-Regular" w:eastAsia="Times New Roman" w:hAnsi="CalibreWeb-Regular" w:cs="Times New Roman"/>
          <w:color w:val="666666"/>
          <w:sz w:val="27"/>
          <w:szCs w:val="27"/>
          <w:lang w:eastAsia="en-GB"/>
        </w:rPr>
        <w:t>.</w:t>
      </w:r>
    </w:p>
    <w:p w:rsidR="00205B1C" w:rsidRPr="00205B1C" w:rsidRDefault="00205B1C" w:rsidP="00205B1C">
      <w:pPr>
        <w:numPr>
          <w:ilvl w:val="0"/>
          <w:numId w:val="4"/>
        </w:numPr>
        <w:shd w:val="clear" w:color="auto" w:fill="FFFFFF"/>
        <w:spacing w:before="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Click </w:t>
      </w:r>
      <w:r w:rsidRPr="00205B1C">
        <w:rPr>
          <w:rFonts w:ascii="CalibreWeb-Regular" w:eastAsia="Times New Roman" w:hAnsi="CalibreWeb-Regular" w:cs="Times New Roman"/>
          <w:b/>
          <w:bCs/>
          <w:color w:val="666666"/>
          <w:sz w:val="27"/>
          <w:szCs w:val="27"/>
          <w:lang w:eastAsia="en-GB"/>
        </w:rPr>
        <w:t>Finish</w:t>
      </w:r>
      <w:r w:rsidRPr="00205B1C">
        <w:rPr>
          <w:rFonts w:ascii="CalibreWeb-Regular" w:eastAsia="Times New Roman" w:hAnsi="CalibreWeb-Regular" w:cs="Times New Roman"/>
          <w:color w:val="666666"/>
          <w:sz w:val="27"/>
          <w:szCs w:val="27"/>
          <w:lang w:eastAsia="en-GB"/>
        </w:rPr>
        <w:t> to return to the Home page.</w:t>
      </w:r>
    </w:p>
    <w:p w:rsidR="00205B1C" w:rsidRPr="00205B1C" w:rsidRDefault="00205B1C" w:rsidP="00205B1C">
      <w:pPr>
        <w:shd w:val="clear" w:color="auto" w:fill="FFFFFF"/>
        <w:spacing w:after="48" w:line="240" w:lineRule="auto"/>
        <w:outlineLvl w:val="1"/>
        <w:rPr>
          <w:rFonts w:ascii="Arial" w:eastAsia="Times New Roman" w:hAnsi="Arial" w:cs="Arial"/>
          <w:b/>
          <w:bCs/>
          <w:color w:val="29A7DE"/>
          <w:sz w:val="43"/>
          <w:szCs w:val="43"/>
          <w:lang w:eastAsia="en-GB"/>
        </w:rPr>
      </w:pPr>
      <w:r w:rsidRPr="00205B1C">
        <w:rPr>
          <w:rFonts w:ascii="Arial" w:eastAsia="Times New Roman" w:hAnsi="Arial" w:cs="Arial"/>
          <w:b/>
          <w:bCs/>
          <w:color w:val="29A7DE"/>
          <w:sz w:val="43"/>
          <w:szCs w:val="43"/>
          <w:lang w:eastAsia="en-GB"/>
        </w:rPr>
        <w:t>Recover from Failed Steps</w:t>
      </w:r>
    </w:p>
    <w:p w:rsidR="00205B1C" w:rsidRPr="00205B1C" w:rsidRDefault="00205B1C" w:rsidP="00205B1C">
      <w:pPr>
        <w:shd w:val="clear" w:color="auto" w:fill="FFFFFF"/>
        <w:spacing w:line="240" w:lineRule="auto"/>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The actions performed by the upgrade wizard are listed in </w:t>
      </w:r>
      <w:hyperlink r:id="rId20" w:anchor="concept_wtk_rxw_ps" w:history="1">
        <w:r w:rsidRPr="00205B1C">
          <w:rPr>
            <w:rFonts w:ascii="CalibreWeb-Regular" w:eastAsia="Times New Roman" w:hAnsi="CalibreWeb-Regular" w:cs="Times New Roman"/>
            <w:color w:val="337AB7"/>
            <w:sz w:val="27"/>
            <w:szCs w:val="27"/>
            <w:u w:val="single"/>
            <w:lang w:eastAsia="en-GB"/>
          </w:rPr>
          <w:t>Upgrade Wizard Actions</w:t>
        </w:r>
      </w:hyperlink>
      <w:r w:rsidRPr="00205B1C">
        <w:rPr>
          <w:rFonts w:ascii="CalibreWeb-Regular" w:eastAsia="Times New Roman" w:hAnsi="CalibreWeb-Regular" w:cs="Times New Roman"/>
          <w:color w:val="666666"/>
          <w:sz w:val="27"/>
          <w:szCs w:val="27"/>
          <w:lang w:eastAsia="en-GB"/>
        </w:rPr>
        <w:t>. If any of the steps in the </w:t>
      </w:r>
      <w:r w:rsidRPr="00205B1C">
        <w:rPr>
          <w:rFonts w:ascii="CalibreWeb-Regular" w:eastAsia="Times New Roman" w:hAnsi="CalibreWeb-Regular" w:cs="Times New Roman"/>
          <w:b/>
          <w:bCs/>
          <w:color w:val="666666"/>
          <w:sz w:val="27"/>
          <w:szCs w:val="27"/>
          <w:lang w:eastAsia="en-GB"/>
        </w:rPr>
        <w:t>Upgrade Cluster Command</w:t>
      </w:r>
      <w:r w:rsidRPr="00205B1C">
        <w:rPr>
          <w:rFonts w:ascii="CalibreWeb-Regular" w:eastAsia="Times New Roman" w:hAnsi="CalibreWeb-Regular" w:cs="Times New Roman"/>
          <w:color w:val="666666"/>
          <w:sz w:val="27"/>
          <w:szCs w:val="27"/>
          <w:lang w:eastAsia="en-GB"/>
        </w:rPr>
        <w:t> screen fails, complete the steps as described in that section before proceeding.</w:t>
      </w:r>
    </w:p>
    <w:p w:rsidR="00205B1C" w:rsidRPr="00205B1C" w:rsidRDefault="00205B1C" w:rsidP="00205B1C">
      <w:pPr>
        <w:shd w:val="clear" w:color="auto" w:fill="FFFFFF"/>
        <w:spacing w:before="120" w:after="120" w:line="240" w:lineRule="auto"/>
        <w:rPr>
          <w:rFonts w:ascii="Arial" w:eastAsia="Times New Roman" w:hAnsi="Arial" w:cs="Arial"/>
          <w:color w:val="666666"/>
          <w:sz w:val="27"/>
          <w:szCs w:val="27"/>
          <w:lang w:eastAsia="en-GB"/>
        </w:rPr>
      </w:pPr>
    </w:p>
    <w:p w:rsidR="00205B1C" w:rsidRPr="00205B1C" w:rsidRDefault="00205B1C" w:rsidP="00205B1C">
      <w:pPr>
        <w:shd w:val="clear" w:color="auto" w:fill="FFFFFF"/>
        <w:spacing w:after="48" w:line="240" w:lineRule="auto"/>
        <w:outlineLvl w:val="1"/>
        <w:rPr>
          <w:rFonts w:ascii="Arial" w:eastAsia="Times New Roman" w:hAnsi="Arial" w:cs="Arial"/>
          <w:b/>
          <w:bCs/>
          <w:color w:val="29A7DE"/>
          <w:sz w:val="43"/>
          <w:szCs w:val="43"/>
          <w:lang w:eastAsia="en-GB"/>
        </w:rPr>
      </w:pPr>
      <w:r w:rsidRPr="00205B1C">
        <w:rPr>
          <w:rFonts w:ascii="Arial" w:eastAsia="Times New Roman" w:hAnsi="Arial" w:cs="Arial"/>
          <w:b/>
          <w:bCs/>
          <w:color w:val="29A7DE"/>
          <w:sz w:val="43"/>
          <w:szCs w:val="43"/>
          <w:lang w:eastAsia="en-GB"/>
        </w:rPr>
        <w:t>Remove CDH 5 Packages</w:t>
      </w:r>
    </w:p>
    <w:p w:rsidR="00205B1C" w:rsidRPr="00205B1C" w:rsidRDefault="00205B1C" w:rsidP="00205B1C">
      <w:pPr>
        <w:shd w:val="clear" w:color="auto" w:fill="FFFFFF"/>
        <w:spacing w:after="180" w:line="240" w:lineRule="auto"/>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 xml:space="preserve">If your previous installation of CDH was done using packages, remove those packages on all hosts on which you installed the parcels and refresh the </w:t>
      </w:r>
      <w:proofErr w:type="spellStart"/>
      <w:r w:rsidRPr="00205B1C">
        <w:rPr>
          <w:rFonts w:ascii="CalibreWeb-Regular" w:eastAsia="Times New Roman" w:hAnsi="CalibreWeb-Regular" w:cs="Times New Roman"/>
          <w:color w:val="666666"/>
          <w:sz w:val="27"/>
          <w:szCs w:val="27"/>
          <w:lang w:eastAsia="en-GB"/>
        </w:rPr>
        <w:t>symlinks</w:t>
      </w:r>
      <w:proofErr w:type="spellEnd"/>
      <w:r w:rsidRPr="00205B1C">
        <w:rPr>
          <w:rFonts w:ascii="CalibreWeb-Regular" w:eastAsia="Times New Roman" w:hAnsi="CalibreWeb-Regular" w:cs="Times New Roman"/>
          <w:color w:val="666666"/>
          <w:sz w:val="27"/>
          <w:szCs w:val="27"/>
          <w:lang w:eastAsia="en-GB"/>
        </w:rPr>
        <w:t xml:space="preserve"> so that clients will run the new software versions. </w:t>
      </w:r>
      <w:r w:rsidRPr="00205B1C">
        <w:rPr>
          <w:rFonts w:ascii="CalibreWeb-Regular" w:eastAsia="Times New Roman" w:hAnsi="CalibreWeb-Regular" w:cs="Times New Roman"/>
          <w:i/>
          <w:iCs/>
          <w:color w:val="666666"/>
          <w:sz w:val="27"/>
          <w:szCs w:val="27"/>
          <w:lang w:eastAsia="en-GB"/>
        </w:rPr>
        <w:t>Skip this step if your previous installation was using parcels.</w:t>
      </w:r>
    </w:p>
    <w:p w:rsidR="00205B1C" w:rsidRPr="00205B1C" w:rsidRDefault="00205B1C" w:rsidP="00205B1C">
      <w:pPr>
        <w:numPr>
          <w:ilvl w:val="0"/>
          <w:numId w:val="5"/>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If your Hue service uses the embedded SQLite database, back up </w:t>
      </w:r>
      <w:r w:rsidRPr="00205B1C">
        <w:rPr>
          <w:rFonts w:ascii="Courier New" w:eastAsia="Times New Roman" w:hAnsi="Courier New" w:cs="Courier New"/>
          <w:color w:val="666666"/>
          <w:sz w:val="20"/>
          <w:szCs w:val="20"/>
          <w:lang w:eastAsia="en-GB"/>
        </w:rPr>
        <w:t>/</w:t>
      </w:r>
      <w:proofErr w:type="spellStart"/>
      <w:r w:rsidRPr="00205B1C">
        <w:rPr>
          <w:rFonts w:ascii="Courier New" w:eastAsia="Times New Roman" w:hAnsi="Courier New" w:cs="Courier New"/>
          <w:color w:val="666666"/>
          <w:sz w:val="20"/>
          <w:szCs w:val="20"/>
          <w:lang w:eastAsia="en-GB"/>
        </w:rPr>
        <w:t>var</w:t>
      </w:r>
      <w:proofErr w:type="spellEnd"/>
      <w:r w:rsidRPr="00205B1C">
        <w:rPr>
          <w:rFonts w:ascii="Courier New" w:eastAsia="Times New Roman" w:hAnsi="Courier New" w:cs="Courier New"/>
          <w:color w:val="666666"/>
          <w:sz w:val="20"/>
          <w:szCs w:val="20"/>
          <w:lang w:eastAsia="en-GB"/>
        </w:rPr>
        <w:t>/lib/hue/</w:t>
      </w:r>
      <w:proofErr w:type="spellStart"/>
      <w:r w:rsidRPr="00205B1C">
        <w:rPr>
          <w:rFonts w:ascii="Courier New" w:eastAsia="Times New Roman" w:hAnsi="Courier New" w:cs="Courier New"/>
          <w:color w:val="666666"/>
          <w:sz w:val="20"/>
          <w:szCs w:val="20"/>
          <w:lang w:eastAsia="en-GB"/>
        </w:rPr>
        <w:t>desktop.db</w:t>
      </w:r>
      <w:proofErr w:type="spellEnd"/>
      <w:r w:rsidRPr="00205B1C">
        <w:rPr>
          <w:rFonts w:ascii="CalibreWeb-Regular" w:eastAsia="Times New Roman" w:hAnsi="CalibreWeb-Regular" w:cs="Times New Roman"/>
          <w:color w:val="666666"/>
          <w:sz w:val="27"/>
          <w:szCs w:val="27"/>
          <w:lang w:eastAsia="en-GB"/>
        </w:rPr>
        <w:t> to a location that is not </w:t>
      </w:r>
      <w:r w:rsidRPr="00205B1C">
        <w:rPr>
          <w:rFonts w:ascii="Courier New" w:eastAsia="Times New Roman" w:hAnsi="Courier New" w:cs="Courier New"/>
          <w:color w:val="666666"/>
          <w:sz w:val="20"/>
          <w:szCs w:val="20"/>
          <w:lang w:eastAsia="en-GB"/>
        </w:rPr>
        <w:t>/</w:t>
      </w:r>
      <w:proofErr w:type="spellStart"/>
      <w:r w:rsidRPr="00205B1C">
        <w:rPr>
          <w:rFonts w:ascii="Courier New" w:eastAsia="Times New Roman" w:hAnsi="Courier New" w:cs="Courier New"/>
          <w:color w:val="666666"/>
          <w:sz w:val="20"/>
          <w:szCs w:val="20"/>
          <w:lang w:eastAsia="en-GB"/>
        </w:rPr>
        <w:t>var</w:t>
      </w:r>
      <w:proofErr w:type="spellEnd"/>
      <w:r w:rsidRPr="00205B1C">
        <w:rPr>
          <w:rFonts w:ascii="Courier New" w:eastAsia="Times New Roman" w:hAnsi="Courier New" w:cs="Courier New"/>
          <w:color w:val="666666"/>
          <w:sz w:val="20"/>
          <w:szCs w:val="20"/>
          <w:lang w:eastAsia="en-GB"/>
        </w:rPr>
        <w:t>/lib/hue</w:t>
      </w:r>
      <w:r w:rsidRPr="00205B1C">
        <w:rPr>
          <w:rFonts w:ascii="CalibreWeb-Regular" w:eastAsia="Times New Roman" w:hAnsi="CalibreWeb-Regular" w:cs="Times New Roman"/>
          <w:color w:val="666666"/>
          <w:sz w:val="27"/>
          <w:szCs w:val="27"/>
          <w:lang w:eastAsia="en-GB"/>
        </w:rPr>
        <w:t> because this directory is removed when the packages are removed.</w:t>
      </w:r>
    </w:p>
    <w:p w:rsidR="00205B1C" w:rsidRPr="00205B1C" w:rsidRDefault="00205B1C" w:rsidP="00205B1C">
      <w:pPr>
        <w:numPr>
          <w:ilvl w:val="0"/>
          <w:numId w:val="5"/>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Uninstall the CDH packages on each host:</w:t>
      </w:r>
    </w:p>
    <w:p w:rsidR="00205B1C" w:rsidRPr="00205B1C" w:rsidRDefault="00205B1C" w:rsidP="00205B1C">
      <w:pPr>
        <w:numPr>
          <w:ilvl w:val="1"/>
          <w:numId w:val="5"/>
        </w:numPr>
        <w:shd w:val="clear" w:color="auto" w:fill="FFFFFF"/>
        <w:spacing w:before="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b/>
          <w:bCs/>
          <w:color w:val="666666"/>
          <w:sz w:val="27"/>
          <w:szCs w:val="27"/>
          <w:lang w:eastAsia="en-GB"/>
        </w:rPr>
        <w:t>Not including Impala and Search</w:t>
      </w:r>
    </w:p>
    <w:tbl>
      <w:tblPr>
        <w:tblW w:w="10515" w:type="dxa"/>
        <w:tblInd w:w="288" w:type="dxa"/>
        <w:shd w:val="clear" w:color="auto" w:fill="FFFFFF"/>
        <w:tblCellMar>
          <w:top w:w="15" w:type="dxa"/>
          <w:left w:w="15" w:type="dxa"/>
          <w:bottom w:w="15" w:type="dxa"/>
          <w:right w:w="15" w:type="dxa"/>
        </w:tblCellMar>
        <w:tblLook w:val="04A0" w:firstRow="1" w:lastRow="0" w:firstColumn="1" w:lastColumn="0" w:noHBand="0" w:noVBand="1"/>
      </w:tblPr>
      <w:tblGrid>
        <w:gridCol w:w="2629"/>
        <w:gridCol w:w="7886"/>
      </w:tblGrid>
      <w:tr w:rsidR="00205B1C" w:rsidRPr="00205B1C" w:rsidTr="00205B1C">
        <w:trPr>
          <w:tblHeader/>
        </w:trPr>
        <w:tc>
          <w:tcPr>
            <w:tcW w:w="125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205B1C" w:rsidRPr="00205B1C" w:rsidRDefault="00205B1C" w:rsidP="00205B1C">
            <w:pPr>
              <w:spacing w:before="240" w:after="48" w:line="240" w:lineRule="auto"/>
              <w:ind w:left="-225" w:right="-225"/>
              <w:rPr>
                <w:rFonts w:ascii="Times New Roman" w:eastAsia="Times New Roman" w:hAnsi="Times New Roman" w:cs="Times New Roman"/>
                <w:b/>
                <w:bCs/>
                <w:color w:val="FFFFFF"/>
                <w:sz w:val="21"/>
                <w:szCs w:val="21"/>
                <w:lang w:eastAsia="en-GB"/>
              </w:rPr>
            </w:pPr>
            <w:r w:rsidRPr="00205B1C">
              <w:rPr>
                <w:rFonts w:ascii="Times New Roman" w:eastAsia="Times New Roman" w:hAnsi="Times New Roman" w:cs="Times New Roman"/>
                <w:b/>
                <w:bCs/>
                <w:color w:val="FFFFFF"/>
                <w:sz w:val="21"/>
                <w:szCs w:val="21"/>
                <w:lang w:eastAsia="en-GB"/>
              </w:rPr>
              <w:lastRenderedPageBreak/>
              <w:t>Operating System</w:t>
            </w:r>
          </w:p>
        </w:tc>
        <w:tc>
          <w:tcPr>
            <w:tcW w:w="375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205B1C" w:rsidRPr="00205B1C" w:rsidRDefault="00205B1C" w:rsidP="00205B1C">
            <w:pPr>
              <w:spacing w:before="240" w:after="48" w:line="240" w:lineRule="auto"/>
              <w:ind w:left="-225" w:right="-225"/>
              <w:rPr>
                <w:rFonts w:ascii="Times New Roman" w:eastAsia="Times New Roman" w:hAnsi="Times New Roman" w:cs="Times New Roman"/>
                <w:b/>
                <w:bCs/>
                <w:color w:val="FFFFFF"/>
                <w:sz w:val="21"/>
                <w:szCs w:val="21"/>
                <w:lang w:eastAsia="en-GB"/>
              </w:rPr>
            </w:pPr>
            <w:r w:rsidRPr="00205B1C">
              <w:rPr>
                <w:rFonts w:ascii="Times New Roman" w:eastAsia="Times New Roman" w:hAnsi="Times New Roman" w:cs="Times New Roman"/>
                <w:b/>
                <w:bCs/>
                <w:color w:val="FFFFFF"/>
                <w:sz w:val="21"/>
                <w:szCs w:val="21"/>
                <w:lang w:eastAsia="en-GB"/>
              </w:rPr>
              <w:t>Command</w:t>
            </w:r>
          </w:p>
        </w:tc>
      </w:tr>
      <w:tr w:rsidR="00205B1C" w:rsidRPr="00205B1C" w:rsidTr="00205B1C">
        <w:tc>
          <w:tcPr>
            <w:tcW w:w="12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205B1C" w:rsidRPr="00205B1C" w:rsidRDefault="00205B1C" w:rsidP="00205B1C">
            <w:pPr>
              <w:spacing w:after="0" w:line="240" w:lineRule="auto"/>
              <w:ind w:left="-225" w:right="-225"/>
              <w:rPr>
                <w:rFonts w:ascii="Times New Roman" w:eastAsia="Times New Roman" w:hAnsi="Times New Roman" w:cs="Times New Roman"/>
                <w:sz w:val="24"/>
                <w:szCs w:val="24"/>
                <w:lang w:eastAsia="en-GB"/>
              </w:rPr>
            </w:pPr>
            <w:r w:rsidRPr="00205B1C">
              <w:rPr>
                <w:rFonts w:ascii="Times New Roman" w:eastAsia="Times New Roman" w:hAnsi="Times New Roman" w:cs="Times New Roman"/>
                <w:b/>
                <w:bCs/>
                <w:sz w:val="24"/>
                <w:szCs w:val="24"/>
                <w:lang w:eastAsia="en-GB"/>
              </w:rPr>
              <w:t>RHEL</w:t>
            </w:r>
          </w:p>
        </w:tc>
        <w:tc>
          <w:tcPr>
            <w:tcW w:w="37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205B1C" w:rsidRPr="00205B1C" w:rsidRDefault="00205B1C" w:rsidP="0020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lang w:eastAsia="en-GB"/>
              </w:rPr>
            </w:pPr>
            <w:r w:rsidRPr="00205B1C">
              <w:rPr>
                <w:rFonts w:ascii="Courier New" w:eastAsia="Times New Roman" w:hAnsi="Courier New" w:cs="Courier New"/>
                <w:sz w:val="20"/>
                <w:szCs w:val="20"/>
                <w:lang w:eastAsia="en-GB"/>
              </w:rPr>
              <w:t xml:space="preserve">$ </w:t>
            </w:r>
            <w:proofErr w:type="spellStart"/>
            <w:r w:rsidRPr="00205B1C">
              <w:rPr>
                <w:rFonts w:ascii="Courier New" w:eastAsia="Times New Roman" w:hAnsi="Courier New" w:cs="Courier New"/>
                <w:sz w:val="20"/>
                <w:szCs w:val="20"/>
                <w:lang w:eastAsia="en-GB"/>
              </w:rPr>
              <w:t>sudo</w:t>
            </w:r>
            <w:proofErr w:type="spellEnd"/>
            <w:r w:rsidRPr="00205B1C">
              <w:rPr>
                <w:rFonts w:ascii="Courier New" w:eastAsia="Times New Roman" w:hAnsi="Courier New" w:cs="Courier New"/>
                <w:sz w:val="20"/>
                <w:szCs w:val="20"/>
                <w:lang w:eastAsia="en-GB"/>
              </w:rPr>
              <w:t xml:space="preserve"> yum remove </w:t>
            </w:r>
            <w:proofErr w:type="spellStart"/>
            <w:r w:rsidRPr="00205B1C">
              <w:rPr>
                <w:rFonts w:ascii="Courier New" w:eastAsia="Times New Roman" w:hAnsi="Courier New" w:cs="Courier New"/>
                <w:sz w:val="20"/>
                <w:szCs w:val="20"/>
                <w:lang w:eastAsia="en-GB"/>
              </w:rPr>
              <w:t>bigtop-utils</w:t>
            </w:r>
            <w:proofErr w:type="spellEnd"/>
            <w:r w:rsidRPr="00205B1C">
              <w:rPr>
                <w:rFonts w:ascii="Courier New" w:eastAsia="Times New Roman" w:hAnsi="Courier New" w:cs="Courier New"/>
                <w:sz w:val="20"/>
                <w:szCs w:val="20"/>
                <w:lang w:eastAsia="en-GB"/>
              </w:rPr>
              <w:t xml:space="preserve"> </w:t>
            </w:r>
            <w:proofErr w:type="spellStart"/>
            <w:r w:rsidRPr="00205B1C">
              <w:rPr>
                <w:rFonts w:ascii="Courier New" w:eastAsia="Times New Roman" w:hAnsi="Courier New" w:cs="Courier New"/>
                <w:sz w:val="20"/>
                <w:szCs w:val="20"/>
                <w:lang w:eastAsia="en-GB"/>
              </w:rPr>
              <w:t>bigtop-jsvc</w:t>
            </w:r>
            <w:proofErr w:type="spellEnd"/>
            <w:r w:rsidRPr="00205B1C">
              <w:rPr>
                <w:rFonts w:ascii="Courier New" w:eastAsia="Times New Roman" w:hAnsi="Courier New" w:cs="Courier New"/>
                <w:sz w:val="20"/>
                <w:szCs w:val="20"/>
                <w:lang w:eastAsia="en-GB"/>
              </w:rPr>
              <w:t xml:space="preserve"> </w:t>
            </w:r>
            <w:proofErr w:type="spellStart"/>
            <w:r w:rsidRPr="00205B1C">
              <w:rPr>
                <w:rFonts w:ascii="Courier New" w:eastAsia="Times New Roman" w:hAnsi="Courier New" w:cs="Courier New"/>
                <w:sz w:val="20"/>
                <w:szCs w:val="20"/>
                <w:lang w:eastAsia="en-GB"/>
              </w:rPr>
              <w:t>bigtop</w:t>
            </w:r>
            <w:proofErr w:type="spellEnd"/>
            <w:r w:rsidRPr="00205B1C">
              <w:rPr>
                <w:rFonts w:ascii="Courier New" w:eastAsia="Times New Roman" w:hAnsi="Courier New" w:cs="Courier New"/>
                <w:sz w:val="20"/>
                <w:szCs w:val="20"/>
                <w:lang w:eastAsia="en-GB"/>
              </w:rPr>
              <w:t>-tomcat hue-common sqoop2-client</w:t>
            </w:r>
          </w:p>
        </w:tc>
      </w:tr>
      <w:tr w:rsidR="00205B1C" w:rsidRPr="00205B1C" w:rsidTr="00205B1C">
        <w:tc>
          <w:tcPr>
            <w:tcW w:w="12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205B1C" w:rsidRPr="00205B1C" w:rsidRDefault="00205B1C" w:rsidP="00205B1C">
            <w:pPr>
              <w:spacing w:after="0" w:line="240" w:lineRule="auto"/>
              <w:ind w:left="-225" w:right="-225"/>
              <w:rPr>
                <w:rFonts w:ascii="Times New Roman" w:eastAsia="Times New Roman" w:hAnsi="Times New Roman" w:cs="Times New Roman"/>
                <w:sz w:val="24"/>
                <w:szCs w:val="24"/>
                <w:lang w:eastAsia="en-GB"/>
              </w:rPr>
            </w:pPr>
            <w:r w:rsidRPr="00205B1C">
              <w:rPr>
                <w:rFonts w:ascii="Times New Roman" w:eastAsia="Times New Roman" w:hAnsi="Times New Roman" w:cs="Times New Roman"/>
                <w:b/>
                <w:bCs/>
                <w:sz w:val="24"/>
                <w:szCs w:val="24"/>
                <w:lang w:eastAsia="en-GB"/>
              </w:rPr>
              <w:t>SLES</w:t>
            </w:r>
          </w:p>
        </w:tc>
        <w:tc>
          <w:tcPr>
            <w:tcW w:w="37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205B1C" w:rsidRPr="00205B1C" w:rsidRDefault="00205B1C" w:rsidP="0020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lang w:eastAsia="en-GB"/>
              </w:rPr>
            </w:pPr>
            <w:r w:rsidRPr="00205B1C">
              <w:rPr>
                <w:rFonts w:ascii="Courier New" w:eastAsia="Times New Roman" w:hAnsi="Courier New" w:cs="Courier New"/>
                <w:sz w:val="20"/>
                <w:szCs w:val="20"/>
                <w:lang w:eastAsia="en-GB"/>
              </w:rPr>
              <w:t xml:space="preserve">$ </w:t>
            </w:r>
            <w:proofErr w:type="spellStart"/>
            <w:r w:rsidRPr="00205B1C">
              <w:rPr>
                <w:rFonts w:ascii="Courier New" w:eastAsia="Times New Roman" w:hAnsi="Courier New" w:cs="Courier New"/>
                <w:sz w:val="20"/>
                <w:szCs w:val="20"/>
                <w:lang w:eastAsia="en-GB"/>
              </w:rPr>
              <w:t>sudo</w:t>
            </w:r>
            <w:proofErr w:type="spellEnd"/>
            <w:r w:rsidRPr="00205B1C">
              <w:rPr>
                <w:rFonts w:ascii="Courier New" w:eastAsia="Times New Roman" w:hAnsi="Courier New" w:cs="Courier New"/>
                <w:sz w:val="20"/>
                <w:szCs w:val="20"/>
                <w:lang w:eastAsia="en-GB"/>
              </w:rPr>
              <w:t xml:space="preserve"> </w:t>
            </w:r>
            <w:proofErr w:type="spellStart"/>
            <w:r w:rsidRPr="00205B1C">
              <w:rPr>
                <w:rFonts w:ascii="Courier New" w:eastAsia="Times New Roman" w:hAnsi="Courier New" w:cs="Courier New"/>
                <w:sz w:val="20"/>
                <w:szCs w:val="20"/>
                <w:lang w:eastAsia="en-GB"/>
              </w:rPr>
              <w:t>zypper</w:t>
            </w:r>
            <w:proofErr w:type="spellEnd"/>
            <w:r w:rsidRPr="00205B1C">
              <w:rPr>
                <w:rFonts w:ascii="Courier New" w:eastAsia="Times New Roman" w:hAnsi="Courier New" w:cs="Courier New"/>
                <w:sz w:val="20"/>
                <w:szCs w:val="20"/>
                <w:lang w:eastAsia="en-GB"/>
              </w:rPr>
              <w:t xml:space="preserve"> remove </w:t>
            </w:r>
            <w:proofErr w:type="spellStart"/>
            <w:r w:rsidRPr="00205B1C">
              <w:rPr>
                <w:rFonts w:ascii="Courier New" w:eastAsia="Times New Roman" w:hAnsi="Courier New" w:cs="Courier New"/>
                <w:sz w:val="20"/>
                <w:szCs w:val="20"/>
                <w:lang w:eastAsia="en-GB"/>
              </w:rPr>
              <w:t>bigtop-utils</w:t>
            </w:r>
            <w:proofErr w:type="spellEnd"/>
            <w:r w:rsidRPr="00205B1C">
              <w:rPr>
                <w:rFonts w:ascii="Courier New" w:eastAsia="Times New Roman" w:hAnsi="Courier New" w:cs="Courier New"/>
                <w:sz w:val="20"/>
                <w:szCs w:val="20"/>
                <w:lang w:eastAsia="en-GB"/>
              </w:rPr>
              <w:t xml:space="preserve"> </w:t>
            </w:r>
            <w:proofErr w:type="spellStart"/>
            <w:r w:rsidRPr="00205B1C">
              <w:rPr>
                <w:rFonts w:ascii="Courier New" w:eastAsia="Times New Roman" w:hAnsi="Courier New" w:cs="Courier New"/>
                <w:sz w:val="20"/>
                <w:szCs w:val="20"/>
                <w:lang w:eastAsia="en-GB"/>
              </w:rPr>
              <w:t>bigtop-jsvc</w:t>
            </w:r>
            <w:proofErr w:type="spellEnd"/>
            <w:r w:rsidRPr="00205B1C">
              <w:rPr>
                <w:rFonts w:ascii="Courier New" w:eastAsia="Times New Roman" w:hAnsi="Courier New" w:cs="Courier New"/>
                <w:sz w:val="20"/>
                <w:szCs w:val="20"/>
                <w:lang w:eastAsia="en-GB"/>
              </w:rPr>
              <w:t xml:space="preserve"> </w:t>
            </w:r>
            <w:proofErr w:type="spellStart"/>
            <w:r w:rsidRPr="00205B1C">
              <w:rPr>
                <w:rFonts w:ascii="Courier New" w:eastAsia="Times New Roman" w:hAnsi="Courier New" w:cs="Courier New"/>
                <w:sz w:val="20"/>
                <w:szCs w:val="20"/>
                <w:lang w:eastAsia="en-GB"/>
              </w:rPr>
              <w:t>bigtop</w:t>
            </w:r>
            <w:proofErr w:type="spellEnd"/>
            <w:r w:rsidRPr="00205B1C">
              <w:rPr>
                <w:rFonts w:ascii="Courier New" w:eastAsia="Times New Roman" w:hAnsi="Courier New" w:cs="Courier New"/>
                <w:sz w:val="20"/>
                <w:szCs w:val="20"/>
                <w:lang w:eastAsia="en-GB"/>
              </w:rPr>
              <w:t>-tomcat hue-common sqoop2-client</w:t>
            </w:r>
          </w:p>
        </w:tc>
      </w:tr>
      <w:tr w:rsidR="00205B1C" w:rsidRPr="00205B1C" w:rsidTr="00205B1C">
        <w:tc>
          <w:tcPr>
            <w:tcW w:w="12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205B1C" w:rsidRPr="00205B1C" w:rsidRDefault="00205B1C" w:rsidP="00205B1C">
            <w:pPr>
              <w:spacing w:after="0" w:line="240" w:lineRule="auto"/>
              <w:ind w:left="-225" w:right="-225"/>
              <w:rPr>
                <w:rFonts w:ascii="Times New Roman" w:eastAsia="Times New Roman" w:hAnsi="Times New Roman" w:cs="Times New Roman"/>
                <w:sz w:val="24"/>
                <w:szCs w:val="24"/>
                <w:lang w:eastAsia="en-GB"/>
              </w:rPr>
            </w:pPr>
            <w:r w:rsidRPr="00205B1C">
              <w:rPr>
                <w:rFonts w:ascii="Times New Roman" w:eastAsia="Times New Roman" w:hAnsi="Times New Roman" w:cs="Times New Roman"/>
                <w:b/>
                <w:bCs/>
                <w:sz w:val="24"/>
                <w:szCs w:val="24"/>
                <w:lang w:eastAsia="en-GB"/>
              </w:rPr>
              <w:t>Ubuntu or Debian</w:t>
            </w:r>
          </w:p>
        </w:tc>
        <w:tc>
          <w:tcPr>
            <w:tcW w:w="37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205B1C" w:rsidRPr="00205B1C" w:rsidRDefault="00205B1C" w:rsidP="0020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lang w:eastAsia="en-GB"/>
              </w:rPr>
            </w:pPr>
            <w:r w:rsidRPr="00205B1C">
              <w:rPr>
                <w:rFonts w:ascii="Courier New" w:eastAsia="Times New Roman" w:hAnsi="Courier New" w:cs="Courier New"/>
                <w:sz w:val="20"/>
                <w:szCs w:val="20"/>
                <w:lang w:eastAsia="en-GB"/>
              </w:rPr>
              <w:t xml:space="preserve">$ </w:t>
            </w:r>
            <w:proofErr w:type="spellStart"/>
            <w:r w:rsidRPr="00205B1C">
              <w:rPr>
                <w:rFonts w:ascii="Courier New" w:eastAsia="Times New Roman" w:hAnsi="Courier New" w:cs="Courier New"/>
                <w:sz w:val="20"/>
                <w:szCs w:val="20"/>
                <w:lang w:eastAsia="en-GB"/>
              </w:rPr>
              <w:t>sudo</w:t>
            </w:r>
            <w:proofErr w:type="spellEnd"/>
            <w:r w:rsidRPr="00205B1C">
              <w:rPr>
                <w:rFonts w:ascii="Courier New" w:eastAsia="Times New Roman" w:hAnsi="Courier New" w:cs="Courier New"/>
                <w:sz w:val="20"/>
                <w:szCs w:val="20"/>
                <w:lang w:eastAsia="en-GB"/>
              </w:rPr>
              <w:t xml:space="preserve"> apt-get purge </w:t>
            </w:r>
            <w:proofErr w:type="spellStart"/>
            <w:r w:rsidRPr="00205B1C">
              <w:rPr>
                <w:rFonts w:ascii="Courier New" w:eastAsia="Times New Roman" w:hAnsi="Courier New" w:cs="Courier New"/>
                <w:sz w:val="20"/>
                <w:szCs w:val="20"/>
                <w:lang w:eastAsia="en-GB"/>
              </w:rPr>
              <w:t>bigtop-utils</w:t>
            </w:r>
            <w:proofErr w:type="spellEnd"/>
            <w:r w:rsidRPr="00205B1C">
              <w:rPr>
                <w:rFonts w:ascii="Courier New" w:eastAsia="Times New Roman" w:hAnsi="Courier New" w:cs="Courier New"/>
                <w:sz w:val="20"/>
                <w:szCs w:val="20"/>
                <w:lang w:eastAsia="en-GB"/>
              </w:rPr>
              <w:t xml:space="preserve"> </w:t>
            </w:r>
            <w:proofErr w:type="spellStart"/>
            <w:r w:rsidRPr="00205B1C">
              <w:rPr>
                <w:rFonts w:ascii="Courier New" w:eastAsia="Times New Roman" w:hAnsi="Courier New" w:cs="Courier New"/>
                <w:sz w:val="20"/>
                <w:szCs w:val="20"/>
                <w:lang w:eastAsia="en-GB"/>
              </w:rPr>
              <w:t>bigtop-jsvc</w:t>
            </w:r>
            <w:proofErr w:type="spellEnd"/>
            <w:r w:rsidRPr="00205B1C">
              <w:rPr>
                <w:rFonts w:ascii="Courier New" w:eastAsia="Times New Roman" w:hAnsi="Courier New" w:cs="Courier New"/>
                <w:sz w:val="20"/>
                <w:szCs w:val="20"/>
                <w:lang w:eastAsia="en-GB"/>
              </w:rPr>
              <w:t xml:space="preserve"> </w:t>
            </w:r>
            <w:proofErr w:type="spellStart"/>
            <w:r w:rsidRPr="00205B1C">
              <w:rPr>
                <w:rFonts w:ascii="Courier New" w:eastAsia="Times New Roman" w:hAnsi="Courier New" w:cs="Courier New"/>
                <w:sz w:val="20"/>
                <w:szCs w:val="20"/>
                <w:lang w:eastAsia="en-GB"/>
              </w:rPr>
              <w:t>bigtop</w:t>
            </w:r>
            <w:proofErr w:type="spellEnd"/>
            <w:r w:rsidRPr="00205B1C">
              <w:rPr>
                <w:rFonts w:ascii="Courier New" w:eastAsia="Times New Roman" w:hAnsi="Courier New" w:cs="Courier New"/>
                <w:sz w:val="20"/>
                <w:szCs w:val="20"/>
                <w:lang w:eastAsia="en-GB"/>
              </w:rPr>
              <w:t>-tomcat hue-common sqoop2-client</w:t>
            </w:r>
          </w:p>
        </w:tc>
      </w:tr>
    </w:tbl>
    <w:p w:rsidR="00205B1C" w:rsidRPr="00205B1C" w:rsidRDefault="00205B1C" w:rsidP="00205B1C">
      <w:pPr>
        <w:numPr>
          <w:ilvl w:val="1"/>
          <w:numId w:val="5"/>
        </w:numPr>
        <w:shd w:val="clear" w:color="auto" w:fill="FFFFFF"/>
        <w:spacing w:before="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b/>
          <w:bCs/>
          <w:color w:val="666666"/>
          <w:sz w:val="27"/>
          <w:szCs w:val="27"/>
          <w:lang w:eastAsia="en-GB"/>
        </w:rPr>
        <w:t>Including Impala and Search</w:t>
      </w:r>
    </w:p>
    <w:tbl>
      <w:tblPr>
        <w:tblW w:w="10515" w:type="dxa"/>
        <w:tblInd w:w="288" w:type="dxa"/>
        <w:shd w:val="clear" w:color="auto" w:fill="FFFFFF"/>
        <w:tblCellMar>
          <w:top w:w="15" w:type="dxa"/>
          <w:left w:w="15" w:type="dxa"/>
          <w:bottom w:w="15" w:type="dxa"/>
          <w:right w:w="15" w:type="dxa"/>
        </w:tblCellMar>
        <w:tblLook w:val="04A0" w:firstRow="1" w:lastRow="0" w:firstColumn="1" w:lastColumn="0" w:noHBand="0" w:noVBand="1"/>
      </w:tblPr>
      <w:tblGrid>
        <w:gridCol w:w="2629"/>
        <w:gridCol w:w="7886"/>
      </w:tblGrid>
      <w:tr w:rsidR="00205B1C" w:rsidRPr="00205B1C" w:rsidTr="00205B1C">
        <w:trPr>
          <w:tblHeader/>
        </w:trPr>
        <w:tc>
          <w:tcPr>
            <w:tcW w:w="125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205B1C" w:rsidRPr="00205B1C" w:rsidRDefault="00205B1C" w:rsidP="00205B1C">
            <w:pPr>
              <w:spacing w:before="240" w:after="48" w:line="240" w:lineRule="auto"/>
              <w:ind w:left="-225" w:right="-225"/>
              <w:rPr>
                <w:rFonts w:ascii="Times New Roman" w:eastAsia="Times New Roman" w:hAnsi="Times New Roman" w:cs="Times New Roman"/>
                <w:b/>
                <w:bCs/>
                <w:color w:val="FFFFFF"/>
                <w:sz w:val="21"/>
                <w:szCs w:val="21"/>
                <w:lang w:eastAsia="en-GB"/>
              </w:rPr>
            </w:pPr>
            <w:r w:rsidRPr="00205B1C">
              <w:rPr>
                <w:rFonts w:ascii="Times New Roman" w:eastAsia="Times New Roman" w:hAnsi="Times New Roman" w:cs="Times New Roman"/>
                <w:b/>
                <w:bCs/>
                <w:color w:val="FFFFFF"/>
                <w:sz w:val="21"/>
                <w:szCs w:val="21"/>
                <w:lang w:eastAsia="en-GB"/>
              </w:rPr>
              <w:t>Operating System</w:t>
            </w:r>
          </w:p>
        </w:tc>
        <w:tc>
          <w:tcPr>
            <w:tcW w:w="375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205B1C" w:rsidRPr="00205B1C" w:rsidRDefault="00205B1C" w:rsidP="00205B1C">
            <w:pPr>
              <w:spacing w:before="240" w:after="48" w:line="240" w:lineRule="auto"/>
              <w:ind w:left="-225" w:right="-225"/>
              <w:rPr>
                <w:rFonts w:ascii="Times New Roman" w:eastAsia="Times New Roman" w:hAnsi="Times New Roman" w:cs="Times New Roman"/>
                <w:b/>
                <w:bCs/>
                <w:color w:val="FFFFFF"/>
                <w:sz w:val="21"/>
                <w:szCs w:val="21"/>
                <w:lang w:eastAsia="en-GB"/>
              </w:rPr>
            </w:pPr>
            <w:r w:rsidRPr="00205B1C">
              <w:rPr>
                <w:rFonts w:ascii="Times New Roman" w:eastAsia="Times New Roman" w:hAnsi="Times New Roman" w:cs="Times New Roman"/>
                <w:b/>
                <w:bCs/>
                <w:color w:val="FFFFFF"/>
                <w:sz w:val="21"/>
                <w:szCs w:val="21"/>
                <w:lang w:eastAsia="en-GB"/>
              </w:rPr>
              <w:t>Command</w:t>
            </w:r>
          </w:p>
        </w:tc>
      </w:tr>
      <w:tr w:rsidR="00205B1C" w:rsidRPr="00205B1C" w:rsidTr="00205B1C">
        <w:tc>
          <w:tcPr>
            <w:tcW w:w="12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205B1C" w:rsidRPr="00205B1C" w:rsidRDefault="00205B1C" w:rsidP="00205B1C">
            <w:pPr>
              <w:spacing w:after="0" w:line="240" w:lineRule="auto"/>
              <w:ind w:left="-225" w:right="-225"/>
              <w:rPr>
                <w:rFonts w:ascii="Times New Roman" w:eastAsia="Times New Roman" w:hAnsi="Times New Roman" w:cs="Times New Roman"/>
                <w:sz w:val="24"/>
                <w:szCs w:val="24"/>
                <w:lang w:eastAsia="en-GB"/>
              </w:rPr>
            </w:pPr>
            <w:r w:rsidRPr="00205B1C">
              <w:rPr>
                <w:rFonts w:ascii="Times New Roman" w:eastAsia="Times New Roman" w:hAnsi="Times New Roman" w:cs="Times New Roman"/>
                <w:b/>
                <w:bCs/>
                <w:sz w:val="24"/>
                <w:szCs w:val="24"/>
                <w:lang w:eastAsia="en-GB"/>
              </w:rPr>
              <w:t>RHEL</w:t>
            </w:r>
          </w:p>
        </w:tc>
        <w:tc>
          <w:tcPr>
            <w:tcW w:w="37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205B1C" w:rsidRPr="00205B1C" w:rsidRDefault="00205B1C" w:rsidP="0020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lang w:eastAsia="en-GB"/>
              </w:rPr>
            </w:pPr>
            <w:r w:rsidRPr="00205B1C">
              <w:rPr>
                <w:rFonts w:ascii="Courier New" w:eastAsia="Times New Roman" w:hAnsi="Courier New" w:cs="Courier New"/>
                <w:sz w:val="20"/>
                <w:szCs w:val="20"/>
                <w:lang w:eastAsia="en-GB"/>
              </w:rPr>
              <w:t xml:space="preserve">$ </w:t>
            </w:r>
            <w:proofErr w:type="spellStart"/>
            <w:r w:rsidRPr="00205B1C">
              <w:rPr>
                <w:rFonts w:ascii="Courier New" w:eastAsia="Times New Roman" w:hAnsi="Courier New" w:cs="Courier New"/>
                <w:sz w:val="20"/>
                <w:szCs w:val="20"/>
                <w:lang w:eastAsia="en-GB"/>
              </w:rPr>
              <w:t>sudo</w:t>
            </w:r>
            <w:proofErr w:type="spellEnd"/>
            <w:r w:rsidRPr="00205B1C">
              <w:rPr>
                <w:rFonts w:ascii="Courier New" w:eastAsia="Times New Roman" w:hAnsi="Courier New" w:cs="Courier New"/>
                <w:sz w:val="20"/>
                <w:szCs w:val="20"/>
                <w:lang w:eastAsia="en-GB"/>
              </w:rPr>
              <w:t xml:space="preserve"> yum remove '</w:t>
            </w:r>
            <w:proofErr w:type="spellStart"/>
            <w:r w:rsidRPr="00205B1C">
              <w:rPr>
                <w:rFonts w:ascii="Courier New" w:eastAsia="Times New Roman" w:hAnsi="Courier New" w:cs="Courier New"/>
                <w:sz w:val="20"/>
                <w:szCs w:val="20"/>
                <w:lang w:eastAsia="en-GB"/>
              </w:rPr>
              <w:t>bigtop</w:t>
            </w:r>
            <w:proofErr w:type="spellEnd"/>
            <w:r w:rsidRPr="00205B1C">
              <w:rPr>
                <w:rFonts w:ascii="Courier New" w:eastAsia="Times New Roman" w:hAnsi="Courier New" w:cs="Courier New"/>
                <w:sz w:val="20"/>
                <w:szCs w:val="20"/>
                <w:lang w:eastAsia="en-GB"/>
              </w:rPr>
              <w:t xml:space="preserve">-*' hue-common impala-shell </w:t>
            </w:r>
            <w:proofErr w:type="spellStart"/>
            <w:r w:rsidRPr="00205B1C">
              <w:rPr>
                <w:rFonts w:ascii="Courier New" w:eastAsia="Times New Roman" w:hAnsi="Courier New" w:cs="Courier New"/>
                <w:sz w:val="20"/>
                <w:szCs w:val="20"/>
                <w:lang w:eastAsia="en-GB"/>
              </w:rPr>
              <w:t>solr</w:t>
            </w:r>
            <w:proofErr w:type="spellEnd"/>
            <w:r w:rsidRPr="00205B1C">
              <w:rPr>
                <w:rFonts w:ascii="Courier New" w:eastAsia="Times New Roman" w:hAnsi="Courier New" w:cs="Courier New"/>
                <w:sz w:val="20"/>
                <w:szCs w:val="20"/>
                <w:lang w:eastAsia="en-GB"/>
              </w:rPr>
              <w:t xml:space="preserve">-server sqoop2-client </w:t>
            </w:r>
            <w:proofErr w:type="spellStart"/>
            <w:r w:rsidRPr="00205B1C">
              <w:rPr>
                <w:rFonts w:ascii="Courier New" w:eastAsia="Times New Roman" w:hAnsi="Courier New" w:cs="Courier New"/>
                <w:sz w:val="20"/>
                <w:szCs w:val="20"/>
                <w:lang w:eastAsia="en-GB"/>
              </w:rPr>
              <w:t>hbase</w:t>
            </w:r>
            <w:proofErr w:type="spellEnd"/>
            <w:r w:rsidRPr="00205B1C">
              <w:rPr>
                <w:rFonts w:ascii="Courier New" w:eastAsia="Times New Roman" w:hAnsi="Courier New" w:cs="Courier New"/>
                <w:sz w:val="20"/>
                <w:szCs w:val="20"/>
                <w:lang w:eastAsia="en-GB"/>
              </w:rPr>
              <w:t>-</w:t>
            </w:r>
            <w:proofErr w:type="spellStart"/>
            <w:r w:rsidRPr="00205B1C">
              <w:rPr>
                <w:rFonts w:ascii="Courier New" w:eastAsia="Times New Roman" w:hAnsi="Courier New" w:cs="Courier New"/>
                <w:sz w:val="20"/>
                <w:szCs w:val="20"/>
                <w:lang w:eastAsia="en-GB"/>
              </w:rPr>
              <w:t>solr</w:t>
            </w:r>
            <w:proofErr w:type="spellEnd"/>
            <w:r w:rsidRPr="00205B1C">
              <w:rPr>
                <w:rFonts w:ascii="Courier New" w:eastAsia="Times New Roman" w:hAnsi="Courier New" w:cs="Courier New"/>
                <w:sz w:val="20"/>
                <w:szCs w:val="20"/>
                <w:lang w:eastAsia="en-GB"/>
              </w:rPr>
              <w:t xml:space="preserve">-doc </w:t>
            </w:r>
            <w:proofErr w:type="spellStart"/>
            <w:r w:rsidRPr="00205B1C">
              <w:rPr>
                <w:rFonts w:ascii="Courier New" w:eastAsia="Times New Roman" w:hAnsi="Courier New" w:cs="Courier New"/>
                <w:sz w:val="20"/>
                <w:szCs w:val="20"/>
                <w:lang w:eastAsia="en-GB"/>
              </w:rPr>
              <w:t>avro</w:t>
            </w:r>
            <w:proofErr w:type="spellEnd"/>
            <w:r w:rsidRPr="00205B1C">
              <w:rPr>
                <w:rFonts w:ascii="Courier New" w:eastAsia="Times New Roman" w:hAnsi="Courier New" w:cs="Courier New"/>
                <w:sz w:val="20"/>
                <w:szCs w:val="20"/>
                <w:lang w:eastAsia="en-GB"/>
              </w:rPr>
              <w:t xml:space="preserve">-libs crunch-doc </w:t>
            </w:r>
            <w:proofErr w:type="spellStart"/>
            <w:r w:rsidRPr="00205B1C">
              <w:rPr>
                <w:rFonts w:ascii="Courier New" w:eastAsia="Times New Roman" w:hAnsi="Courier New" w:cs="Courier New"/>
                <w:sz w:val="20"/>
                <w:szCs w:val="20"/>
                <w:lang w:eastAsia="en-GB"/>
              </w:rPr>
              <w:t>avro</w:t>
            </w:r>
            <w:proofErr w:type="spellEnd"/>
            <w:r w:rsidRPr="00205B1C">
              <w:rPr>
                <w:rFonts w:ascii="Courier New" w:eastAsia="Times New Roman" w:hAnsi="Courier New" w:cs="Courier New"/>
                <w:sz w:val="20"/>
                <w:szCs w:val="20"/>
                <w:lang w:eastAsia="en-GB"/>
              </w:rPr>
              <w:t xml:space="preserve">-doc </w:t>
            </w:r>
            <w:proofErr w:type="spellStart"/>
            <w:r w:rsidRPr="00205B1C">
              <w:rPr>
                <w:rFonts w:ascii="Courier New" w:eastAsia="Times New Roman" w:hAnsi="Courier New" w:cs="Courier New"/>
                <w:sz w:val="20"/>
                <w:szCs w:val="20"/>
                <w:lang w:eastAsia="en-GB"/>
              </w:rPr>
              <w:t>solr</w:t>
            </w:r>
            <w:proofErr w:type="spellEnd"/>
            <w:r w:rsidRPr="00205B1C">
              <w:rPr>
                <w:rFonts w:ascii="Courier New" w:eastAsia="Times New Roman" w:hAnsi="Courier New" w:cs="Courier New"/>
                <w:sz w:val="20"/>
                <w:szCs w:val="20"/>
                <w:lang w:eastAsia="en-GB"/>
              </w:rPr>
              <w:t>-doc</w:t>
            </w:r>
          </w:p>
        </w:tc>
      </w:tr>
      <w:tr w:rsidR="00205B1C" w:rsidRPr="00205B1C" w:rsidTr="00205B1C">
        <w:tc>
          <w:tcPr>
            <w:tcW w:w="12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205B1C" w:rsidRPr="00205B1C" w:rsidRDefault="00205B1C" w:rsidP="00205B1C">
            <w:pPr>
              <w:spacing w:after="0" w:line="240" w:lineRule="auto"/>
              <w:ind w:left="-225" w:right="-225"/>
              <w:rPr>
                <w:rFonts w:ascii="Times New Roman" w:eastAsia="Times New Roman" w:hAnsi="Times New Roman" w:cs="Times New Roman"/>
                <w:sz w:val="24"/>
                <w:szCs w:val="24"/>
                <w:lang w:eastAsia="en-GB"/>
              </w:rPr>
            </w:pPr>
            <w:r w:rsidRPr="00205B1C">
              <w:rPr>
                <w:rFonts w:ascii="Times New Roman" w:eastAsia="Times New Roman" w:hAnsi="Times New Roman" w:cs="Times New Roman"/>
                <w:b/>
                <w:bCs/>
                <w:sz w:val="24"/>
                <w:szCs w:val="24"/>
                <w:lang w:eastAsia="en-GB"/>
              </w:rPr>
              <w:t>SLES</w:t>
            </w:r>
          </w:p>
        </w:tc>
        <w:tc>
          <w:tcPr>
            <w:tcW w:w="37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205B1C" w:rsidRPr="00205B1C" w:rsidRDefault="00205B1C" w:rsidP="0020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lang w:eastAsia="en-GB"/>
              </w:rPr>
            </w:pPr>
            <w:r w:rsidRPr="00205B1C">
              <w:rPr>
                <w:rFonts w:ascii="Courier New" w:eastAsia="Times New Roman" w:hAnsi="Courier New" w:cs="Courier New"/>
                <w:sz w:val="20"/>
                <w:szCs w:val="20"/>
                <w:lang w:eastAsia="en-GB"/>
              </w:rPr>
              <w:t xml:space="preserve">$ </w:t>
            </w:r>
            <w:proofErr w:type="spellStart"/>
            <w:r w:rsidRPr="00205B1C">
              <w:rPr>
                <w:rFonts w:ascii="Courier New" w:eastAsia="Times New Roman" w:hAnsi="Courier New" w:cs="Courier New"/>
                <w:sz w:val="20"/>
                <w:szCs w:val="20"/>
                <w:lang w:eastAsia="en-GB"/>
              </w:rPr>
              <w:t>sudo</w:t>
            </w:r>
            <w:proofErr w:type="spellEnd"/>
            <w:r w:rsidRPr="00205B1C">
              <w:rPr>
                <w:rFonts w:ascii="Courier New" w:eastAsia="Times New Roman" w:hAnsi="Courier New" w:cs="Courier New"/>
                <w:sz w:val="20"/>
                <w:szCs w:val="20"/>
                <w:lang w:eastAsia="en-GB"/>
              </w:rPr>
              <w:t xml:space="preserve"> </w:t>
            </w:r>
            <w:proofErr w:type="spellStart"/>
            <w:r w:rsidRPr="00205B1C">
              <w:rPr>
                <w:rFonts w:ascii="Courier New" w:eastAsia="Times New Roman" w:hAnsi="Courier New" w:cs="Courier New"/>
                <w:sz w:val="20"/>
                <w:szCs w:val="20"/>
                <w:lang w:eastAsia="en-GB"/>
              </w:rPr>
              <w:t>zypper</w:t>
            </w:r>
            <w:proofErr w:type="spellEnd"/>
            <w:r w:rsidRPr="00205B1C">
              <w:rPr>
                <w:rFonts w:ascii="Courier New" w:eastAsia="Times New Roman" w:hAnsi="Courier New" w:cs="Courier New"/>
                <w:sz w:val="20"/>
                <w:szCs w:val="20"/>
                <w:lang w:eastAsia="en-GB"/>
              </w:rPr>
              <w:t xml:space="preserve"> remove '</w:t>
            </w:r>
            <w:proofErr w:type="spellStart"/>
            <w:r w:rsidRPr="00205B1C">
              <w:rPr>
                <w:rFonts w:ascii="Courier New" w:eastAsia="Times New Roman" w:hAnsi="Courier New" w:cs="Courier New"/>
                <w:sz w:val="20"/>
                <w:szCs w:val="20"/>
                <w:lang w:eastAsia="en-GB"/>
              </w:rPr>
              <w:t>bigtop</w:t>
            </w:r>
            <w:proofErr w:type="spellEnd"/>
            <w:r w:rsidRPr="00205B1C">
              <w:rPr>
                <w:rFonts w:ascii="Courier New" w:eastAsia="Times New Roman" w:hAnsi="Courier New" w:cs="Courier New"/>
                <w:sz w:val="20"/>
                <w:szCs w:val="20"/>
                <w:lang w:eastAsia="en-GB"/>
              </w:rPr>
              <w:t xml:space="preserve">-*' hue-common impala-shell </w:t>
            </w:r>
            <w:proofErr w:type="spellStart"/>
            <w:r w:rsidRPr="00205B1C">
              <w:rPr>
                <w:rFonts w:ascii="Courier New" w:eastAsia="Times New Roman" w:hAnsi="Courier New" w:cs="Courier New"/>
                <w:sz w:val="20"/>
                <w:szCs w:val="20"/>
                <w:lang w:eastAsia="en-GB"/>
              </w:rPr>
              <w:t>solr</w:t>
            </w:r>
            <w:proofErr w:type="spellEnd"/>
            <w:r w:rsidRPr="00205B1C">
              <w:rPr>
                <w:rFonts w:ascii="Courier New" w:eastAsia="Times New Roman" w:hAnsi="Courier New" w:cs="Courier New"/>
                <w:sz w:val="20"/>
                <w:szCs w:val="20"/>
                <w:lang w:eastAsia="en-GB"/>
              </w:rPr>
              <w:t xml:space="preserve">-server sqoop2-client </w:t>
            </w:r>
            <w:proofErr w:type="spellStart"/>
            <w:r w:rsidRPr="00205B1C">
              <w:rPr>
                <w:rFonts w:ascii="Courier New" w:eastAsia="Times New Roman" w:hAnsi="Courier New" w:cs="Courier New"/>
                <w:sz w:val="20"/>
                <w:szCs w:val="20"/>
                <w:lang w:eastAsia="en-GB"/>
              </w:rPr>
              <w:t>hbase</w:t>
            </w:r>
            <w:proofErr w:type="spellEnd"/>
            <w:r w:rsidRPr="00205B1C">
              <w:rPr>
                <w:rFonts w:ascii="Courier New" w:eastAsia="Times New Roman" w:hAnsi="Courier New" w:cs="Courier New"/>
                <w:sz w:val="20"/>
                <w:szCs w:val="20"/>
                <w:lang w:eastAsia="en-GB"/>
              </w:rPr>
              <w:t>-</w:t>
            </w:r>
            <w:proofErr w:type="spellStart"/>
            <w:r w:rsidRPr="00205B1C">
              <w:rPr>
                <w:rFonts w:ascii="Courier New" w:eastAsia="Times New Roman" w:hAnsi="Courier New" w:cs="Courier New"/>
                <w:sz w:val="20"/>
                <w:szCs w:val="20"/>
                <w:lang w:eastAsia="en-GB"/>
              </w:rPr>
              <w:t>solr</w:t>
            </w:r>
            <w:proofErr w:type="spellEnd"/>
            <w:r w:rsidRPr="00205B1C">
              <w:rPr>
                <w:rFonts w:ascii="Courier New" w:eastAsia="Times New Roman" w:hAnsi="Courier New" w:cs="Courier New"/>
                <w:sz w:val="20"/>
                <w:szCs w:val="20"/>
                <w:lang w:eastAsia="en-GB"/>
              </w:rPr>
              <w:t xml:space="preserve">-doc </w:t>
            </w:r>
            <w:proofErr w:type="spellStart"/>
            <w:r w:rsidRPr="00205B1C">
              <w:rPr>
                <w:rFonts w:ascii="Courier New" w:eastAsia="Times New Roman" w:hAnsi="Courier New" w:cs="Courier New"/>
                <w:sz w:val="20"/>
                <w:szCs w:val="20"/>
                <w:lang w:eastAsia="en-GB"/>
              </w:rPr>
              <w:t>avro</w:t>
            </w:r>
            <w:proofErr w:type="spellEnd"/>
            <w:r w:rsidRPr="00205B1C">
              <w:rPr>
                <w:rFonts w:ascii="Courier New" w:eastAsia="Times New Roman" w:hAnsi="Courier New" w:cs="Courier New"/>
                <w:sz w:val="20"/>
                <w:szCs w:val="20"/>
                <w:lang w:eastAsia="en-GB"/>
              </w:rPr>
              <w:t xml:space="preserve">-libs crunch-doc </w:t>
            </w:r>
            <w:proofErr w:type="spellStart"/>
            <w:r w:rsidRPr="00205B1C">
              <w:rPr>
                <w:rFonts w:ascii="Courier New" w:eastAsia="Times New Roman" w:hAnsi="Courier New" w:cs="Courier New"/>
                <w:sz w:val="20"/>
                <w:szCs w:val="20"/>
                <w:lang w:eastAsia="en-GB"/>
              </w:rPr>
              <w:t>avro</w:t>
            </w:r>
            <w:proofErr w:type="spellEnd"/>
            <w:r w:rsidRPr="00205B1C">
              <w:rPr>
                <w:rFonts w:ascii="Courier New" w:eastAsia="Times New Roman" w:hAnsi="Courier New" w:cs="Courier New"/>
                <w:sz w:val="20"/>
                <w:szCs w:val="20"/>
                <w:lang w:eastAsia="en-GB"/>
              </w:rPr>
              <w:t xml:space="preserve">-doc </w:t>
            </w:r>
            <w:proofErr w:type="spellStart"/>
            <w:r w:rsidRPr="00205B1C">
              <w:rPr>
                <w:rFonts w:ascii="Courier New" w:eastAsia="Times New Roman" w:hAnsi="Courier New" w:cs="Courier New"/>
                <w:sz w:val="20"/>
                <w:szCs w:val="20"/>
                <w:lang w:eastAsia="en-GB"/>
              </w:rPr>
              <w:t>solr</w:t>
            </w:r>
            <w:proofErr w:type="spellEnd"/>
            <w:r w:rsidRPr="00205B1C">
              <w:rPr>
                <w:rFonts w:ascii="Courier New" w:eastAsia="Times New Roman" w:hAnsi="Courier New" w:cs="Courier New"/>
                <w:sz w:val="20"/>
                <w:szCs w:val="20"/>
                <w:lang w:eastAsia="en-GB"/>
              </w:rPr>
              <w:t>-doc</w:t>
            </w:r>
          </w:p>
        </w:tc>
      </w:tr>
      <w:tr w:rsidR="00205B1C" w:rsidRPr="00205B1C" w:rsidTr="00205B1C">
        <w:tc>
          <w:tcPr>
            <w:tcW w:w="12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205B1C" w:rsidRPr="00205B1C" w:rsidRDefault="00205B1C" w:rsidP="00205B1C">
            <w:pPr>
              <w:spacing w:after="0" w:line="240" w:lineRule="auto"/>
              <w:ind w:left="-225" w:right="-225"/>
              <w:rPr>
                <w:rFonts w:ascii="Times New Roman" w:eastAsia="Times New Roman" w:hAnsi="Times New Roman" w:cs="Times New Roman"/>
                <w:sz w:val="24"/>
                <w:szCs w:val="24"/>
                <w:lang w:eastAsia="en-GB"/>
              </w:rPr>
            </w:pPr>
            <w:r w:rsidRPr="00205B1C">
              <w:rPr>
                <w:rFonts w:ascii="Times New Roman" w:eastAsia="Times New Roman" w:hAnsi="Times New Roman" w:cs="Times New Roman"/>
                <w:b/>
                <w:bCs/>
                <w:sz w:val="24"/>
                <w:szCs w:val="24"/>
                <w:lang w:eastAsia="en-GB"/>
              </w:rPr>
              <w:t>Ubuntu or Debian</w:t>
            </w:r>
          </w:p>
        </w:tc>
        <w:tc>
          <w:tcPr>
            <w:tcW w:w="37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205B1C" w:rsidRPr="00205B1C" w:rsidRDefault="00205B1C" w:rsidP="0020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lang w:eastAsia="en-GB"/>
              </w:rPr>
            </w:pPr>
            <w:r w:rsidRPr="00205B1C">
              <w:rPr>
                <w:rFonts w:ascii="Courier New" w:eastAsia="Times New Roman" w:hAnsi="Courier New" w:cs="Courier New"/>
                <w:sz w:val="20"/>
                <w:szCs w:val="20"/>
                <w:lang w:eastAsia="en-GB"/>
              </w:rPr>
              <w:t xml:space="preserve">$ </w:t>
            </w:r>
            <w:proofErr w:type="spellStart"/>
            <w:r w:rsidRPr="00205B1C">
              <w:rPr>
                <w:rFonts w:ascii="Courier New" w:eastAsia="Times New Roman" w:hAnsi="Courier New" w:cs="Courier New"/>
                <w:sz w:val="20"/>
                <w:szCs w:val="20"/>
                <w:lang w:eastAsia="en-GB"/>
              </w:rPr>
              <w:t>sudo</w:t>
            </w:r>
            <w:proofErr w:type="spellEnd"/>
            <w:r w:rsidRPr="00205B1C">
              <w:rPr>
                <w:rFonts w:ascii="Courier New" w:eastAsia="Times New Roman" w:hAnsi="Courier New" w:cs="Courier New"/>
                <w:sz w:val="20"/>
                <w:szCs w:val="20"/>
                <w:lang w:eastAsia="en-GB"/>
              </w:rPr>
              <w:t xml:space="preserve"> apt-get purge '</w:t>
            </w:r>
            <w:proofErr w:type="spellStart"/>
            <w:r w:rsidRPr="00205B1C">
              <w:rPr>
                <w:rFonts w:ascii="Courier New" w:eastAsia="Times New Roman" w:hAnsi="Courier New" w:cs="Courier New"/>
                <w:sz w:val="20"/>
                <w:szCs w:val="20"/>
                <w:lang w:eastAsia="en-GB"/>
              </w:rPr>
              <w:t>bigtop</w:t>
            </w:r>
            <w:proofErr w:type="spellEnd"/>
            <w:r w:rsidRPr="00205B1C">
              <w:rPr>
                <w:rFonts w:ascii="Courier New" w:eastAsia="Times New Roman" w:hAnsi="Courier New" w:cs="Courier New"/>
                <w:sz w:val="20"/>
                <w:szCs w:val="20"/>
                <w:lang w:eastAsia="en-GB"/>
              </w:rPr>
              <w:t xml:space="preserve">-*' hue-common impala-shell </w:t>
            </w:r>
            <w:proofErr w:type="spellStart"/>
            <w:r w:rsidRPr="00205B1C">
              <w:rPr>
                <w:rFonts w:ascii="Courier New" w:eastAsia="Times New Roman" w:hAnsi="Courier New" w:cs="Courier New"/>
                <w:sz w:val="20"/>
                <w:szCs w:val="20"/>
                <w:lang w:eastAsia="en-GB"/>
              </w:rPr>
              <w:t>solr</w:t>
            </w:r>
            <w:proofErr w:type="spellEnd"/>
            <w:r w:rsidRPr="00205B1C">
              <w:rPr>
                <w:rFonts w:ascii="Courier New" w:eastAsia="Times New Roman" w:hAnsi="Courier New" w:cs="Courier New"/>
                <w:sz w:val="20"/>
                <w:szCs w:val="20"/>
                <w:lang w:eastAsia="en-GB"/>
              </w:rPr>
              <w:t xml:space="preserve">-server sqoop2-client </w:t>
            </w:r>
            <w:proofErr w:type="spellStart"/>
            <w:r w:rsidRPr="00205B1C">
              <w:rPr>
                <w:rFonts w:ascii="Courier New" w:eastAsia="Times New Roman" w:hAnsi="Courier New" w:cs="Courier New"/>
                <w:sz w:val="20"/>
                <w:szCs w:val="20"/>
                <w:lang w:eastAsia="en-GB"/>
              </w:rPr>
              <w:t>hbase</w:t>
            </w:r>
            <w:proofErr w:type="spellEnd"/>
            <w:r w:rsidRPr="00205B1C">
              <w:rPr>
                <w:rFonts w:ascii="Courier New" w:eastAsia="Times New Roman" w:hAnsi="Courier New" w:cs="Courier New"/>
                <w:sz w:val="20"/>
                <w:szCs w:val="20"/>
                <w:lang w:eastAsia="en-GB"/>
              </w:rPr>
              <w:t>-</w:t>
            </w:r>
            <w:proofErr w:type="spellStart"/>
            <w:r w:rsidRPr="00205B1C">
              <w:rPr>
                <w:rFonts w:ascii="Courier New" w:eastAsia="Times New Roman" w:hAnsi="Courier New" w:cs="Courier New"/>
                <w:sz w:val="20"/>
                <w:szCs w:val="20"/>
                <w:lang w:eastAsia="en-GB"/>
              </w:rPr>
              <w:t>solr</w:t>
            </w:r>
            <w:proofErr w:type="spellEnd"/>
            <w:r w:rsidRPr="00205B1C">
              <w:rPr>
                <w:rFonts w:ascii="Courier New" w:eastAsia="Times New Roman" w:hAnsi="Courier New" w:cs="Courier New"/>
                <w:sz w:val="20"/>
                <w:szCs w:val="20"/>
                <w:lang w:eastAsia="en-GB"/>
              </w:rPr>
              <w:t xml:space="preserve">-doc </w:t>
            </w:r>
            <w:proofErr w:type="spellStart"/>
            <w:r w:rsidRPr="00205B1C">
              <w:rPr>
                <w:rFonts w:ascii="Courier New" w:eastAsia="Times New Roman" w:hAnsi="Courier New" w:cs="Courier New"/>
                <w:sz w:val="20"/>
                <w:szCs w:val="20"/>
                <w:lang w:eastAsia="en-GB"/>
              </w:rPr>
              <w:t>avro</w:t>
            </w:r>
            <w:proofErr w:type="spellEnd"/>
            <w:r w:rsidRPr="00205B1C">
              <w:rPr>
                <w:rFonts w:ascii="Courier New" w:eastAsia="Times New Roman" w:hAnsi="Courier New" w:cs="Courier New"/>
                <w:sz w:val="20"/>
                <w:szCs w:val="20"/>
                <w:lang w:eastAsia="en-GB"/>
              </w:rPr>
              <w:t xml:space="preserve">-libs crunch-doc </w:t>
            </w:r>
            <w:proofErr w:type="spellStart"/>
            <w:r w:rsidRPr="00205B1C">
              <w:rPr>
                <w:rFonts w:ascii="Courier New" w:eastAsia="Times New Roman" w:hAnsi="Courier New" w:cs="Courier New"/>
                <w:sz w:val="20"/>
                <w:szCs w:val="20"/>
                <w:lang w:eastAsia="en-GB"/>
              </w:rPr>
              <w:t>avro</w:t>
            </w:r>
            <w:proofErr w:type="spellEnd"/>
            <w:r w:rsidRPr="00205B1C">
              <w:rPr>
                <w:rFonts w:ascii="Courier New" w:eastAsia="Times New Roman" w:hAnsi="Courier New" w:cs="Courier New"/>
                <w:sz w:val="20"/>
                <w:szCs w:val="20"/>
                <w:lang w:eastAsia="en-GB"/>
              </w:rPr>
              <w:t xml:space="preserve">-doc </w:t>
            </w:r>
            <w:proofErr w:type="spellStart"/>
            <w:r w:rsidRPr="00205B1C">
              <w:rPr>
                <w:rFonts w:ascii="Courier New" w:eastAsia="Times New Roman" w:hAnsi="Courier New" w:cs="Courier New"/>
                <w:sz w:val="20"/>
                <w:szCs w:val="20"/>
                <w:lang w:eastAsia="en-GB"/>
              </w:rPr>
              <w:t>solr</w:t>
            </w:r>
            <w:proofErr w:type="spellEnd"/>
            <w:r w:rsidRPr="00205B1C">
              <w:rPr>
                <w:rFonts w:ascii="Courier New" w:eastAsia="Times New Roman" w:hAnsi="Courier New" w:cs="Courier New"/>
                <w:sz w:val="20"/>
                <w:szCs w:val="20"/>
                <w:lang w:eastAsia="en-GB"/>
              </w:rPr>
              <w:t>-doc</w:t>
            </w:r>
          </w:p>
        </w:tc>
      </w:tr>
    </w:tbl>
    <w:p w:rsidR="00205B1C" w:rsidRPr="00205B1C" w:rsidRDefault="00205B1C" w:rsidP="00205B1C">
      <w:pPr>
        <w:numPr>
          <w:ilvl w:val="0"/>
          <w:numId w:val="5"/>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 xml:space="preserve">Restart all the Cloudera Manager Agents to force an update of the </w:t>
      </w:r>
      <w:proofErr w:type="spellStart"/>
      <w:r w:rsidRPr="00205B1C">
        <w:rPr>
          <w:rFonts w:ascii="CalibreWeb-Regular" w:eastAsia="Times New Roman" w:hAnsi="CalibreWeb-Regular" w:cs="Times New Roman"/>
          <w:color w:val="666666"/>
          <w:sz w:val="27"/>
          <w:szCs w:val="27"/>
          <w:lang w:eastAsia="en-GB"/>
        </w:rPr>
        <w:t>symlinks</w:t>
      </w:r>
      <w:proofErr w:type="spellEnd"/>
      <w:r w:rsidRPr="00205B1C">
        <w:rPr>
          <w:rFonts w:ascii="CalibreWeb-Regular" w:eastAsia="Times New Roman" w:hAnsi="CalibreWeb-Regular" w:cs="Times New Roman"/>
          <w:color w:val="666666"/>
          <w:sz w:val="27"/>
          <w:szCs w:val="27"/>
          <w:lang w:eastAsia="en-GB"/>
        </w:rPr>
        <w:t xml:space="preserve"> to point to the newly installed components on each host:</w:t>
      </w:r>
    </w:p>
    <w:p w:rsidR="00205B1C" w:rsidRPr="00205B1C" w:rsidRDefault="00205B1C" w:rsidP="00205B1C">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88"/>
        <w:rPr>
          <w:rFonts w:ascii="Courier New" w:eastAsia="Times New Roman" w:hAnsi="Courier New" w:cs="Courier New"/>
          <w:color w:val="444444"/>
          <w:sz w:val="20"/>
          <w:szCs w:val="20"/>
          <w:lang w:eastAsia="en-GB"/>
        </w:rPr>
      </w:pPr>
      <w:proofErr w:type="spellStart"/>
      <w:r w:rsidRPr="00205B1C">
        <w:rPr>
          <w:rFonts w:ascii="Courier New" w:eastAsia="Times New Roman" w:hAnsi="Courier New" w:cs="Courier New"/>
          <w:color w:val="444444"/>
          <w:sz w:val="20"/>
          <w:szCs w:val="20"/>
          <w:lang w:eastAsia="en-GB"/>
        </w:rPr>
        <w:t>sudo</w:t>
      </w:r>
      <w:proofErr w:type="spellEnd"/>
      <w:r w:rsidRPr="00205B1C">
        <w:rPr>
          <w:rFonts w:ascii="Courier New" w:eastAsia="Times New Roman" w:hAnsi="Courier New" w:cs="Courier New"/>
          <w:color w:val="444444"/>
          <w:sz w:val="20"/>
          <w:szCs w:val="20"/>
          <w:lang w:eastAsia="en-GB"/>
        </w:rPr>
        <w:t xml:space="preserve"> service </w:t>
      </w:r>
      <w:proofErr w:type="spellStart"/>
      <w:r w:rsidRPr="00205B1C">
        <w:rPr>
          <w:rFonts w:ascii="Courier New" w:eastAsia="Times New Roman" w:hAnsi="Courier New" w:cs="Courier New"/>
          <w:color w:val="444444"/>
          <w:sz w:val="20"/>
          <w:szCs w:val="20"/>
          <w:lang w:eastAsia="en-GB"/>
        </w:rPr>
        <w:t>cloudera</w:t>
      </w:r>
      <w:proofErr w:type="spellEnd"/>
      <w:r w:rsidRPr="00205B1C">
        <w:rPr>
          <w:rFonts w:ascii="Courier New" w:eastAsia="Times New Roman" w:hAnsi="Courier New" w:cs="Courier New"/>
          <w:color w:val="444444"/>
          <w:sz w:val="20"/>
          <w:szCs w:val="20"/>
          <w:lang w:eastAsia="en-GB"/>
        </w:rPr>
        <w:t>-</w:t>
      </w:r>
      <w:proofErr w:type="spellStart"/>
      <w:r w:rsidRPr="00205B1C">
        <w:rPr>
          <w:rFonts w:ascii="Courier New" w:eastAsia="Times New Roman" w:hAnsi="Courier New" w:cs="Courier New"/>
          <w:color w:val="444444"/>
          <w:sz w:val="20"/>
          <w:szCs w:val="20"/>
          <w:lang w:eastAsia="en-GB"/>
        </w:rPr>
        <w:t>scm</w:t>
      </w:r>
      <w:proofErr w:type="spellEnd"/>
      <w:r w:rsidRPr="00205B1C">
        <w:rPr>
          <w:rFonts w:ascii="Courier New" w:eastAsia="Times New Roman" w:hAnsi="Courier New" w:cs="Courier New"/>
          <w:color w:val="444444"/>
          <w:sz w:val="20"/>
          <w:szCs w:val="20"/>
          <w:lang w:eastAsia="en-GB"/>
        </w:rPr>
        <w:t>-agent restart</w:t>
      </w:r>
    </w:p>
    <w:p w:rsidR="00205B1C" w:rsidRPr="00205B1C" w:rsidRDefault="00205B1C" w:rsidP="00205B1C">
      <w:pPr>
        <w:numPr>
          <w:ilvl w:val="0"/>
          <w:numId w:val="5"/>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If your Hue service uses the embedded SQLite DB, restore the DB you backed up:</w:t>
      </w:r>
    </w:p>
    <w:p w:rsidR="00205B1C" w:rsidRPr="00205B1C" w:rsidRDefault="00205B1C" w:rsidP="00205B1C">
      <w:pPr>
        <w:numPr>
          <w:ilvl w:val="1"/>
          <w:numId w:val="6"/>
        </w:numPr>
        <w:shd w:val="clear" w:color="auto" w:fill="FFFFFF"/>
        <w:spacing w:before="120" w:after="120" w:line="240" w:lineRule="auto"/>
        <w:ind w:left="288" w:hanging="360"/>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Stop the Hue service.</w:t>
      </w:r>
    </w:p>
    <w:p w:rsidR="00205B1C" w:rsidRPr="00205B1C" w:rsidRDefault="00205B1C" w:rsidP="00205B1C">
      <w:pPr>
        <w:numPr>
          <w:ilvl w:val="1"/>
          <w:numId w:val="6"/>
        </w:numPr>
        <w:shd w:val="clear" w:color="auto" w:fill="FFFFFF"/>
        <w:spacing w:before="120" w:after="120" w:line="240" w:lineRule="auto"/>
        <w:ind w:left="288" w:hanging="360"/>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Copy the backup from the temporary location to the newly created Hue database directory, </w:t>
      </w:r>
      <w:r w:rsidRPr="00205B1C">
        <w:rPr>
          <w:rFonts w:ascii="Courier New" w:eastAsia="Times New Roman" w:hAnsi="Courier New" w:cs="Courier New"/>
          <w:color w:val="666666"/>
          <w:sz w:val="20"/>
          <w:szCs w:val="20"/>
          <w:lang w:eastAsia="en-GB"/>
        </w:rPr>
        <w:t>/</w:t>
      </w:r>
      <w:proofErr w:type="spellStart"/>
      <w:r w:rsidRPr="00205B1C">
        <w:rPr>
          <w:rFonts w:ascii="Courier New" w:eastAsia="Times New Roman" w:hAnsi="Courier New" w:cs="Courier New"/>
          <w:color w:val="666666"/>
          <w:sz w:val="20"/>
          <w:szCs w:val="20"/>
          <w:lang w:eastAsia="en-GB"/>
        </w:rPr>
        <w:t>var</w:t>
      </w:r>
      <w:proofErr w:type="spellEnd"/>
      <w:r w:rsidRPr="00205B1C">
        <w:rPr>
          <w:rFonts w:ascii="Courier New" w:eastAsia="Times New Roman" w:hAnsi="Courier New" w:cs="Courier New"/>
          <w:color w:val="666666"/>
          <w:sz w:val="20"/>
          <w:szCs w:val="20"/>
          <w:lang w:eastAsia="en-GB"/>
        </w:rPr>
        <w:t>/lib/hue</w:t>
      </w:r>
      <w:r w:rsidRPr="00205B1C">
        <w:rPr>
          <w:rFonts w:ascii="CalibreWeb-Regular" w:eastAsia="Times New Roman" w:hAnsi="CalibreWeb-Regular" w:cs="Times New Roman"/>
          <w:color w:val="666666"/>
          <w:sz w:val="27"/>
          <w:szCs w:val="27"/>
          <w:lang w:eastAsia="en-GB"/>
        </w:rPr>
        <w:t>.</w:t>
      </w:r>
    </w:p>
    <w:p w:rsidR="00205B1C" w:rsidRPr="00205B1C" w:rsidRDefault="00205B1C" w:rsidP="00205B1C">
      <w:pPr>
        <w:numPr>
          <w:ilvl w:val="1"/>
          <w:numId w:val="6"/>
        </w:numPr>
        <w:shd w:val="clear" w:color="auto" w:fill="FFFFFF"/>
        <w:spacing w:before="120" w:line="240" w:lineRule="auto"/>
        <w:ind w:left="288" w:hanging="360"/>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Start the Hue service.</w:t>
      </w:r>
    </w:p>
    <w:p w:rsidR="00205B1C" w:rsidRPr="00205B1C" w:rsidRDefault="00205B1C" w:rsidP="00205B1C">
      <w:pPr>
        <w:shd w:val="clear" w:color="auto" w:fill="FFFFFF"/>
        <w:spacing w:after="48" w:line="240" w:lineRule="auto"/>
        <w:outlineLvl w:val="1"/>
        <w:rPr>
          <w:rFonts w:ascii="Arial" w:eastAsia="Times New Roman" w:hAnsi="Arial" w:cs="Arial"/>
          <w:b/>
          <w:bCs/>
          <w:color w:val="29A7DE"/>
          <w:sz w:val="43"/>
          <w:szCs w:val="43"/>
          <w:lang w:eastAsia="en-GB"/>
        </w:rPr>
      </w:pPr>
      <w:r w:rsidRPr="00205B1C">
        <w:rPr>
          <w:rFonts w:ascii="Arial" w:eastAsia="Times New Roman" w:hAnsi="Arial" w:cs="Arial"/>
          <w:b/>
          <w:bCs/>
          <w:color w:val="29A7DE"/>
          <w:sz w:val="43"/>
          <w:szCs w:val="43"/>
          <w:lang w:eastAsia="en-GB"/>
        </w:rPr>
        <w:t>Finalize HDFS Rolling Upgrade</w:t>
      </w:r>
    </w:p>
    <w:p w:rsidR="00205B1C" w:rsidRPr="00205B1C" w:rsidRDefault="00205B1C" w:rsidP="00205B1C">
      <w:pPr>
        <w:shd w:val="clear" w:color="auto" w:fill="FFFFFF"/>
        <w:spacing w:after="0" w:line="240" w:lineRule="auto"/>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If upgrading from:</w:t>
      </w:r>
    </w:p>
    <w:p w:rsidR="00205B1C" w:rsidRPr="00205B1C" w:rsidRDefault="00205B1C" w:rsidP="00205B1C">
      <w:pPr>
        <w:numPr>
          <w:ilvl w:val="0"/>
          <w:numId w:val="7"/>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CDH 5.0 or 5.1 to 5.2 or higher</w:t>
      </w:r>
    </w:p>
    <w:p w:rsidR="00205B1C" w:rsidRPr="00205B1C" w:rsidRDefault="00205B1C" w:rsidP="00205B1C">
      <w:pPr>
        <w:numPr>
          <w:ilvl w:val="0"/>
          <w:numId w:val="7"/>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CDH 5.2 or 5.3 to 5.4 or higher</w:t>
      </w:r>
    </w:p>
    <w:p w:rsidR="00205B1C" w:rsidRPr="00205B1C" w:rsidRDefault="00205B1C" w:rsidP="00205B1C">
      <w:pPr>
        <w:shd w:val="clear" w:color="auto" w:fill="FFFFFF"/>
        <w:spacing w:after="0" w:line="240" w:lineRule="auto"/>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 xml:space="preserve">Finalize the HDFS metadata upgrade. To determine when finalization is warranted, run important workloads and ensure they are successful. Once you have finalized the upgrade, it is not possible to roll back to a previous version of HDFS without using backups. Verifying that you are ready to finalize the </w:t>
      </w:r>
      <w:r w:rsidRPr="00205B1C">
        <w:rPr>
          <w:rFonts w:ascii="CalibreWeb-Regular" w:eastAsia="Times New Roman" w:hAnsi="CalibreWeb-Regular" w:cs="Times New Roman"/>
          <w:color w:val="666666"/>
          <w:sz w:val="27"/>
          <w:szCs w:val="27"/>
          <w:lang w:eastAsia="en-GB"/>
        </w:rPr>
        <w:lastRenderedPageBreak/>
        <w:t>upgrade can take a long time. Make sure you have enough free disk space, keeping in mind the following:</w:t>
      </w:r>
    </w:p>
    <w:p w:rsidR="00205B1C" w:rsidRPr="00205B1C" w:rsidRDefault="00205B1C" w:rsidP="00205B1C">
      <w:pPr>
        <w:numPr>
          <w:ilvl w:val="0"/>
          <w:numId w:val="8"/>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Deleting files does not free up disk space.</w:t>
      </w:r>
    </w:p>
    <w:p w:rsidR="00205B1C" w:rsidRPr="00205B1C" w:rsidRDefault="00205B1C" w:rsidP="00205B1C">
      <w:pPr>
        <w:numPr>
          <w:ilvl w:val="0"/>
          <w:numId w:val="8"/>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Using the balancer causes all moved replicas to be duplicated.</w:t>
      </w:r>
    </w:p>
    <w:p w:rsidR="00205B1C" w:rsidRPr="00205B1C" w:rsidRDefault="00205B1C" w:rsidP="00205B1C">
      <w:pPr>
        <w:numPr>
          <w:ilvl w:val="0"/>
          <w:numId w:val="8"/>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 xml:space="preserve">All on-disk data representing the </w:t>
      </w:r>
      <w:proofErr w:type="spellStart"/>
      <w:r w:rsidRPr="00205B1C">
        <w:rPr>
          <w:rFonts w:ascii="CalibreWeb-Regular" w:eastAsia="Times New Roman" w:hAnsi="CalibreWeb-Regular" w:cs="Times New Roman"/>
          <w:color w:val="666666"/>
          <w:sz w:val="27"/>
          <w:szCs w:val="27"/>
          <w:lang w:eastAsia="en-GB"/>
        </w:rPr>
        <w:t>NameNodes</w:t>
      </w:r>
      <w:proofErr w:type="spellEnd"/>
      <w:r w:rsidRPr="00205B1C">
        <w:rPr>
          <w:rFonts w:ascii="CalibreWeb-Regular" w:eastAsia="Times New Roman" w:hAnsi="CalibreWeb-Regular" w:cs="Times New Roman"/>
          <w:color w:val="666666"/>
          <w:sz w:val="27"/>
          <w:szCs w:val="27"/>
          <w:lang w:eastAsia="en-GB"/>
        </w:rPr>
        <w:t xml:space="preserve"> metadata is retained, which could more than double the amount of space required on the </w:t>
      </w:r>
      <w:proofErr w:type="spellStart"/>
      <w:r w:rsidRPr="00205B1C">
        <w:rPr>
          <w:rFonts w:ascii="CalibreWeb-Regular" w:eastAsia="Times New Roman" w:hAnsi="CalibreWeb-Regular" w:cs="Times New Roman"/>
          <w:color w:val="666666"/>
          <w:sz w:val="27"/>
          <w:szCs w:val="27"/>
          <w:lang w:eastAsia="en-GB"/>
        </w:rPr>
        <w:t>NameNode</w:t>
      </w:r>
      <w:proofErr w:type="spellEnd"/>
      <w:r w:rsidRPr="00205B1C">
        <w:rPr>
          <w:rFonts w:ascii="CalibreWeb-Regular" w:eastAsia="Times New Roman" w:hAnsi="CalibreWeb-Regular" w:cs="Times New Roman"/>
          <w:color w:val="666666"/>
          <w:sz w:val="27"/>
          <w:szCs w:val="27"/>
          <w:lang w:eastAsia="en-GB"/>
        </w:rPr>
        <w:t xml:space="preserve"> and </w:t>
      </w:r>
      <w:proofErr w:type="spellStart"/>
      <w:r w:rsidRPr="00205B1C">
        <w:rPr>
          <w:rFonts w:ascii="CalibreWeb-Regular" w:eastAsia="Times New Roman" w:hAnsi="CalibreWeb-Regular" w:cs="Times New Roman"/>
          <w:color w:val="666666"/>
          <w:sz w:val="27"/>
          <w:szCs w:val="27"/>
          <w:lang w:eastAsia="en-GB"/>
        </w:rPr>
        <w:t>JournalNode</w:t>
      </w:r>
      <w:proofErr w:type="spellEnd"/>
      <w:r w:rsidRPr="00205B1C">
        <w:rPr>
          <w:rFonts w:ascii="CalibreWeb-Regular" w:eastAsia="Times New Roman" w:hAnsi="CalibreWeb-Regular" w:cs="Times New Roman"/>
          <w:color w:val="666666"/>
          <w:sz w:val="27"/>
          <w:szCs w:val="27"/>
          <w:lang w:eastAsia="en-GB"/>
        </w:rPr>
        <w:t xml:space="preserve"> disks.</w:t>
      </w:r>
    </w:p>
    <w:p w:rsidR="00205B1C" w:rsidRPr="00205B1C" w:rsidRDefault="00205B1C" w:rsidP="00205B1C">
      <w:pPr>
        <w:shd w:val="clear" w:color="auto" w:fill="FFFFFF"/>
        <w:spacing w:after="0" w:line="240" w:lineRule="auto"/>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To finalize the metadata upgrade:</w:t>
      </w:r>
    </w:p>
    <w:p w:rsidR="00205B1C" w:rsidRPr="00205B1C" w:rsidRDefault="00205B1C" w:rsidP="00205B1C">
      <w:pPr>
        <w:numPr>
          <w:ilvl w:val="0"/>
          <w:numId w:val="9"/>
        </w:numPr>
        <w:shd w:val="clear" w:color="auto" w:fill="FFFFFF"/>
        <w:spacing w:before="120" w:after="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Go to the HDFS service.</w:t>
      </w:r>
    </w:p>
    <w:p w:rsidR="00205B1C" w:rsidRPr="00205B1C" w:rsidRDefault="00205B1C" w:rsidP="00205B1C">
      <w:pPr>
        <w:numPr>
          <w:ilvl w:val="0"/>
          <w:numId w:val="9"/>
        </w:numPr>
        <w:shd w:val="clear" w:color="auto" w:fill="FFFFFF"/>
        <w:spacing w:before="120" w:line="240" w:lineRule="auto"/>
        <w:ind w:left="288"/>
        <w:rPr>
          <w:rFonts w:ascii="CalibreWeb-Regular" w:eastAsia="Times New Roman" w:hAnsi="CalibreWeb-Regular" w:cs="Times New Roman"/>
          <w:color w:val="666666"/>
          <w:sz w:val="27"/>
          <w:szCs w:val="27"/>
          <w:lang w:eastAsia="en-GB"/>
        </w:rPr>
      </w:pPr>
      <w:r w:rsidRPr="00205B1C">
        <w:rPr>
          <w:rFonts w:ascii="CalibreWeb-Regular" w:eastAsia="Times New Roman" w:hAnsi="CalibreWeb-Regular" w:cs="Times New Roman"/>
          <w:color w:val="666666"/>
          <w:sz w:val="27"/>
          <w:szCs w:val="27"/>
          <w:lang w:eastAsia="en-GB"/>
        </w:rPr>
        <w:t>Select </w:t>
      </w:r>
      <w:r w:rsidRPr="00205B1C">
        <w:rPr>
          <w:rFonts w:ascii="CalibreWeb-Regular" w:eastAsia="Times New Roman" w:hAnsi="CalibreWeb-Regular" w:cs="Times New Roman"/>
          <w:b/>
          <w:bCs/>
          <w:color w:val="666666"/>
          <w:sz w:val="27"/>
          <w:szCs w:val="27"/>
          <w:lang w:eastAsia="en-GB"/>
        </w:rPr>
        <w:t>Actions</w:t>
      </w:r>
      <w:r w:rsidRPr="00205B1C">
        <w:rPr>
          <w:rFonts w:ascii="CalibreWeb-Regular" w:eastAsia="Times New Roman" w:hAnsi="CalibreWeb-Regular" w:cs="Times New Roman"/>
          <w:color w:val="666666"/>
          <w:sz w:val="27"/>
          <w:szCs w:val="27"/>
          <w:lang w:eastAsia="en-GB"/>
        </w:rPr>
        <w:t> &gt; </w:t>
      </w:r>
      <w:r w:rsidRPr="00205B1C">
        <w:rPr>
          <w:rFonts w:ascii="CalibreWeb-Regular" w:eastAsia="Times New Roman" w:hAnsi="CalibreWeb-Regular" w:cs="Times New Roman"/>
          <w:b/>
          <w:bCs/>
          <w:color w:val="666666"/>
          <w:sz w:val="27"/>
          <w:szCs w:val="27"/>
          <w:lang w:eastAsia="en-GB"/>
        </w:rPr>
        <w:t>Finalize Rolling Upgrade</w:t>
      </w:r>
      <w:r w:rsidRPr="00205B1C">
        <w:rPr>
          <w:rFonts w:ascii="CalibreWeb-Regular" w:eastAsia="Times New Roman" w:hAnsi="CalibreWeb-Regular" w:cs="Times New Roman"/>
          <w:color w:val="666666"/>
          <w:sz w:val="27"/>
          <w:szCs w:val="27"/>
          <w:lang w:eastAsia="en-GB"/>
        </w:rPr>
        <w:t> and click </w:t>
      </w:r>
      <w:r w:rsidRPr="00205B1C">
        <w:rPr>
          <w:rFonts w:ascii="CalibreWeb-Regular" w:eastAsia="Times New Roman" w:hAnsi="CalibreWeb-Regular" w:cs="Times New Roman"/>
          <w:b/>
          <w:bCs/>
          <w:color w:val="666666"/>
          <w:sz w:val="27"/>
          <w:szCs w:val="27"/>
          <w:lang w:eastAsia="en-GB"/>
        </w:rPr>
        <w:t>Finalize Rolling Upgrade</w:t>
      </w:r>
      <w:r w:rsidRPr="00205B1C">
        <w:rPr>
          <w:rFonts w:ascii="CalibreWeb-Regular" w:eastAsia="Times New Roman" w:hAnsi="CalibreWeb-Regular" w:cs="Times New Roman"/>
          <w:color w:val="666666"/>
          <w:sz w:val="27"/>
          <w:szCs w:val="27"/>
          <w:lang w:eastAsia="en-GB"/>
        </w:rPr>
        <w:t> to confirm.</w:t>
      </w:r>
    </w:p>
    <w:p w:rsidR="00205B1C" w:rsidRDefault="00205B1C">
      <w:bookmarkStart w:id="0" w:name="_GoBack"/>
      <w:bookmarkEnd w:id="0"/>
    </w:p>
    <w:sectPr w:rsidR="00205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eWeb-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3AE4"/>
    <w:multiLevelType w:val="multilevel"/>
    <w:tmpl w:val="02B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45D6"/>
    <w:multiLevelType w:val="multilevel"/>
    <w:tmpl w:val="DE5A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7228D"/>
    <w:multiLevelType w:val="multilevel"/>
    <w:tmpl w:val="49A6C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36443"/>
    <w:multiLevelType w:val="multilevel"/>
    <w:tmpl w:val="315E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B3B28"/>
    <w:multiLevelType w:val="multilevel"/>
    <w:tmpl w:val="6B96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A7D3F"/>
    <w:multiLevelType w:val="multilevel"/>
    <w:tmpl w:val="544A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B8593B"/>
    <w:multiLevelType w:val="multilevel"/>
    <w:tmpl w:val="CE68F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D4116F"/>
    <w:multiLevelType w:val="multilevel"/>
    <w:tmpl w:val="09AC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6"/>
  </w:num>
  <w:num w:numId="5">
    <w:abstractNumId w:val="2"/>
  </w:num>
  <w:num w:numId="6">
    <w:abstractNumId w:val="2"/>
    <w:lvlOverride w:ilvl="1">
      <w:lvl w:ilvl="1">
        <w:numFmt w:val="lowerLetter"/>
        <w:lvlText w:val="%2."/>
        <w:lvlJc w:val="left"/>
      </w:lvl>
    </w:lvlOverride>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1E"/>
    <w:rsid w:val="00205B1C"/>
    <w:rsid w:val="00C15A1E"/>
    <w:rsid w:val="00E90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6580"/>
  <w15:chartTrackingRefBased/>
  <w15:docId w15:val="{C2905897-9992-4A7E-93DC-C7FB11A2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205B1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205B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05B1C"/>
    <w:rPr>
      <w:color w:val="0000FF"/>
      <w:u w:val="single"/>
    </w:rPr>
  </w:style>
  <w:style w:type="character" w:customStyle="1" w:styleId="Heading2Char">
    <w:name w:val="Heading 2 Char"/>
    <w:basedOn w:val="DefaultParagraphFont"/>
    <w:link w:val="Heading2"/>
    <w:uiPriority w:val="9"/>
    <w:rsid w:val="00205B1C"/>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205B1C"/>
  </w:style>
  <w:style w:type="character" w:customStyle="1" w:styleId="ph">
    <w:name w:val="ph"/>
    <w:basedOn w:val="DefaultParagraphFont"/>
    <w:rsid w:val="00205B1C"/>
  </w:style>
  <w:style w:type="paragraph" w:styleId="HTMLPreformatted">
    <w:name w:val="HTML Preformatted"/>
    <w:basedOn w:val="Normal"/>
    <w:link w:val="HTMLPreformattedChar"/>
    <w:uiPriority w:val="99"/>
    <w:semiHidden/>
    <w:unhideWhenUsed/>
    <w:rsid w:val="0020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05B1C"/>
    <w:rPr>
      <w:rFonts w:ascii="Courier New" w:eastAsia="Times New Roman" w:hAnsi="Courier New" w:cs="Courier New"/>
      <w:sz w:val="20"/>
      <w:szCs w:val="20"/>
      <w:lang w:eastAsia="en-GB"/>
    </w:rPr>
  </w:style>
  <w:style w:type="character" w:styleId="HTMLVariable">
    <w:name w:val="HTML Variable"/>
    <w:basedOn w:val="DefaultParagraphFont"/>
    <w:uiPriority w:val="99"/>
    <w:semiHidden/>
    <w:unhideWhenUsed/>
    <w:rsid w:val="00205B1C"/>
    <w:rPr>
      <w:i/>
      <w:iCs/>
    </w:rPr>
  </w:style>
  <w:style w:type="character" w:styleId="Strong">
    <w:name w:val="Strong"/>
    <w:basedOn w:val="DefaultParagraphFont"/>
    <w:uiPriority w:val="22"/>
    <w:qFormat/>
    <w:rsid w:val="00205B1C"/>
    <w:rPr>
      <w:b/>
      <w:bCs/>
    </w:rPr>
  </w:style>
  <w:style w:type="character" w:styleId="Emphasis">
    <w:name w:val="Emphasis"/>
    <w:basedOn w:val="DefaultParagraphFont"/>
    <w:uiPriority w:val="20"/>
    <w:qFormat/>
    <w:rsid w:val="00205B1C"/>
    <w:rPr>
      <w:i/>
      <w:iCs/>
    </w:rPr>
  </w:style>
  <w:style w:type="character" w:styleId="HTMLSample">
    <w:name w:val="HTML Sample"/>
    <w:basedOn w:val="DefaultParagraphFont"/>
    <w:uiPriority w:val="99"/>
    <w:semiHidden/>
    <w:unhideWhenUsed/>
    <w:rsid w:val="00205B1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877754">
      <w:bodyDiv w:val="1"/>
      <w:marLeft w:val="0"/>
      <w:marRight w:val="0"/>
      <w:marTop w:val="0"/>
      <w:marBottom w:val="0"/>
      <w:divBdr>
        <w:top w:val="none" w:sz="0" w:space="0" w:color="auto"/>
        <w:left w:val="none" w:sz="0" w:space="0" w:color="auto"/>
        <w:bottom w:val="none" w:sz="0" w:space="0" w:color="auto"/>
        <w:right w:val="none" w:sz="0" w:space="0" w:color="auto"/>
      </w:divBdr>
      <w:divsChild>
        <w:div w:id="286281713">
          <w:marLeft w:val="0"/>
          <w:marRight w:val="0"/>
          <w:marTop w:val="240"/>
          <w:marBottom w:val="240"/>
          <w:divBdr>
            <w:top w:val="none" w:sz="0" w:space="0" w:color="auto"/>
            <w:left w:val="none" w:sz="0" w:space="0" w:color="auto"/>
            <w:bottom w:val="none" w:sz="0" w:space="0" w:color="auto"/>
            <w:right w:val="none" w:sz="0" w:space="0" w:color="auto"/>
          </w:divBdr>
          <w:divsChild>
            <w:div w:id="948313528">
              <w:marLeft w:val="0"/>
              <w:marRight w:val="0"/>
              <w:marTop w:val="0"/>
              <w:marBottom w:val="0"/>
              <w:divBdr>
                <w:top w:val="none" w:sz="0" w:space="0" w:color="auto"/>
                <w:left w:val="none" w:sz="0" w:space="0" w:color="auto"/>
                <w:bottom w:val="none" w:sz="0" w:space="0" w:color="auto"/>
                <w:right w:val="none" w:sz="0" w:space="0" w:color="auto"/>
              </w:divBdr>
            </w:div>
            <w:div w:id="689991415">
              <w:marLeft w:val="0"/>
              <w:marRight w:val="0"/>
              <w:marTop w:val="0"/>
              <w:marBottom w:val="0"/>
              <w:divBdr>
                <w:top w:val="none" w:sz="0" w:space="0" w:color="auto"/>
                <w:left w:val="none" w:sz="0" w:space="0" w:color="auto"/>
                <w:bottom w:val="none" w:sz="0" w:space="0" w:color="auto"/>
                <w:right w:val="none" w:sz="0" w:space="0" w:color="auto"/>
              </w:divBdr>
            </w:div>
          </w:divsChild>
        </w:div>
        <w:div w:id="18092764">
          <w:marLeft w:val="0"/>
          <w:marRight w:val="0"/>
          <w:marTop w:val="240"/>
          <w:marBottom w:val="240"/>
          <w:divBdr>
            <w:top w:val="none" w:sz="0" w:space="0" w:color="auto"/>
            <w:left w:val="none" w:sz="0" w:space="0" w:color="auto"/>
            <w:bottom w:val="none" w:sz="0" w:space="0" w:color="auto"/>
            <w:right w:val="none" w:sz="0" w:space="0" w:color="auto"/>
          </w:divBdr>
          <w:divsChild>
            <w:div w:id="140275453">
              <w:marLeft w:val="0"/>
              <w:marRight w:val="0"/>
              <w:marTop w:val="0"/>
              <w:marBottom w:val="0"/>
              <w:divBdr>
                <w:top w:val="none" w:sz="0" w:space="0" w:color="auto"/>
                <w:left w:val="none" w:sz="0" w:space="0" w:color="auto"/>
                <w:bottom w:val="none" w:sz="0" w:space="0" w:color="auto"/>
                <w:right w:val="none" w:sz="0" w:space="0" w:color="auto"/>
              </w:divBdr>
            </w:div>
            <w:div w:id="1786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4905">
      <w:bodyDiv w:val="1"/>
      <w:marLeft w:val="0"/>
      <w:marRight w:val="0"/>
      <w:marTop w:val="0"/>
      <w:marBottom w:val="0"/>
      <w:divBdr>
        <w:top w:val="none" w:sz="0" w:space="0" w:color="auto"/>
        <w:left w:val="none" w:sz="0" w:space="0" w:color="auto"/>
        <w:bottom w:val="none" w:sz="0" w:space="0" w:color="auto"/>
        <w:right w:val="none" w:sz="0" w:space="0" w:color="auto"/>
      </w:divBdr>
    </w:div>
    <w:div w:id="1196893559">
      <w:bodyDiv w:val="1"/>
      <w:marLeft w:val="0"/>
      <w:marRight w:val="0"/>
      <w:marTop w:val="0"/>
      <w:marBottom w:val="0"/>
      <w:divBdr>
        <w:top w:val="none" w:sz="0" w:space="0" w:color="auto"/>
        <w:left w:val="none" w:sz="0" w:space="0" w:color="auto"/>
        <w:bottom w:val="none" w:sz="0" w:space="0" w:color="auto"/>
        <w:right w:val="none" w:sz="0" w:space="0" w:color="auto"/>
      </w:divBdr>
      <w:divsChild>
        <w:div w:id="1449471630">
          <w:marLeft w:val="0"/>
          <w:marRight w:val="0"/>
          <w:marTop w:val="240"/>
          <w:marBottom w:val="240"/>
          <w:divBdr>
            <w:top w:val="none" w:sz="0" w:space="0" w:color="auto"/>
            <w:left w:val="none" w:sz="0" w:space="0" w:color="auto"/>
            <w:bottom w:val="none" w:sz="0" w:space="0" w:color="auto"/>
            <w:right w:val="none" w:sz="0" w:space="0" w:color="auto"/>
          </w:divBdr>
        </w:div>
        <w:div w:id="260991424">
          <w:marLeft w:val="0"/>
          <w:marRight w:val="0"/>
          <w:marTop w:val="240"/>
          <w:marBottom w:val="240"/>
          <w:divBdr>
            <w:top w:val="none" w:sz="0" w:space="0" w:color="auto"/>
            <w:left w:val="none" w:sz="0" w:space="0" w:color="auto"/>
            <w:bottom w:val="none" w:sz="0" w:space="0" w:color="auto"/>
            <w:right w:val="none" w:sz="0" w:space="0" w:color="auto"/>
          </w:divBdr>
        </w:div>
        <w:div w:id="1551307660">
          <w:marLeft w:val="0"/>
          <w:marRight w:val="0"/>
          <w:marTop w:val="240"/>
          <w:marBottom w:val="240"/>
          <w:divBdr>
            <w:top w:val="none" w:sz="0" w:space="0" w:color="auto"/>
            <w:left w:val="none" w:sz="0" w:space="0" w:color="auto"/>
            <w:bottom w:val="none" w:sz="0" w:space="0" w:color="auto"/>
            <w:right w:val="none" w:sz="0" w:space="0" w:color="auto"/>
          </w:divBdr>
          <w:divsChild>
            <w:div w:id="1585724900">
              <w:marLeft w:val="0"/>
              <w:marRight w:val="0"/>
              <w:marTop w:val="0"/>
              <w:marBottom w:val="0"/>
              <w:divBdr>
                <w:top w:val="none" w:sz="0" w:space="0" w:color="auto"/>
                <w:left w:val="none" w:sz="0" w:space="0" w:color="auto"/>
                <w:bottom w:val="none" w:sz="0" w:space="0" w:color="auto"/>
                <w:right w:val="none" w:sz="0" w:space="0" w:color="auto"/>
              </w:divBdr>
            </w:div>
          </w:divsChild>
        </w:div>
        <w:div w:id="935745642">
          <w:marLeft w:val="0"/>
          <w:marRight w:val="0"/>
          <w:marTop w:val="240"/>
          <w:marBottom w:val="240"/>
          <w:divBdr>
            <w:top w:val="none" w:sz="0" w:space="0" w:color="auto"/>
            <w:left w:val="none" w:sz="0" w:space="0" w:color="auto"/>
            <w:bottom w:val="none" w:sz="0" w:space="0" w:color="auto"/>
            <w:right w:val="none" w:sz="0" w:space="0" w:color="auto"/>
          </w:divBdr>
        </w:div>
        <w:div w:id="224754808">
          <w:marLeft w:val="0"/>
          <w:marRight w:val="0"/>
          <w:marTop w:val="240"/>
          <w:marBottom w:val="240"/>
          <w:divBdr>
            <w:top w:val="none" w:sz="0" w:space="0" w:color="auto"/>
            <w:left w:val="none" w:sz="0" w:space="0" w:color="auto"/>
            <w:bottom w:val="none" w:sz="0" w:space="0" w:color="auto"/>
            <w:right w:val="none" w:sz="0" w:space="0" w:color="auto"/>
          </w:divBdr>
        </w:div>
      </w:divsChild>
    </w:div>
    <w:div w:id="167877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era.com/documentation/enterprise/5-8-x/topics/install_rolling_upgrade_to_cdh57.html" TargetMode="External"/><Relationship Id="rId13" Type="http://schemas.openxmlformats.org/officeDocument/2006/relationships/hyperlink" Target="https://www.cloudera.com/documentation/enterprise/5-8-x/topics/cm_rn_known_issues.html" TargetMode="External"/><Relationship Id="rId18" Type="http://schemas.openxmlformats.org/officeDocument/2006/relationships/hyperlink" Target="https://www.cloudera.com/documentation/enterprise/5-8-x/topics/cm_ig_parcel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loudera.com/documentation/enterprise/5-8-x/topics/install_rolling_upgrade_to_cdh57.html" TargetMode="External"/><Relationship Id="rId12" Type="http://schemas.openxmlformats.org/officeDocument/2006/relationships/hyperlink" Target="https://www.cloudera.com/documentation/enterprise/5-8-x/topics/cdh_cm_upgrading_to_jdk7.html" TargetMode="External"/><Relationship Id="rId17" Type="http://schemas.openxmlformats.org/officeDocument/2006/relationships/hyperlink" Target="https://www.cloudera.com/documentation/enterprise/5-8-x/topics/cdh_hag_hdfs_ha_config.html" TargetMode="External"/><Relationship Id="rId2" Type="http://schemas.openxmlformats.org/officeDocument/2006/relationships/styles" Target="styles.xml"/><Relationship Id="rId16" Type="http://schemas.openxmlformats.org/officeDocument/2006/relationships/hyperlink" Target="https://www.cloudera.com/documentation/enterprise/5-8-x/topics/impala_reserved_words.html" TargetMode="External"/><Relationship Id="rId20" Type="http://schemas.openxmlformats.org/officeDocument/2006/relationships/hyperlink" Target="https://www.cloudera.com/documentation/enterprise/5-8-x/topics/cm_ug_wizard_actions.html" TargetMode="External"/><Relationship Id="rId1" Type="http://schemas.openxmlformats.org/officeDocument/2006/relationships/numbering" Target="numbering.xml"/><Relationship Id="rId6" Type="http://schemas.openxmlformats.org/officeDocument/2006/relationships/hyperlink" Target="https://www.cloudera.com/documentation/enterprise/5-8-x/topics/install_rolling_upgrade_to_cdh57.html" TargetMode="External"/><Relationship Id="rId11" Type="http://schemas.openxmlformats.org/officeDocument/2006/relationships/hyperlink" Target="https://www.cloudera.com/documentation/enterprise/5-8-x/topics/install_rolling_upgrade_to_cdh57.html" TargetMode="External"/><Relationship Id="rId5" Type="http://schemas.openxmlformats.org/officeDocument/2006/relationships/hyperlink" Target="https://www.cloudera.com/documentation/enterprise/5-8-x/topics/install_rolling_upgrade_to_cdh57.html" TargetMode="External"/><Relationship Id="rId15" Type="http://schemas.openxmlformats.org/officeDocument/2006/relationships/hyperlink" Target="https://www.cloudera.com/documentation/enterprise/5-8-x/topics/impala_incompatible_changes.html" TargetMode="External"/><Relationship Id="rId10" Type="http://schemas.openxmlformats.org/officeDocument/2006/relationships/hyperlink" Target="https://www.cloudera.com/documentation/enterprise/5-8-x/topics/install_rolling_upgrade_to_cdh57.html" TargetMode="External"/><Relationship Id="rId19" Type="http://schemas.openxmlformats.org/officeDocument/2006/relationships/hyperlink" Target="https://www.cloudera.com/documentation/enterprise/5-8-x/topics/cm_mc_rolling_restart.html" TargetMode="External"/><Relationship Id="rId4" Type="http://schemas.openxmlformats.org/officeDocument/2006/relationships/webSettings" Target="webSettings.xml"/><Relationship Id="rId9" Type="http://schemas.openxmlformats.org/officeDocument/2006/relationships/hyperlink" Target="https://www.cloudera.com/documentation/enterprise/5-8-x/topics/install_rolling_upgrade_to_cdh57.html" TargetMode="External"/><Relationship Id="rId14" Type="http://schemas.openxmlformats.org/officeDocument/2006/relationships/hyperlink" Target="https://www.cloudera.com/documentation/enterprise/5-8-x/topics/cm_mc_maint_mod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Quazi</dc:creator>
  <cp:keywords/>
  <dc:description/>
  <cp:lastModifiedBy>Quazi</cp:lastModifiedBy>
  <cp:revision>2</cp:revision>
  <dcterms:created xsi:type="dcterms:W3CDTF">2017-04-13T18:33:00Z</dcterms:created>
  <dcterms:modified xsi:type="dcterms:W3CDTF">2017-04-13T18:35:00Z</dcterms:modified>
</cp:coreProperties>
</file>