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F4C81"/>
          <w:sz w:val="40"/>
        </w:rPr>
        <w:t>EXPERIMENT 8 — Examination Report</w:t>
      </w:r>
    </w:p>
    <w:p>
      <w:pPr>
        <w:spacing w:before="0" w:after="280"/>
        <w:jc w:val="left"/>
      </w:pPr>
      <w:r>
        <w:rPr>
          <w:rFonts w:ascii="Calibri" w:hAnsi="Calibri"/>
          <w:i/>
          <w:color w:val="334155"/>
          <w:sz w:val="24"/>
        </w:rPr>
        <w:t>Network Packet Capture and Analysis using Wireshark</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3168"/>
            <w:vAlign w:val="center"/>
            <w:tcMar>
              <w:top w:w="100" w:type="dxa"/>
              <w:bottom w:w="100" w:type="dxa"/>
              <w:left w:w="140" w:type="dxa"/>
              <w:right w:w="140" w:type="dxa"/>
            </w:tcMar>
            <w:shd w:fill="0F4C81"/>
          </w:tcPr>
          <w:p>
            <w:pPr>
              <w:jc w:val="left"/>
            </w:pPr>
            <w:r>
              <w:rPr>
                <w:rFonts w:ascii="Calibri" w:hAnsi="Calibri"/>
                <w:b/>
                <w:color w:val="FFFFFF"/>
                <w:sz w:val="19"/>
              </w:rPr>
              <w:t>Field</w:t>
            </w:r>
          </w:p>
        </w:tc>
        <w:tc>
          <w:tcPr>
            <w:tcW w:type="dxa" w:w="6912"/>
            <w:vAlign w:val="center"/>
            <w:tcMar>
              <w:top w:w="100" w:type="dxa"/>
              <w:bottom w:w="100" w:type="dxa"/>
              <w:left w:w="140" w:type="dxa"/>
              <w:right w:w="140" w:type="dxa"/>
            </w:tcMar>
            <w:shd w:fill="0F4C81"/>
          </w:tcPr>
          <w:p>
            <w:pPr>
              <w:jc w:val="left"/>
            </w:pPr>
            <w:r>
              <w:rPr>
                <w:rFonts w:ascii="Calibri" w:hAnsi="Calibri"/>
                <w:b/>
                <w:color w:val="FFFFFF"/>
                <w:sz w:val="19"/>
              </w:rPr>
              <w:t>Value</w:t>
            </w:r>
          </w:p>
        </w:tc>
      </w:tr>
      <w:tr>
        <w:trPr>
          <w:cantSplit/>
        </w:trPr>
        <w:tc>
          <w:tcPr>
            <w:tcW w:type="dxa" w:w="3168"/>
            <w:vAlign w:val="center"/>
            <w:tcMar>
              <w:top w:w="100" w:type="dxa"/>
              <w:bottom w:w="100" w:type="dxa"/>
              <w:left w:w="140" w:type="dxa"/>
              <w:right w:w="140" w:type="dxa"/>
            </w:tcMar>
            <w:shd w:fill="F8FAFC"/>
          </w:tcPr>
          <w:p>
            <w:r>
              <w:rPr>
                <w:rFonts w:ascii="Calibri" w:hAnsi="Calibri"/>
                <w:color w:val="1E293B"/>
                <w:sz w:val="19"/>
              </w:rPr>
              <w:t>Examiner Name</w:t>
            </w:r>
          </w:p>
        </w:tc>
        <w:tc>
          <w:tcPr>
            <w:tcW w:type="dxa" w:w="6912"/>
            <w:vAlign w:val="center"/>
            <w:tcMar>
              <w:top w:w="100" w:type="dxa"/>
              <w:bottom w:w="100" w:type="dxa"/>
              <w:left w:w="140" w:type="dxa"/>
              <w:right w:w="140" w:type="dxa"/>
            </w:tcMar>
            <w:shd w:fill="F8FAFC"/>
          </w:tcPr>
          <w:p>
            <w:r>
              <w:rPr>
                <w:rFonts w:ascii="Calibri" w:hAnsi="Calibri"/>
                <w:color w:val="1E293B"/>
                <w:sz w:val="19"/>
              </w:rPr>
              <w:t>Sujal Wasnik</w:t>
            </w:r>
          </w:p>
        </w:tc>
      </w:tr>
      <w:tr>
        <w:trPr>
          <w:cantSplit/>
        </w:trPr>
        <w:tc>
          <w:tcPr>
            <w:tcW w:type="dxa" w:w="3168"/>
            <w:vAlign w:val="center"/>
            <w:tcMar>
              <w:top w:w="100" w:type="dxa"/>
              <w:bottom w:w="100" w:type="dxa"/>
              <w:left w:w="140" w:type="dxa"/>
              <w:right w:w="140" w:type="dxa"/>
            </w:tcMar>
            <w:shd w:fill="FFFFFF"/>
          </w:tcPr>
          <w:p>
            <w:r>
              <w:rPr>
                <w:rFonts w:ascii="Calibri" w:hAnsi="Calibri"/>
                <w:color w:val="1E293B"/>
                <w:sz w:val="19"/>
              </w:rPr>
              <w:t>Roll No</w:t>
            </w:r>
          </w:p>
        </w:tc>
        <w:tc>
          <w:tcPr>
            <w:tcW w:type="dxa" w:w="6912"/>
            <w:vAlign w:val="center"/>
            <w:tcMar>
              <w:top w:w="100" w:type="dxa"/>
              <w:bottom w:w="100" w:type="dxa"/>
              <w:left w:w="140" w:type="dxa"/>
              <w:right w:w="140" w:type="dxa"/>
            </w:tcMar>
            <w:shd w:fill="FFFFFF"/>
          </w:tcPr>
          <w:p>
            <w:r>
              <w:rPr>
                <w:rFonts w:ascii="Calibri" w:hAnsi="Calibri"/>
                <w:color w:val="1E293B"/>
                <w:sz w:val="19"/>
              </w:rPr>
              <w:t>23015036</w:t>
            </w:r>
          </w:p>
        </w:tc>
      </w:tr>
      <w:tr>
        <w:trPr>
          <w:cantSplit/>
        </w:trPr>
        <w:tc>
          <w:tcPr>
            <w:tcW w:type="dxa" w:w="3168"/>
            <w:vAlign w:val="center"/>
            <w:tcMar>
              <w:top w:w="100" w:type="dxa"/>
              <w:bottom w:w="100" w:type="dxa"/>
              <w:left w:w="140" w:type="dxa"/>
              <w:right w:w="140" w:type="dxa"/>
            </w:tcMar>
            <w:shd w:fill="F8FAFC"/>
          </w:tcPr>
          <w:p>
            <w:r>
              <w:rPr>
                <w:rFonts w:ascii="Calibri" w:hAnsi="Calibri"/>
                <w:color w:val="1E293B"/>
                <w:sz w:val="19"/>
              </w:rPr>
              <w:t>Case / Exhibit Ref</w:t>
            </w:r>
          </w:p>
        </w:tc>
        <w:tc>
          <w:tcPr>
            <w:tcW w:type="dxa" w:w="6912"/>
            <w:vAlign w:val="center"/>
            <w:tcMar>
              <w:top w:w="100" w:type="dxa"/>
              <w:bottom w:w="100" w:type="dxa"/>
              <w:left w:w="140" w:type="dxa"/>
              <w:right w:w="140" w:type="dxa"/>
            </w:tcMar>
            <w:shd w:fill="F8FAFC"/>
          </w:tcPr>
          <w:p>
            <w:r>
              <w:rPr>
                <w:rFonts w:ascii="Calibri" w:hAnsi="Calibri"/>
                <w:color w:val="1E293B"/>
                <w:sz w:val="19"/>
              </w:rPr>
              <w:t>Operation Karza Jaal — Exhibit NW-01</w:t>
            </w:r>
          </w:p>
        </w:tc>
      </w:tr>
      <w:tr>
        <w:trPr>
          <w:cantSplit/>
        </w:trPr>
        <w:tc>
          <w:tcPr>
            <w:tcW w:type="dxa" w:w="3168"/>
            <w:vAlign w:val="center"/>
            <w:tcMar>
              <w:top w:w="100" w:type="dxa"/>
              <w:bottom w:w="100" w:type="dxa"/>
              <w:left w:w="140" w:type="dxa"/>
              <w:right w:w="140" w:type="dxa"/>
            </w:tcMar>
            <w:shd w:fill="FFFFFF"/>
          </w:tcPr>
          <w:p>
            <w:r>
              <w:rPr>
                <w:rFonts w:ascii="Calibri" w:hAnsi="Calibri"/>
                <w:color w:val="1E293B"/>
                <w:sz w:val="19"/>
              </w:rPr>
              <w:t>Date</w:t>
            </w:r>
          </w:p>
        </w:tc>
        <w:tc>
          <w:tcPr>
            <w:tcW w:type="dxa" w:w="6912"/>
            <w:vAlign w:val="center"/>
            <w:tcMar>
              <w:top w:w="100" w:type="dxa"/>
              <w:bottom w:w="100" w:type="dxa"/>
              <w:left w:w="140" w:type="dxa"/>
              <w:right w:w="140" w:type="dxa"/>
            </w:tcMar>
            <w:shd w:fill="FFFFFF"/>
          </w:tcPr>
          <w:p>
            <w:r>
              <w:rPr>
                <w:rFonts w:ascii="Calibri" w:hAnsi="Calibri"/>
                <w:color w:val="1E293B"/>
                <w:sz w:val="19"/>
              </w:rPr>
              <w:t>18-10-2026</w:t>
            </w:r>
          </w:p>
        </w:tc>
      </w:tr>
      <w:tr>
        <w:trPr>
          <w:cantSplit/>
        </w:trPr>
        <w:tc>
          <w:tcPr>
            <w:tcW w:type="dxa" w:w="3168"/>
            <w:vAlign w:val="center"/>
            <w:tcMar>
              <w:top w:w="100" w:type="dxa"/>
              <w:bottom w:w="100" w:type="dxa"/>
              <w:left w:w="140" w:type="dxa"/>
              <w:right w:w="140" w:type="dxa"/>
            </w:tcMar>
            <w:shd w:fill="F8FAFC"/>
          </w:tcPr>
          <w:p>
            <w:r>
              <w:rPr>
                <w:rFonts w:ascii="Calibri" w:hAnsi="Calibri"/>
                <w:color w:val="1E293B"/>
                <w:sz w:val="19"/>
              </w:rPr>
              <w:t>Hostname</w:t>
            </w:r>
          </w:p>
        </w:tc>
        <w:tc>
          <w:tcPr>
            <w:tcW w:type="dxa" w:w="6912"/>
            <w:vAlign w:val="center"/>
            <w:tcMar>
              <w:top w:w="100" w:type="dxa"/>
              <w:bottom w:w="100" w:type="dxa"/>
              <w:left w:w="140" w:type="dxa"/>
              <w:right w:w="140" w:type="dxa"/>
            </w:tcMar>
            <w:shd w:fill="F8FAFC"/>
          </w:tcPr>
          <w:p>
            <w:r>
              <w:rPr>
                <w:rFonts w:ascii="Calibri" w:hAnsi="Calibri"/>
                <w:color w:val="1E293B"/>
                <w:sz w:val="19"/>
              </w:rPr>
              <w:t>sujal</w:t>
            </w:r>
          </w:p>
        </w:tc>
      </w:tr>
    </w:tbl>
    <w:p>
      <w:pPr>
        <w:keepNext/>
        <w:spacing w:before="280" w:after="80"/>
        <w:pBrd>
          <w:bottom w:val="single" w:sz="6" w:space="2" w:color="0F4C81"/>
        </w:pBrd>
      </w:pPr>
      <w:r>
        <w:rPr>
          <w:rFonts w:ascii="Calibri" w:hAnsi="Calibri"/>
          <w:b/>
          <w:color w:val="0F4C81"/>
          <w:sz w:val="26"/>
        </w:rPr>
        <w:t>1. Introduction</w:t>
      </w:r>
    </w:p>
    <w:p>
      <w:pPr>
        <w:keepNext/>
        <w:spacing w:before="200" w:after="60"/>
      </w:pPr>
      <w:r>
        <w:rPr>
          <w:rFonts w:ascii="Calibri" w:hAnsi="Calibri"/>
          <w:b/>
          <w:color w:val="334155"/>
          <w:sz w:val="22"/>
        </w:rPr>
        <w:t>1.1 Purpose</w:t>
      </w:r>
    </w:p>
    <w:p>
      <w:pPr>
        <w:spacing w:before="0" w:after="80" w:line="276" w:lineRule="auto"/>
      </w:pPr>
      <w:r>
        <w:rPr>
          <w:rFonts w:ascii="Calibri" w:hAnsi="Calibri"/>
          <w:i w:val="0"/>
          <w:color w:val="1E293B"/>
          <w:sz w:val="20"/>
        </w:rPr>
        <w:t>This capture was examined to find out whether the floor router’s own traffic shows regular contact with a server in Singapore, which internal machines made that contact, and whether it independently confirms the Singapore connection surfaced in Experiments 5 and 6. It was also reviewed for anything sent in plain text and for any value hidden in DNS or SSH traffic.</w:t>
      </w:r>
    </w:p>
    <w:p>
      <w:pPr>
        <w:keepNext/>
        <w:spacing w:before="200" w:after="60"/>
      </w:pPr>
      <w:r>
        <w:rPr>
          <w:rFonts w:ascii="Calibri" w:hAnsi="Calibri"/>
          <w:b/>
          <w:color w:val="334155"/>
          <w:sz w:val="22"/>
        </w:rPr>
        <w:t>1.2 Scope</w:t>
      </w:r>
    </w:p>
    <w:p>
      <w:pPr>
        <w:spacing w:before="0" w:after="80" w:line="276" w:lineRule="auto"/>
      </w:pPr>
      <w:r>
        <w:rPr>
          <w:rFonts w:ascii="Calibri" w:hAnsi="Calibri"/>
          <w:i w:val="0"/>
          <w:color w:val="1E293B"/>
          <w:sz w:val="20"/>
        </w:rPr>
        <w:t>Examined: Sitabuldi_Router_20251219.pcap (374 frames of DHCP, DNS, SSH, TLS and HTTP traffic) and Router_Extraction_Notes.txt. Deliberately excluded: no attempt was made to decrypt any SSH or TLS session, and no connection was made to any remote server.</w:t>
      </w:r>
    </w:p>
    <w:p>
      <w:pPr>
        <w:keepNext/>
        <w:spacing w:before="200" w:after="60"/>
      </w:pPr>
      <w:r>
        <w:rPr>
          <w:rFonts w:ascii="Calibri" w:hAnsi="Calibri"/>
          <w:b/>
          <w:color w:val="334155"/>
          <w:sz w:val="22"/>
        </w:rPr>
        <w:t>1.3 Authority / Context of Seizure</w:t>
      </w:r>
    </w:p>
    <w:p>
      <w:pPr>
        <w:spacing w:before="0" w:after="80" w:line="276" w:lineRule="auto"/>
      </w:pPr>
      <w:r>
        <w:rPr>
          <w:rFonts w:ascii="Calibri" w:hAnsi="Calibri"/>
          <w:i w:val="0"/>
          <w:color w:val="1E293B"/>
          <w:sz w:val="20"/>
        </w:rPr>
        <w:t>According to the extraction notes, the floor router (TP-Link Archer C6, Sitabuldi premises) was seized on 10-Jan-2026, the day of the raid. The router had been logging its own traffic to attached USB storage under search authority Operation Karza Jaal (Sitabuldi premises raid, 10-Jan-2026). Only the capture and the extraction notes were reviewed.</w:t>
      </w:r>
    </w:p>
    <w:p>
      <w:pPr>
        <w:keepNext/>
        <w:spacing w:before="280" w:after="80"/>
        <w:pBrd>
          <w:bottom w:val="single" w:sz="6" w:space="2" w:color="0F4C81"/>
        </w:pBrd>
      </w:pPr>
      <w:r>
        <w:rPr>
          <w:rFonts w:ascii="Calibri" w:hAnsi="Calibri"/>
          <w:b/>
          <w:color w:val="0F4C81"/>
          <w:sz w:val="26"/>
        </w:rPr>
        <w:t>2. Evidence Details</w:t>
      </w:r>
    </w:p>
    <w:p>
      <w:pPr>
        <w:keepNext/>
        <w:spacing w:before="200" w:after="60"/>
      </w:pPr>
      <w:r>
        <w:rPr>
          <w:rFonts w:ascii="Calibri" w:hAnsi="Calibri"/>
          <w:b/>
          <w:color w:val="334155"/>
          <w:sz w:val="22"/>
        </w:rPr>
        <w:t>2.1 Exhibits Provided</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520"/>
        <w:gridCol w:w="2520"/>
        <w:gridCol w:w="2520"/>
        <w:gridCol w:w="2520"/>
      </w:tblGrid>
      <w:tr>
        <w:trPr>
          <w:cantSplit/>
          <w:tblHeader/>
        </w:trPr>
        <w:tc>
          <w:tcPr>
            <w:tcW w:type="dxa" w:w="1440"/>
            <w:vAlign w:val="center"/>
            <w:tcMar>
              <w:top w:w="100" w:type="dxa"/>
              <w:bottom w:w="100" w:type="dxa"/>
              <w:left w:w="140" w:type="dxa"/>
              <w:right w:w="140" w:type="dxa"/>
            </w:tcMar>
            <w:shd w:fill="0F4C81"/>
          </w:tcPr>
          <w:p>
            <w:pPr>
              <w:jc w:val="left"/>
            </w:pPr>
            <w:r>
              <w:rPr>
                <w:rFonts w:ascii="Calibri" w:hAnsi="Calibri"/>
                <w:b/>
                <w:color w:val="FFFFFF"/>
                <w:sz w:val="19"/>
              </w:rPr>
              <w:t>Exhibit ID</w:t>
            </w:r>
          </w:p>
        </w:tc>
        <w:tc>
          <w:tcPr>
            <w:tcW w:type="dxa" w:w="3168"/>
            <w:vAlign w:val="center"/>
            <w:tcMar>
              <w:top w:w="100" w:type="dxa"/>
              <w:bottom w:w="100" w:type="dxa"/>
              <w:left w:w="140" w:type="dxa"/>
              <w:right w:w="140" w:type="dxa"/>
            </w:tcMar>
            <w:shd w:fill="0F4C81"/>
          </w:tcPr>
          <w:p>
            <w:pPr>
              <w:jc w:val="left"/>
            </w:pPr>
            <w:r>
              <w:rPr>
                <w:rFonts w:ascii="Calibri" w:hAnsi="Calibri"/>
                <w:b/>
                <w:color w:val="FFFFFF"/>
                <w:sz w:val="19"/>
              </w:rPr>
              <w:t>File Name</w:t>
            </w:r>
          </w:p>
        </w:tc>
        <w:tc>
          <w:tcPr>
            <w:tcW w:type="dxa" w:w="3456"/>
            <w:vAlign w:val="center"/>
            <w:tcMar>
              <w:top w:w="100" w:type="dxa"/>
              <w:bottom w:w="100" w:type="dxa"/>
              <w:left w:w="140" w:type="dxa"/>
              <w:right w:w="140" w:type="dxa"/>
            </w:tcMar>
            <w:shd w:fill="0F4C81"/>
          </w:tcPr>
          <w:p>
            <w:pPr>
              <w:jc w:val="left"/>
            </w:pPr>
            <w:r>
              <w:rPr>
                <w:rFonts w:ascii="Calibri" w:hAnsi="Calibri"/>
                <w:b/>
                <w:color w:val="FFFFFF"/>
                <w:sz w:val="19"/>
              </w:rPr>
              <w:t>Description</w:t>
            </w:r>
          </w:p>
        </w:tc>
        <w:tc>
          <w:tcPr>
            <w:tcW w:type="dxa" w:w="2016"/>
            <w:vAlign w:val="center"/>
            <w:tcMar>
              <w:top w:w="100" w:type="dxa"/>
              <w:bottom w:w="100" w:type="dxa"/>
              <w:left w:w="140" w:type="dxa"/>
              <w:right w:w="140" w:type="dxa"/>
            </w:tcMar>
            <w:shd w:fill="0F4C81"/>
          </w:tcPr>
          <w:p>
            <w:pPr>
              <w:jc w:val="left"/>
            </w:pPr>
            <w:r>
              <w:rPr>
                <w:rFonts w:ascii="Calibri" w:hAnsi="Calibri"/>
                <w:b/>
                <w:color w:val="FFFFFF"/>
                <w:sz w:val="19"/>
              </w:rPr>
              <w:t>Source</w:t>
            </w:r>
          </w:p>
        </w:tc>
      </w:tr>
      <w:tr>
        <w:trPr>
          <w:cantSplit/>
        </w:trPr>
        <w:tc>
          <w:tcPr>
            <w:tcW w:type="dxa" w:w="1440"/>
            <w:vAlign w:val="center"/>
            <w:tcMar>
              <w:top w:w="100" w:type="dxa"/>
              <w:bottom w:w="100" w:type="dxa"/>
              <w:left w:w="140" w:type="dxa"/>
              <w:right w:w="140" w:type="dxa"/>
            </w:tcMar>
            <w:shd w:fill="F8FAFC"/>
          </w:tcPr>
          <w:p>
            <w:r>
              <w:rPr>
                <w:rFonts w:ascii="Calibri" w:hAnsi="Calibri"/>
                <w:color w:val="1E293B"/>
                <w:sz w:val="19"/>
              </w:rPr>
              <w:t>NW-01</w:t>
            </w:r>
          </w:p>
        </w:tc>
        <w:tc>
          <w:tcPr>
            <w:tcW w:type="dxa" w:w="3168"/>
            <w:vAlign w:val="center"/>
            <w:tcMar>
              <w:top w:w="100" w:type="dxa"/>
              <w:bottom w:w="100" w:type="dxa"/>
              <w:left w:w="140" w:type="dxa"/>
              <w:right w:w="140" w:type="dxa"/>
            </w:tcMar>
            <w:shd w:fill="F8FAFC"/>
          </w:tcPr>
          <w:p>
            <w:r>
              <w:rPr>
                <w:rFonts w:ascii="Calibri" w:hAnsi="Calibri"/>
                <w:color w:val="1E293B"/>
                <w:sz w:val="19"/>
              </w:rPr>
              <w:t>Sitabuldi_Router_20251219.pcap</w:t>
            </w:r>
          </w:p>
        </w:tc>
        <w:tc>
          <w:tcPr>
            <w:tcW w:type="dxa" w:w="3456"/>
            <w:vAlign w:val="center"/>
            <w:tcMar>
              <w:top w:w="100" w:type="dxa"/>
              <w:bottom w:w="100" w:type="dxa"/>
              <w:left w:w="140" w:type="dxa"/>
              <w:right w:w="140" w:type="dxa"/>
            </w:tcMar>
            <w:shd w:fill="F8FAFC"/>
          </w:tcPr>
          <w:p>
            <w:r>
              <w:rPr>
                <w:rFonts w:ascii="Calibri" w:hAnsi="Calibri"/>
                <w:color w:val="1E293B"/>
                <w:sz w:val="19"/>
              </w:rPr>
              <w:t>Packet capture of the floor router, 374 frames, 19-Dec-2025</w:t>
            </w:r>
          </w:p>
        </w:tc>
        <w:tc>
          <w:tcPr>
            <w:tcW w:type="dxa" w:w="2016"/>
            <w:vAlign w:val="center"/>
            <w:tcMar>
              <w:top w:w="100" w:type="dxa"/>
              <w:bottom w:w="100" w:type="dxa"/>
              <w:left w:w="140" w:type="dxa"/>
              <w:right w:w="140" w:type="dxa"/>
            </w:tcMar>
            <w:shd w:fill="F8FAFC"/>
          </w:tcPr>
          <w:p>
            <w:r>
              <w:rPr>
                <w:rFonts w:ascii="Calibri" w:hAnsi="Calibri"/>
                <w:color w:val="1E293B"/>
                <w:sz w:val="19"/>
              </w:rPr>
              <w:t>Sitabuldi floor router, seized 10-Jan-2026</w:t>
            </w:r>
          </w:p>
        </w:tc>
      </w:tr>
      <w:tr>
        <w:trPr>
          <w:cantSplit/>
        </w:trPr>
        <w:tc>
          <w:tcPr>
            <w:tcW w:type="dxa" w:w="1440"/>
            <w:vAlign w:val="center"/>
            <w:tcMar>
              <w:top w:w="100" w:type="dxa"/>
              <w:bottom w:w="100" w:type="dxa"/>
              <w:left w:w="140" w:type="dxa"/>
              <w:right w:w="140" w:type="dxa"/>
            </w:tcMar>
            <w:shd w:fill="FFFFFF"/>
          </w:tcPr>
          <w:p>
            <w:r>
              <w:rPr>
                <w:rFonts w:ascii="Calibri" w:hAnsi="Calibri"/>
                <w:color w:val="1E293B"/>
                <w:sz w:val="19"/>
              </w:rPr>
              <w:t>NW-02</w:t>
            </w:r>
          </w:p>
        </w:tc>
        <w:tc>
          <w:tcPr>
            <w:tcW w:type="dxa" w:w="3168"/>
            <w:vAlign w:val="center"/>
            <w:tcMar>
              <w:top w:w="100" w:type="dxa"/>
              <w:bottom w:w="100" w:type="dxa"/>
              <w:left w:w="140" w:type="dxa"/>
              <w:right w:w="140" w:type="dxa"/>
            </w:tcMar>
            <w:shd w:fill="FFFFFF"/>
          </w:tcPr>
          <w:p>
            <w:r>
              <w:rPr>
                <w:rFonts w:ascii="Calibri" w:hAnsi="Calibri"/>
                <w:color w:val="1E293B"/>
                <w:sz w:val="19"/>
              </w:rPr>
              <w:t>Router_Extraction_Notes.txt</w:t>
            </w:r>
          </w:p>
        </w:tc>
        <w:tc>
          <w:tcPr>
            <w:tcW w:type="dxa" w:w="3456"/>
            <w:vAlign w:val="center"/>
            <w:tcMar>
              <w:top w:w="100" w:type="dxa"/>
              <w:bottom w:w="100" w:type="dxa"/>
              <w:left w:w="140" w:type="dxa"/>
              <w:right w:w="140" w:type="dxa"/>
            </w:tcMar>
            <w:shd w:fill="FFFFFF"/>
          </w:tcPr>
          <w:p>
            <w:r>
              <w:rPr>
                <w:rFonts w:ascii="Calibri" w:hAnsi="Calibri"/>
                <w:color w:val="1E293B"/>
                <w:sz w:val="19"/>
              </w:rPr>
              <w:t>Extraction notes for the router</w:t>
            </w:r>
          </w:p>
        </w:tc>
        <w:tc>
          <w:tcPr>
            <w:tcW w:type="dxa" w:w="2016"/>
            <w:vAlign w:val="center"/>
            <w:tcMar>
              <w:top w:w="100" w:type="dxa"/>
              <w:bottom w:w="100" w:type="dxa"/>
              <w:left w:w="140" w:type="dxa"/>
              <w:right w:w="140" w:type="dxa"/>
            </w:tcMar>
            <w:shd w:fill="FFFFFF"/>
          </w:tcPr>
          <w:p>
            <w:r>
              <w:rPr>
                <w:rFonts w:ascii="Calibri" w:hAnsi="Calibri"/>
                <w:color w:val="1E293B"/>
                <w:sz w:val="19"/>
              </w:rPr>
              <w:t>Provided exhibit</w:t>
            </w:r>
          </w:p>
        </w:tc>
      </w:tr>
    </w:tbl>
    <w:p>
      <w:pPr>
        <w:keepNext/>
        <w:spacing w:before="200" w:after="60"/>
      </w:pPr>
      <w:r>
        <w:rPr>
          <w:rFonts w:ascii="Calibri" w:hAnsi="Calibri"/>
          <w:b/>
          <w:color w:val="334155"/>
          <w:sz w:val="22"/>
        </w:rPr>
        <w:t>2.2 Hash Verification</w:t>
      </w:r>
    </w:p>
    <w:p>
      <w:pPr>
        <w:spacing w:before="0" w:after="80" w:line="276" w:lineRule="auto"/>
      </w:pPr>
      <w:r>
        <w:rPr>
          <w:rFonts w:ascii="Calibri" w:hAnsi="Calibri"/>
          <w:i w:val="0"/>
          <w:color w:val="1E293B"/>
          <w:sz w:val="20"/>
        </w:rPr>
        <w:t>Every exhibit’s hash was verified before analysis began, using sha256sum -c hash-sheet-exp8.sha256, which returned OK for both files.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520"/>
        <w:gridCol w:w="2520"/>
        <w:gridCol w:w="2520"/>
        <w:gridCol w:w="2520"/>
      </w:tblGrid>
      <w:tr>
        <w:trPr>
          <w:cantSplit/>
          <w:tblHeader/>
        </w:trPr>
        <w:tc>
          <w:tcPr>
            <w:tcW w:type="dxa" w:w="1584"/>
            <w:vAlign w:val="center"/>
            <w:tcMar>
              <w:top w:w="100" w:type="dxa"/>
              <w:bottom w:w="100" w:type="dxa"/>
              <w:left w:w="140" w:type="dxa"/>
              <w:right w:w="140" w:type="dxa"/>
            </w:tcMar>
            <w:shd w:fill="0F4C81"/>
          </w:tcPr>
          <w:p>
            <w:pPr>
              <w:jc w:val="left"/>
            </w:pPr>
            <w:r>
              <w:rPr>
                <w:rFonts w:ascii="Calibri" w:hAnsi="Calibri"/>
                <w:b/>
                <w:color w:val="FFFFFF"/>
                <w:sz w:val="19"/>
              </w:rPr>
              <w:t>File</w:t>
            </w:r>
          </w:p>
        </w:tc>
        <w:tc>
          <w:tcPr>
            <w:tcW w:type="dxa" w:w="3600"/>
            <w:vAlign w:val="center"/>
            <w:tcMar>
              <w:top w:w="100" w:type="dxa"/>
              <w:bottom w:w="100" w:type="dxa"/>
              <w:left w:w="140" w:type="dxa"/>
              <w:right w:w="140" w:type="dxa"/>
            </w:tcMar>
            <w:shd w:fill="0F4C81"/>
          </w:tcPr>
          <w:p>
            <w:pPr>
              <w:jc w:val="left"/>
            </w:pPr>
            <w:r>
              <w:rPr>
                <w:rFonts w:ascii="Calibri" w:hAnsi="Calibri"/>
                <w:b/>
                <w:color w:val="FFFFFF"/>
                <w:sz w:val="19"/>
              </w:rPr>
              <w:t>Provided Hash (SHA-256)</w:t>
            </w:r>
          </w:p>
        </w:tc>
        <w:tc>
          <w:tcPr>
            <w:tcW w:type="dxa" w:w="3600"/>
            <w:vAlign w:val="center"/>
            <w:tcMar>
              <w:top w:w="100" w:type="dxa"/>
              <w:bottom w:w="100" w:type="dxa"/>
              <w:left w:w="140" w:type="dxa"/>
              <w:right w:w="140" w:type="dxa"/>
            </w:tcMar>
            <w:shd w:fill="0F4C81"/>
          </w:tcPr>
          <w:p>
            <w:pPr>
              <w:jc w:val="left"/>
            </w:pPr>
            <w:r>
              <w:rPr>
                <w:rFonts w:ascii="Calibri" w:hAnsi="Calibri"/>
                <w:b/>
                <w:color w:val="FFFFFF"/>
                <w:sz w:val="19"/>
              </w:rPr>
              <w:t>Computed Hash (SHA-256)</w:t>
            </w:r>
          </w:p>
        </w:tc>
        <w:tc>
          <w:tcPr>
            <w:tcW w:type="dxa" w:w="1296"/>
            <w:vAlign w:val="center"/>
            <w:tcMar>
              <w:top w:w="100" w:type="dxa"/>
              <w:bottom w:w="100" w:type="dxa"/>
              <w:left w:w="140" w:type="dxa"/>
              <w:right w:w="140" w:type="dxa"/>
            </w:tcMar>
            <w:shd w:fill="0F4C81"/>
          </w:tcPr>
          <w:p>
            <w:pPr>
              <w:jc w:val="left"/>
            </w:pPr>
            <w:r>
              <w:rPr>
                <w:rFonts w:ascii="Calibri" w:hAnsi="Calibri"/>
                <w:b/>
                <w:color w:val="FFFFFF"/>
                <w:sz w:val="19"/>
              </w:rPr>
              <w:t>Match</w:t>
            </w:r>
          </w:p>
        </w:tc>
      </w:tr>
      <w:tr>
        <w:trPr>
          <w:cantSplit/>
        </w:trPr>
        <w:tc>
          <w:tcPr>
            <w:tcW w:type="dxa" w:w="1584"/>
            <w:vAlign w:val="center"/>
            <w:tcMar>
              <w:top w:w="100" w:type="dxa"/>
              <w:bottom w:w="100" w:type="dxa"/>
              <w:left w:w="140" w:type="dxa"/>
              <w:right w:w="140" w:type="dxa"/>
            </w:tcMar>
            <w:shd w:fill="F8FAFC"/>
          </w:tcPr>
          <w:p>
            <w:r>
              <w:rPr>
                <w:rFonts w:ascii="Calibri" w:hAnsi="Calibri"/>
                <w:color w:val="1E293B"/>
                <w:sz w:val="19"/>
              </w:rPr>
              <w:t>NW-01: .pcap</w:t>
            </w:r>
          </w:p>
        </w:tc>
        <w:tc>
          <w:tcPr>
            <w:tcW w:type="dxa" w:w="3600"/>
            <w:vAlign w:val="center"/>
            <w:tcMar>
              <w:top w:w="100" w:type="dxa"/>
              <w:bottom w:w="100" w:type="dxa"/>
              <w:left w:w="140" w:type="dxa"/>
              <w:right w:w="140" w:type="dxa"/>
            </w:tcMar>
            <w:shd w:fill="F8FAFC"/>
          </w:tcPr>
          <w:p>
            <w:r>
              <w:rPr>
                <w:rFonts w:ascii="Calibri" w:hAnsi="Calibri"/>
                <w:color w:val="1E293B"/>
                <w:sz w:val="19"/>
              </w:rPr>
              <w:t>90f990a570cdf4ba23c24901d3799db629434388e284d0c59b4b552e0ec93607</w:t>
            </w:r>
          </w:p>
        </w:tc>
        <w:tc>
          <w:tcPr>
            <w:tcW w:type="dxa" w:w="3600"/>
            <w:vAlign w:val="center"/>
            <w:tcMar>
              <w:top w:w="100" w:type="dxa"/>
              <w:bottom w:w="100" w:type="dxa"/>
              <w:left w:w="140" w:type="dxa"/>
              <w:right w:w="140" w:type="dxa"/>
            </w:tcMar>
            <w:shd w:fill="F8FAFC"/>
          </w:tcPr>
          <w:p>
            <w:r>
              <w:rPr>
                <w:rFonts w:ascii="Calibri" w:hAnsi="Calibri"/>
                <w:color w:val="1E293B"/>
                <w:sz w:val="19"/>
              </w:rPr>
              <w:t>90f990a570cdf4ba23c24901d3799db629434388e284d0c59b4b552e0ec93607</w:t>
            </w:r>
          </w:p>
        </w:tc>
        <w:tc>
          <w:tcPr>
            <w:tcW w:type="dxa" w:w="1296"/>
            <w:vAlign w:val="center"/>
            <w:tcMar>
              <w:top w:w="100" w:type="dxa"/>
              <w:bottom w:w="100" w:type="dxa"/>
              <w:left w:w="140" w:type="dxa"/>
              <w:right w:w="140" w:type="dxa"/>
            </w:tcMar>
            <w:shd w:fill="F8FAFC"/>
          </w:tcPr>
          <w:p>
            <w:r>
              <w:rPr>
                <w:rFonts w:ascii="Calibri" w:hAnsi="Calibri"/>
                <w:color w:val="1E293B"/>
                <w:sz w:val="19"/>
              </w:rPr>
              <w:t>Y</w:t>
            </w:r>
          </w:p>
        </w:tc>
      </w:tr>
      <w:tr>
        <w:trPr>
          <w:cantSplit/>
        </w:trPr>
        <w:tc>
          <w:tcPr>
            <w:tcW w:type="dxa" w:w="1584"/>
            <w:vAlign w:val="center"/>
            <w:tcMar>
              <w:top w:w="100" w:type="dxa"/>
              <w:bottom w:w="100" w:type="dxa"/>
              <w:left w:w="140" w:type="dxa"/>
              <w:right w:w="140" w:type="dxa"/>
            </w:tcMar>
            <w:shd w:fill="FFFFFF"/>
          </w:tcPr>
          <w:p>
            <w:r>
              <w:rPr>
                <w:rFonts w:ascii="Calibri" w:hAnsi="Calibri"/>
                <w:color w:val="1E293B"/>
                <w:sz w:val="19"/>
              </w:rPr>
              <w:t>NW-02: .txt</w:t>
            </w:r>
          </w:p>
        </w:tc>
        <w:tc>
          <w:tcPr>
            <w:tcW w:type="dxa" w:w="3600"/>
            <w:vAlign w:val="center"/>
            <w:tcMar>
              <w:top w:w="100" w:type="dxa"/>
              <w:bottom w:w="100" w:type="dxa"/>
              <w:left w:w="140" w:type="dxa"/>
              <w:right w:w="140" w:type="dxa"/>
            </w:tcMar>
            <w:shd w:fill="FFFFFF"/>
          </w:tcPr>
          <w:p>
            <w:r>
              <w:rPr>
                <w:rFonts w:ascii="Calibri" w:hAnsi="Calibri"/>
                <w:color w:val="1E293B"/>
                <w:sz w:val="19"/>
              </w:rPr>
              <w:t>3d86a99653c60103c5b43cb890c443cc99c53c8ddfeeed81e600af9830ef187f</w:t>
            </w:r>
          </w:p>
        </w:tc>
        <w:tc>
          <w:tcPr>
            <w:tcW w:type="dxa" w:w="3600"/>
            <w:vAlign w:val="center"/>
            <w:tcMar>
              <w:top w:w="100" w:type="dxa"/>
              <w:bottom w:w="100" w:type="dxa"/>
              <w:left w:w="140" w:type="dxa"/>
              <w:right w:w="140" w:type="dxa"/>
            </w:tcMar>
            <w:shd w:fill="FFFFFF"/>
          </w:tcPr>
          <w:p>
            <w:r>
              <w:rPr>
                <w:rFonts w:ascii="Calibri" w:hAnsi="Calibri"/>
                <w:color w:val="1E293B"/>
                <w:sz w:val="19"/>
              </w:rPr>
              <w:t>3d86a99653c60103c5b43cb890c443cc99c53c8ddfeeed81e600af9830ef187f</w:t>
            </w:r>
          </w:p>
        </w:tc>
        <w:tc>
          <w:tcPr>
            <w:tcW w:type="dxa" w:w="1296"/>
            <w:vAlign w:val="center"/>
            <w:tcMar>
              <w:top w:w="100" w:type="dxa"/>
              <w:bottom w:w="100" w:type="dxa"/>
              <w:left w:w="140" w:type="dxa"/>
              <w:right w:w="140" w:type="dxa"/>
            </w:tcMar>
            <w:shd w:fill="FFFFFF"/>
          </w:tcPr>
          <w:p>
            <w:r>
              <w:rPr>
                <w:rFonts w:ascii="Calibri" w:hAnsi="Calibri"/>
                <w:color w:val="1E293B"/>
                <w:sz w:val="19"/>
              </w:rPr>
              <w:t>Y</w:t>
            </w:r>
          </w:p>
        </w:tc>
      </w:tr>
    </w:tbl>
    <w:p>
      <w:pPr>
        <w:keepNext/>
        <w:spacing w:before="120" w:after="40"/>
        <w:jc w:val="center"/>
      </w:pPr>
      <w:r>
        <w:drawing>
          <wp:inline xmlns:a="http://schemas.openxmlformats.org/drawingml/2006/main" xmlns:pic="http://schemas.openxmlformats.org/drawingml/2006/picture">
            <wp:extent cx="5669280" cy="2783631"/>
            <wp:docPr id="1" name="Picture 1"/>
            <wp:cNvGraphicFramePr>
              <a:graphicFrameLocks noChangeAspect="1"/>
            </wp:cNvGraphicFramePr>
            <a:graphic>
              <a:graphicData uri="http://schemas.openxmlformats.org/drawingml/2006/picture">
                <pic:pic>
                  <pic:nvPicPr>
                    <pic:cNvPr id="0" name="Screenshot 2026-10-18 122446.png"/>
                    <pic:cNvPicPr/>
                  </pic:nvPicPr>
                  <pic:blipFill>
                    <a:blip r:embed="rId11"/>
                    <a:stretch>
                      <a:fillRect/>
                    </a:stretch>
                  </pic:blipFill>
                  <pic:spPr>
                    <a:xfrm>
                      <a:off x="0" y="0"/>
                      <a:ext cx="5669280" cy="2783631"/>
                    </a:xfrm>
                    <a:prstGeom prst="rect"/>
                  </pic:spPr>
                </pic:pic>
              </a:graphicData>
            </a:graphic>
          </wp:inline>
        </w:drawing>
      </w:r>
    </w:p>
    <w:p>
      <w:pPr>
        <w:spacing w:before="40" w:after="160"/>
        <w:jc w:val="center"/>
      </w:pPr>
      <w:r>
        <w:rPr>
          <w:rFonts w:ascii="Calibri" w:hAnsi="Calibri"/>
          <w:b/>
          <w:i/>
          <w:color w:val="64748B"/>
          <w:sz w:val="18"/>
        </w:rPr>
        <w:t>Screenshot 1: Terminal showing ls, sha256sum -c (both OK), and cat of the hash sheet with hostname 'sujal' visible</w:t>
      </w:r>
    </w:p>
    <w:p>
      <w:pPr>
        <w:keepNext/>
        <w:spacing w:before="280" w:after="80"/>
        <w:pBrd>
          <w:bottom w:val="single" w:sz="6" w:space="2" w:color="0F4C81"/>
        </w:pBrd>
      </w:pPr>
      <w:r>
        <w:rPr>
          <w:rFonts w:ascii="Calibri" w:hAnsi="Calibri"/>
          <w:b/>
          <w:color w:val="0F4C81"/>
          <w:sz w:val="26"/>
        </w:rPr>
        <w:t>3. Extraction Details</w:t>
      </w:r>
    </w:p>
    <w:p>
      <w:pPr>
        <w:keepNext/>
        <w:spacing w:before="200" w:after="60"/>
      </w:pPr>
      <w:r>
        <w:rPr>
          <w:rFonts w:ascii="Calibri" w:hAnsi="Calibri"/>
          <w:b/>
          <w:color w:val="334155"/>
          <w:sz w:val="22"/>
        </w:rPr>
        <w:t>3.1 Device Information (as stated in Router_Extraction_Notes.txt)</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3456"/>
            <w:vAlign w:val="center"/>
            <w:tcMar>
              <w:top w:w="100" w:type="dxa"/>
              <w:bottom w:w="100" w:type="dxa"/>
              <w:left w:w="140" w:type="dxa"/>
              <w:right w:w="140" w:type="dxa"/>
            </w:tcMar>
            <w:shd w:fill="0F4C81"/>
          </w:tcPr>
          <w:p>
            <w:pPr>
              <w:jc w:val="left"/>
            </w:pPr>
            <w:r>
              <w:rPr>
                <w:rFonts w:ascii="Calibri" w:hAnsi="Calibri"/>
                <w:b/>
                <w:color w:val="FFFFFF"/>
                <w:sz w:val="19"/>
              </w:rPr>
              <w:t>Field</w:t>
            </w:r>
          </w:p>
        </w:tc>
        <w:tc>
          <w:tcPr>
            <w:tcW w:type="dxa" w:w="6624"/>
            <w:vAlign w:val="center"/>
            <w:tcMar>
              <w:top w:w="100" w:type="dxa"/>
              <w:bottom w:w="100" w:type="dxa"/>
              <w:left w:w="140" w:type="dxa"/>
              <w:right w:w="140" w:type="dxa"/>
            </w:tcMar>
            <w:shd w:fill="0F4C81"/>
          </w:tcPr>
          <w:p>
            <w:pPr>
              <w:jc w:val="left"/>
            </w:pPr>
            <w:r>
              <w:rPr>
                <w:rFonts w:ascii="Calibri" w:hAnsi="Calibri"/>
                <w:b/>
                <w:color w:val="FFFFFF"/>
                <w:sz w:val="19"/>
              </w:rPr>
              <w:t>Value</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Device Make / Model</w:t>
            </w:r>
          </w:p>
        </w:tc>
        <w:tc>
          <w:tcPr>
            <w:tcW w:type="dxa" w:w="6624"/>
            <w:vAlign w:val="center"/>
            <w:tcMar>
              <w:top w:w="100" w:type="dxa"/>
              <w:bottom w:w="100" w:type="dxa"/>
              <w:left w:w="140" w:type="dxa"/>
              <w:right w:w="140" w:type="dxa"/>
            </w:tcMar>
            <w:shd w:fill="F8FAFC"/>
          </w:tcPr>
          <w:p>
            <w:r>
              <w:rPr>
                <w:rFonts w:ascii="Calibri" w:hAnsi="Calibri"/>
                <w:color w:val="1E293B"/>
                <w:sz w:val="19"/>
              </w:rPr>
              <w:t>TP-Link Archer C6 (floor router)</w:t>
            </w:r>
          </w:p>
        </w:tc>
      </w:tr>
      <w:tr>
        <w:trPr>
          <w:cantSplit/>
        </w:trPr>
        <w:tc>
          <w:tcPr>
            <w:tcW w:type="dxa" w:w="3456"/>
            <w:vAlign w:val="center"/>
            <w:tcMar>
              <w:top w:w="100" w:type="dxa"/>
              <w:bottom w:w="100" w:type="dxa"/>
              <w:left w:w="140" w:type="dxa"/>
              <w:right w:w="140" w:type="dxa"/>
            </w:tcMar>
            <w:shd w:fill="FFFFFF"/>
          </w:tcPr>
          <w:p>
            <w:r>
              <w:rPr>
                <w:rFonts w:ascii="Calibri" w:hAnsi="Calibri"/>
                <w:color w:val="1E293B"/>
                <w:sz w:val="19"/>
              </w:rPr>
              <w:t>Location</w:t>
            </w:r>
          </w:p>
        </w:tc>
        <w:tc>
          <w:tcPr>
            <w:tcW w:type="dxa" w:w="6624"/>
            <w:vAlign w:val="center"/>
            <w:tcMar>
              <w:top w:w="100" w:type="dxa"/>
              <w:bottom w:w="100" w:type="dxa"/>
              <w:left w:w="140" w:type="dxa"/>
              <w:right w:w="140" w:type="dxa"/>
            </w:tcMar>
            <w:shd w:fill="FFFFFF"/>
          </w:tcPr>
          <w:p>
            <w:r>
              <w:rPr>
                <w:rFonts w:ascii="Calibri" w:hAnsi="Calibri"/>
                <w:color w:val="1E293B"/>
                <w:sz w:val="19"/>
              </w:rPr>
              <w:t>Sitabuldi premises</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Capture Tool</w:t>
            </w:r>
          </w:p>
        </w:tc>
        <w:tc>
          <w:tcPr>
            <w:tcW w:type="dxa" w:w="6624"/>
            <w:vAlign w:val="center"/>
            <w:tcMar>
              <w:top w:w="100" w:type="dxa"/>
              <w:bottom w:w="100" w:type="dxa"/>
              <w:left w:w="140" w:type="dxa"/>
              <w:right w:w="140" w:type="dxa"/>
            </w:tcMar>
            <w:shd w:fill="F8FAFC"/>
          </w:tcPr>
          <w:p>
            <w:r>
              <w:rPr>
                <w:rFonts w:ascii="Calibri" w:hAnsi="Calibri"/>
                <w:color w:val="1E293B"/>
                <w:sz w:val="19"/>
              </w:rPr>
              <w:t>Router’s own traffic logging to attached USB storage (no tool named in the notes)</w:t>
            </w:r>
          </w:p>
        </w:tc>
      </w:tr>
      <w:tr>
        <w:trPr>
          <w:cantSplit/>
        </w:trPr>
        <w:tc>
          <w:tcPr>
            <w:tcW w:type="dxa" w:w="3456"/>
            <w:vAlign w:val="center"/>
            <w:tcMar>
              <w:top w:w="100" w:type="dxa"/>
              <w:bottom w:w="100" w:type="dxa"/>
              <w:left w:w="140" w:type="dxa"/>
              <w:right w:w="140" w:type="dxa"/>
            </w:tcMar>
            <w:shd w:fill="FFFFFF"/>
          </w:tcPr>
          <w:p>
            <w:r>
              <w:rPr>
                <w:rFonts w:ascii="Calibri" w:hAnsi="Calibri"/>
                <w:color w:val="1E293B"/>
                <w:sz w:val="19"/>
              </w:rPr>
              <w:t>Capture Window (start–end)</w:t>
            </w:r>
          </w:p>
        </w:tc>
        <w:tc>
          <w:tcPr>
            <w:tcW w:type="dxa" w:w="6624"/>
            <w:vAlign w:val="center"/>
            <w:tcMar>
              <w:top w:w="100" w:type="dxa"/>
              <w:bottom w:w="100" w:type="dxa"/>
              <w:left w:w="140" w:type="dxa"/>
              <w:right w:w="140" w:type="dxa"/>
            </w:tcMar>
            <w:shd w:fill="FFFFFF"/>
          </w:tcPr>
          <w:p>
            <w:r>
              <w:rPr>
                <w:rFonts w:ascii="Calibri" w:hAnsi="Calibri"/>
                <w:color w:val="1E293B"/>
                <w:sz w:val="19"/>
              </w:rPr>
              <w:t>19-Dec-2025, 08:00–17:15 IST</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Extraction Date</w:t>
            </w:r>
          </w:p>
        </w:tc>
        <w:tc>
          <w:tcPr>
            <w:tcW w:type="dxa" w:w="6624"/>
            <w:vAlign w:val="center"/>
            <w:tcMar>
              <w:top w:w="100" w:type="dxa"/>
              <w:bottom w:w="100" w:type="dxa"/>
              <w:left w:w="140" w:type="dxa"/>
              <w:right w:w="140" w:type="dxa"/>
            </w:tcMar>
            <w:shd w:fill="F8FAFC"/>
          </w:tcPr>
          <w:p>
            <w:r>
              <w:rPr>
                <w:rFonts w:ascii="Calibri" w:hAnsi="Calibri"/>
                <w:color w:val="1E293B"/>
                <w:sz w:val="19"/>
              </w:rPr>
              <w:t>10-Jan-2026 (day of raid, as the seizure date; no separate extraction date is stated)</w:t>
            </w:r>
          </w:p>
        </w:tc>
      </w:tr>
    </w:tbl>
    <w:p>
      <w:pPr>
        <w:keepNext/>
        <w:spacing w:before="120" w:after="40"/>
        <w:jc w:val="center"/>
      </w:pPr>
      <w:r>
        <w:drawing>
          <wp:inline xmlns:a="http://schemas.openxmlformats.org/drawingml/2006/main" xmlns:pic="http://schemas.openxmlformats.org/drawingml/2006/picture">
            <wp:extent cx="3300142" cy="4114800"/>
            <wp:docPr id="2" name="Picture 2"/>
            <wp:cNvGraphicFramePr>
              <a:graphicFrameLocks noChangeAspect="1"/>
            </wp:cNvGraphicFramePr>
            <a:graphic>
              <a:graphicData uri="http://schemas.openxmlformats.org/drawingml/2006/picture">
                <pic:pic>
                  <pic:nvPicPr>
                    <pic:cNvPr id="0" name="Screenshot 2026-10-18 122532.png"/>
                    <pic:cNvPicPr/>
                  </pic:nvPicPr>
                  <pic:blipFill>
                    <a:blip r:embed="rId12"/>
                    <a:stretch>
                      <a:fillRect/>
                    </a:stretch>
                  </pic:blipFill>
                  <pic:spPr>
                    <a:xfrm>
                      <a:off x="0" y="0"/>
                      <a:ext cx="3300142" cy="4114800"/>
                    </a:xfrm>
                    <a:prstGeom prst="rect"/>
                  </pic:spPr>
                </pic:pic>
              </a:graphicData>
            </a:graphic>
          </wp:inline>
        </w:drawing>
      </w:r>
    </w:p>
    <w:p>
      <w:pPr>
        <w:spacing w:before="40" w:after="160"/>
        <w:jc w:val="center"/>
      </w:pPr>
      <w:r>
        <w:rPr>
          <w:rFonts w:ascii="Calibri" w:hAnsi="Calibri"/>
          <w:b/>
          <w:i/>
          <w:color w:val="64748B"/>
          <w:sz w:val="18"/>
        </w:rPr>
        <w:t>Screenshot 2: Terminal cat output of Router_Extraction_Notes.txt showing device information, layout, and notes</w:t>
      </w:r>
    </w:p>
    <w:p>
      <w:pPr>
        <w:keepNext/>
        <w:spacing w:before="200" w:after="60"/>
      </w:pPr>
      <w:r>
        <w:rPr>
          <w:rFonts w:ascii="Calibri" w:hAnsi="Calibri"/>
          <w:b/>
          <w:color w:val="334155"/>
          <w:sz w:val="22"/>
        </w:rPr>
        <w:t>3.2 Time Zone Configuration</w:t>
      </w:r>
    </w:p>
    <w:p>
      <w:pPr>
        <w:spacing w:before="0" w:after="80" w:line="276" w:lineRule="auto"/>
      </w:pPr>
      <w:r>
        <w:rPr>
          <w:rFonts w:ascii="Calibri" w:hAnsi="Calibri"/>
          <w:i w:val="0"/>
          <w:color w:val="1E293B"/>
          <w:sz w:val="20"/>
        </w:rPr>
        <w:t>Wireshark displays time in UTC by default, as the extraction notes warn. I set the display to the capture’s local time zone, IST (Asia/Kolkata, UTC+5:30), using View → Time Display Format → Date and Time of Day, and ran tshark with -t ad on a system set to IST. This matters because Experiments 5 and 6 record their timestamps in IST, while a pcap stores raw UTC. For example, frame 180 is 07:17:00 UTC but 12:47:00 IST. Left unadjusted, every timestamp would be 5 hours 30 minutes off against the other exhibits and against the 08:00–17:15 IST capture window.</w:t>
      </w:r>
    </w:p>
    <w:p>
      <w:pPr>
        <w:keepNext/>
        <w:spacing w:before="120" w:after="40"/>
        <w:jc w:val="center"/>
      </w:pPr>
      <w:r>
        <w:drawing>
          <wp:inline xmlns:a="http://schemas.openxmlformats.org/drawingml/2006/main" xmlns:pic="http://schemas.openxmlformats.org/drawingml/2006/picture">
            <wp:extent cx="3398028" cy="4114800"/>
            <wp:docPr id="3" name="Picture 3"/>
            <wp:cNvGraphicFramePr>
              <a:graphicFrameLocks noChangeAspect="1"/>
            </wp:cNvGraphicFramePr>
            <a:graphic>
              <a:graphicData uri="http://schemas.openxmlformats.org/drawingml/2006/picture">
                <pic:pic>
                  <pic:nvPicPr>
                    <pic:cNvPr id="0" name="Screenshot 2026-10-18 123247.png"/>
                    <pic:cNvPicPr/>
                  </pic:nvPicPr>
                  <pic:blipFill>
                    <a:blip r:embed="rId13"/>
                    <a:stretch>
                      <a:fillRect/>
                    </a:stretch>
                  </pic:blipFill>
                  <pic:spPr>
                    <a:xfrm>
                      <a:off x="0" y="0"/>
                      <a:ext cx="3398028" cy="4114800"/>
                    </a:xfrm>
                    <a:prstGeom prst="rect"/>
                  </pic:spPr>
                </pic:pic>
              </a:graphicData>
            </a:graphic>
          </wp:inline>
        </w:drawing>
      </w:r>
    </w:p>
    <w:p>
      <w:pPr>
        <w:spacing w:before="40" w:after="160"/>
        <w:jc w:val="center"/>
      </w:pPr>
      <w:r>
        <w:rPr>
          <w:rFonts w:ascii="Calibri" w:hAnsi="Calibri"/>
          <w:b/>
          <w:i/>
          <w:color w:val="64748B"/>
          <w:sz w:val="18"/>
        </w:rPr>
        <w:t>Screenshot 3: Wireshark configuration with 'Date and Time of Day' selected to format timestamps to local IST</w:t>
      </w:r>
    </w:p>
    <w:p>
      <w:pPr>
        <w:keepNext/>
        <w:spacing w:before="280" w:after="80"/>
        <w:pBrd>
          <w:bottom w:val="single" w:sz="6" w:space="2" w:color="0F4C81"/>
        </w:pBrd>
      </w:pPr>
      <w:r>
        <w:rPr>
          <w:rFonts w:ascii="Calibri" w:hAnsi="Calibri"/>
          <w:b/>
          <w:color w:val="0F4C81"/>
          <w:sz w:val="26"/>
        </w:rPr>
        <w:t>4. Methodology and Tools Used</w:t>
      </w:r>
    </w:p>
    <w:p>
      <w:pPr>
        <w:keepNext/>
        <w:spacing w:before="200" w:after="60"/>
      </w:pPr>
      <w:r>
        <w:rPr>
          <w:rFonts w:ascii="Calibri" w:hAnsi="Calibri"/>
          <w:b/>
          <w:color w:val="334155"/>
          <w:sz w:val="22"/>
        </w:rPr>
        <w:t>4.1 Tools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3360"/>
        <w:gridCol w:w="3360"/>
        <w:gridCol w:w="3360"/>
      </w:tblGrid>
      <w:tr>
        <w:trPr>
          <w:cantSplit/>
          <w:tblHeader/>
        </w:trPr>
        <w:tc>
          <w:tcPr>
            <w:tcW w:type="dxa" w:w="2880"/>
            <w:vAlign w:val="center"/>
            <w:tcMar>
              <w:top w:w="100" w:type="dxa"/>
              <w:bottom w:w="100" w:type="dxa"/>
              <w:left w:w="140" w:type="dxa"/>
              <w:right w:w="140" w:type="dxa"/>
            </w:tcMar>
            <w:shd w:fill="0F4C81"/>
          </w:tcPr>
          <w:p>
            <w:pPr>
              <w:jc w:val="left"/>
            </w:pPr>
            <w:r>
              <w:rPr>
                <w:rFonts w:ascii="Calibri" w:hAnsi="Calibri"/>
                <w:b/>
                <w:color w:val="FFFFFF"/>
                <w:sz w:val="19"/>
              </w:rPr>
              <w:t>Tool</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Version</w:t>
            </w:r>
          </w:p>
        </w:tc>
        <w:tc>
          <w:tcPr>
            <w:tcW w:type="dxa" w:w="4608"/>
            <w:vAlign w:val="center"/>
            <w:tcMar>
              <w:top w:w="100" w:type="dxa"/>
              <w:bottom w:w="100" w:type="dxa"/>
              <w:left w:w="140" w:type="dxa"/>
              <w:right w:w="140" w:type="dxa"/>
            </w:tcMar>
            <w:shd w:fill="0F4C81"/>
          </w:tcPr>
          <w:p>
            <w:pPr>
              <w:jc w:val="left"/>
            </w:pPr>
            <w:r>
              <w:rPr>
                <w:rFonts w:ascii="Calibri" w:hAnsi="Calibri"/>
                <w:b/>
                <w:color w:val="FFFFFF"/>
                <w:sz w:val="19"/>
              </w:rPr>
              <w:t>Purpose</w:t>
            </w:r>
          </w:p>
        </w:tc>
      </w:tr>
      <w:tr>
        <w:trPr>
          <w:cantSplit/>
        </w:trPr>
        <w:tc>
          <w:tcPr>
            <w:tcW w:type="dxa" w:w="2880"/>
            <w:vAlign w:val="center"/>
            <w:tcMar>
              <w:top w:w="100" w:type="dxa"/>
              <w:bottom w:w="100" w:type="dxa"/>
              <w:left w:w="140" w:type="dxa"/>
              <w:right w:w="140" w:type="dxa"/>
            </w:tcMar>
            <w:shd w:fill="F8FAFC"/>
          </w:tcPr>
          <w:p>
            <w:r>
              <w:rPr>
                <w:rFonts w:ascii="Calibri" w:hAnsi="Calibri"/>
                <w:color w:val="1E293B"/>
                <w:sz w:val="19"/>
              </w:rPr>
              <w:t>Wireshark</w:t>
            </w:r>
          </w:p>
        </w:tc>
        <w:tc>
          <w:tcPr>
            <w:tcW w:type="dxa" w:w="2592"/>
            <w:vAlign w:val="center"/>
            <w:tcMar>
              <w:top w:w="100" w:type="dxa"/>
              <w:bottom w:w="100" w:type="dxa"/>
              <w:left w:w="140" w:type="dxa"/>
              <w:right w:w="140" w:type="dxa"/>
            </w:tcMar>
            <w:shd w:fill="F8FAFC"/>
          </w:tcPr>
          <w:p>
            <w:r>
              <w:rPr>
                <w:rFonts w:ascii="Calibri" w:hAnsi="Calibri"/>
                <w:color w:val="1E293B"/>
                <w:sz w:val="19"/>
              </w:rPr>
              <w:t>Wireshark 4.x / GUI</w:t>
            </w:r>
          </w:p>
        </w:tc>
        <w:tc>
          <w:tcPr>
            <w:tcW w:type="dxa" w:w="4608"/>
            <w:vAlign w:val="center"/>
            <w:tcMar>
              <w:top w:w="100" w:type="dxa"/>
              <w:bottom w:w="100" w:type="dxa"/>
              <w:left w:w="140" w:type="dxa"/>
              <w:right w:w="140" w:type="dxa"/>
            </w:tcMar>
            <w:shd w:fill="F8FAFC"/>
          </w:tcPr>
          <w:p>
            <w:r>
              <w:rPr>
                <w:rFonts w:ascii="Calibri" w:hAnsi="Calibri"/>
                <w:color w:val="1E293B"/>
                <w:sz w:val="19"/>
              </w:rPr>
              <w:t>Packet capture analysis, time display, stream following</w:t>
            </w:r>
          </w:p>
        </w:tc>
      </w:tr>
      <w:tr>
        <w:trPr>
          <w:cantSplit/>
        </w:trPr>
        <w:tc>
          <w:tcPr>
            <w:tcW w:type="dxa" w:w="2880"/>
            <w:vAlign w:val="center"/>
            <w:tcMar>
              <w:top w:w="100" w:type="dxa"/>
              <w:bottom w:w="100" w:type="dxa"/>
              <w:left w:w="140" w:type="dxa"/>
              <w:right w:w="140" w:type="dxa"/>
            </w:tcMar>
            <w:shd w:fill="FFFFFF"/>
          </w:tcPr>
          <w:p>
            <w:r>
              <w:rPr>
                <w:rFonts w:ascii="Calibri" w:hAnsi="Calibri"/>
                <w:color w:val="1E293B"/>
                <w:sz w:val="19"/>
              </w:rPr>
              <w:t>tshark</w:t>
            </w:r>
          </w:p>
        </w:tc>
        <w:tc>
          <w:tcPr>
            <w:tcW w:type="dxa" w:w="2592"/>
            <w:vAlign w:val="center"/>
            <w:tcMar>
              <w:top w:w="100" w:type="dxa"/>
              <w:bottom w:w="100" w:type="dxa"/>
              <w:left w:w="140" w:type="dxa"/>
              <w:right w:w="140" w:type="dxa"/>
            </w:tcMar>
            <w:shd w:fill="FFFFFF"/>
          </w:tcPr>
          <w:p>
            <w:r>
              <w:rPr>
                <w:rFonts w:ascii="Calibri" w:hAnsi="Calibri"/>
                <w:color w:val="1E293B"/>
                <w:sz w:val="19"/>
              </w:rPr>
              <w:t>TShark 4.x / CLI</w:t>
            </w:r>
          </w:p>
        </w:tc>
        <w:tc>
          <w:tcPr>
            <w:tcW w:type="dxa" w:w="4608"/>
            <w:vAlign w:val="center"/>
            <w:tcMar>
              <w:top w:w="100" w:type="dxa"/>
              <w:bottom w:w="100" w:type="dxa"/>
              <w:left w:w="140" w:type="dxa"/>
              <w:right w:w="140" w:type="dxa"/>
            </w:tcMar>
            <w:shd w:fill="FFFFFF"/>
          </w:tcPr>
          <w:p>
            <w:r>
              <w:rPr>
                <w:rFonts w:ascii="Calibri" w:hAnsi="Calibri"/>
                <w:color w:val="1E293B"/>
                <w:sz w:val="19"/>
              </w:rPr>
              <w:t>Command-line statistics, filtering and field extraction</w:t>
            </w:r>
          </w:p>
        </w:tc>
      </w:tr>
      <w:tr>
        <w:trPr>
          <w:cantSplit/>
        </w:trPr>
        <w:tc>
          <w:tcPr>
            <w:tcW w:type="dxa" w:w="2880"/>
            <w:vAlign w:val="center"/>
            <w:tcMar>
              <w:top w:w="100" w:type="dxa"/>
              <w:bottom w:w="100" w:type="dxa"/>
              <w:left w:w="140" w:type="dxa"/>
              <w:right w:w="140" w:type="dxa"/>
            </w:tcMar>
            <w:shd w:fill="F8FAFC"/>
          </w:tcPr>
          <w:p>
            <w:r>
              <w:rPr>
                <w:rFonts w:ascii="Calibri" w:hAnsi="Calibri"/>
                <w:color w:val="1E293B"/>
                <w:sz w:val="19"/>
              </w:rPr>
              <w:t>Python 3</w:t>
            </w:r>
          </w:p>
        </w:tc>
        <w:tc>
          <w:tcPr>
            <w:tcW w:type="dxa" w:w="2592"/>
            <w:vAlign w:val="center"/>
            <w:tcMar>
              <w:top w:w="100" w:type="dxa"/>
              <w:bottom w:w="100" w:type="dxa"/>
              <w:left w:w="140" w:type="dxa"/>
              <w:right w:w="140" w:type="dxa"/>
            </w:tcMar>
            <w:shd w:fill="F8FAFC"/>
          </w:tcPr>
          <w:p>
            <w:r>
              <w:rPr>
                <w:rFonts w:ascii="Calibri" w:hAnsi="Calibri"/>
                <w:color w:val="1E293B"/>
                <w:sz w:val="19"/>
              </w:rPr>
              <w:t>Python 3.11+</w:t>
            </w:r>
          </w:p>
        </w:tc>
        <w:tc>
          <w:tcPr>
            <w:tcW w:type="dxa" w:w="4608"/>
            <w:vAlign w:val="center"/>
            <w:tcMar>
              <w:top w:w="100" w:type="dxa"/>
              <w:bottom w:w="100" w:type="dxa"/>
              <w:left w:w="140" w:type="dxa"/>
              <w:right w:w="140" w:type="dxa"/>
            </w:tcMar>
            <w:shd w:fill="F8FAFC"/>
          </w:tcPr>
          <w:p>
            <w:r>
              <w:rPr>
                <w:rFonts w:ascii="Calibri" w:hAnsi="Calibri"/>
                <w:color w:val="1E293B"/>
                <w:sz w:val="19"/>
              </w:rPr>
              <w:t>Short script to test a key against the SSH payloads</w:t>
            </w:r>
          </w:p>
        </w:tc>
      </w:tr>
      <w:tr>
        <w:trPr>
          <w:cantSplit/>
        </w:trPr>
        <w:tc>
          <w:tcPr>
            <w:tcW w:type="dxa" w:w="2880"/>
            <w:vAlign w:val="center"/>
            <w:tcMar>
              <w:top w:w="100" w:type="dxa"/>
              <w:bottom w:w="100" w:type="dxa"/>
              <w:left w:w="140" w:type="dxa"/>
              <w:right w:w="140" w:type="dxa"/>
            </w:tcMar>
            <w:shd w:fill="FFFFFF"/>
          </w:tcPr>
          <w:p>
            <w:r>
              <w:rPr>
                <w:rFonts w:ascii="Calibri" w:hAnsi="Calibri"/>
                <w:color w:val="1E293B"/>
                <w:sz w:val="19"/>
              </w:rPr>
              <w:t>sha256sum, base64 (GNU coreutils)</w:t>
            </w:r>
          </w:p>
        </w:tc>
        <w:tc>
          <w:tcPr>
            <w:tcW w:type="dxa" w:w="2592"/>
            <w:vAlign w:val="center"/>
            <w:tcMar>
              <w:top w:w="100" w:type="dxa"/>
              <w:bottom w:w="100" w:type="dxa"/>
              <w:left w:w="140" w:type="dxa"/>
              <w:right w:w="140" w:type="dxa"/>
            </w:tcMar>
            <w:shd w:fill="FFFFFF"/>
          </w:tcPr>
          <w:p>
            <w:r>
              <w:rPr>
                <w:rFonts w:ascii="Calibri" w:hAnsi="Calibri"/>
                <w:color w:val="1E293B"/>
                <w:sz w:val="19"/>
              </w:rPr>
              <w:t>GNU coreutils 9.x</w:t>
            </w:r>
          </w:p>
        </w:tc>
        <w:tc>
          <w:tcPr>
            <w:tcW w:type="dxa" w:w="4608"/>
            <w:vAlign w:val="center"/>
            <w:tcMar>
              <w:top w:w="100" w:type="dxa"/>
              <w:bottom w:w="100" w:type="dxa"/>
              <w:left w:w="140" w:type="dxa"/>
              <w:right w:w="140" w:type="dxa"/>
            </w:tcMar>
            <w:shd w:fill="FFFFFF"/>
          </w:tcPr>
          <w:p>
            <w:r>
              <w:rPr>
                <w:rFonts w:ascii="Calibri" w:hAnsi="Calibri"/>
                <w:color w:val="1E293B"/>
                <w:sz w:val="19"/>
              </w:rPr>
              <w:t>Hash verification and decoding</w:t>
            </w:r>
          </w:p>
        </w:tc>
      </w:tr>
      <w:tr>
        <w:trPr>
          <w:cantSplit/>
        </w:trPr>
        <w:tc>
          <w:tcPr>
            <w:tcW w:type="dxa" w:w="2880"/>
            <w:vAlign w:val="center"/>
            <w:tcMar>
              <w:top w:w="100" w:type="dxa"/>
              <w:bottom w:w="100" w:type="dxa"/>
              <w:left w:w="140" w:type="dxa"/>
              <w:right w:w="140" w:type="dxa"/>
            </w:tcMar>
            <w:shd w:fill="F8FAFC"/>
          </w:tcPr>
          <w:p>
            <w:r>
              <w:rPr>
                <w:rFonts w:ascii="Calibri" w:hAnsi="Calibri"/>
                <w:color w:val="1E293B"/>
                <w:sz w:val="19"/>
              </w:rPr>
              <w:t>Kali Linux (VM)</w:t>
            </w:r>
          </w:p>
        </w:tc>
        <w:tc>
          <w:tcPr>
            <w:tcW w:type="dxa" w:w="2592"/>
            <w:vAlign w:val="center"/>
            <w:tcMar>
              <w:top w:w="100" w:type="dxa"/>
              <w:bottom w:w="100" w:type="dxa"/>
              <w:left w:w="140" w:type="dxa"/>
              <w:right w:w="140" w:type="dxa"/>
            </w:tcMar>
            <w:shd w:fill="F8FAFC"/>
          </w:tcPr>
          <w:p>
            <w:r>
              <w:rPr>
                <w:rFonts w:ascii="Calibri" w:hAnsi="Calibri"/>
                <w:color w:val="1E293B"/>
                <w:sz w:val="19"/>
              </w:rPr>
              <w:t>Kali Rolling (hostname: sujal)</w:t>
            </w:r>
          </w:p>
        </w:tc>
        <w:tc>
          <w:tcPr>
            <w:tcW w:type="dxa" w:w="4608"/>
            <w:vAlign w:val="center"/>
            <w:tcMar>
              <w:top w:w="100" w:type="dxa"/>
              <w:bottom w:w="100" w:type="dxa"/>
              <w:left w:w="140" w:type="dxa"/>
              <w:right w:w="140" w:type="dxa"/>
            </w:tcMar>
            <w:shd w:fill="F8FAFC"/>
          </w:tcPr>
          <w:p>
            <w:r>
              <w:rPr>
                <w:rFonts w:ascii="Calibri" w:hAnsi="Calibri"/>
                <w:color w:val="1E293B"/>
                <w:sz w:val="19"/>
              </w:rPr>
              <w:t>Forensic analysis workstation</w:t>
            </w:r>
          </w:p>
        </w:tc>
      </w:tr>
    </w:tbl>
    <w:p>
      <w:pPr>
        <w:keepNext/>
        <w:spacing w:before="200" w:after="60"/>
      </w:pPr>
      <w:r>
        <w:rPr>
          <w:rFonts w:ascii="Calibri" w:hAnsi="Calibri"/>
          <w:b/>
          <w:color w:val="334155"/>
          <w:sz w:val="22"/>
        </w:rPr>
        <w:t>4.2 Approach</w:t>
      </w:r>
    </w:p>
    <w:p>
      <w:pPr>
        <w:spacing w:before="0" w:after="80" w:line="276" w:lineRule="auto"/>
      </w:pPr>
      <w:r>
        <w:rPr>
          <w:rFonts w:ascii="Calibri" w:hAnsi="Calibri"/>
          <w:i w:val="0"/>
          <w:color w:val="1E293B"/>
          <w:sz w:val="20"/>
        </w:rPr>
        <w:t>I first verified both file hashes and set the time display to IST. I then reviewed Statistics (Protocol Hierarchy, Conversations) before filtering anything, judging traffic by regularity and repetition rather than byte volume. From the destination that stood out I worked down to individual packets: connection times, SSH banners, DHCP and DNS records, then the one plain-text HTTP request and the one unusual DNS record type. Finally, I tested the value from that DNS record against the other traffic in the capture, without decrypting anything.</w:t>
      </w:r>
    </w:p>
    <w:p>
      <w:pPr>
        <w:keepNext/>
        <w:spacing w:before="280" w:after="80"/>
        <w:pBrd>
          <w:bottom w:val="single" w:sz="6" w:space="2" w:color="0F4C81"/>
        </w:pBrd>
      </w:pPr>
      <w:r>
        <w:rPr>
          <w:rFonts w:ascii="Calibri" w:hAnsi="Calibri"/>
          <w:b/>
          <w:color w:val="0F4C81"/>
          <w:sz w:val="26"/>
        </w:rPr>
        <w:t>5. Analysis</w:t>
      </w:r>
    </w:p>
    <w:p>
      <w:pPr>
        <w:keepNext/>
        <w:spacing w:before="200" w:after="60"/>
      </w:pPr>
      <w:r>
        <w:rPr>
          <w:rFonts w:ascii="Calibri" w:hAnsi="Calibri"/>
          <w:b/>
          <w:color w:val="334155"/>
          <w:sz w:val="22"/>
        </w:rPr>
        <w:t>5.1 Protocol Hierarchy, Conversations and Endpoints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3360"/>
        <w:gridCol w:w="3360"/>
        <w:gridCol w:w="3360"/>
      </w:tblGrid>
      <w:tr>
        <w:trPr>
          <w:cantSplit/>
          <w:tblHeader/>
        </w:trPr>
        <w:tc>
          <w:tcPr>
            <w:tcW w:type="dxa" w:w="4320"/>
            <w:vAlign w:val="center"/>
            <w:tcMar>
              <w:top w:w="100" w:type="dxa"/>
              <w:bottom w:w="100" w:type="dxa"/>
              <w:left w:w="140" w:type="dxa"/>
              <w:right w:w="140" w:type="dxa"/>
            </w:tcMar>
            <w:shd w:fill="0F4C81"/>
          </w:tcPr>
          <w:p>
            <w:pPr>
              <w:jc w:val="left"/>
            </w:pPr>
            <w:r>
              <w:rPr>
                <w:rFonts w:ascii="Calibri" w:hAnsi="Calibri"/>
                <w:b/>
                <w:color w:val="FFFFFF"/>
                <w:sz w:val="19"/>
              </w:rPr>
              <w:t>Protocol</w:t>
            </w:r>
          </w:p>
        </w:tc>
        <w:tc>
          <w:tcPr>
            <w:tcW w:type="dxa" w:w="2880"/>
            <w:vAlign w:val="center"/>
            <w:tcMar>
              <w:top w:w="100" w:type="dxa"/>
              <w:bottom w:w="100" w:type="dxa"/>
              <w:left w:w="140" w:type="dxa"/>
              <w:right w:w="140" w:type="dxa"/>
            </w:tcMar>
            <w:shd w:fill="0F4C81"/>
          </w:tcPr>
          <w:p>
            <w:pPr>
              <w:jc w:val="left"/>
            </w:pPr>
            <w:r>
              <w:rPr>
                <w:rFonts w:ascii="Calibri" w:hAnsi="Calibri"/>
                <w:b/>
                <w:color w:val="FFFFFF"/>
                <w:sz w:val="19"/>
              </w:rPr>
              <w:t>Frames</w:t>
            </w:r>
          </w:p>
        </w:tc>
        <w:tc>
          <w:tcPr>
            <w:tcW w:type="dxa" w:w="2880"/>
            <w:vAlign w:val="center"/>
            <w:tcMar>
              <w:top w:w="100" w:type="dxa"/>
              <w:bottom w:w="100" w:type="dxa"/>
              <w:left w:w="140" w:type="dxa"/>
              <w:right w:w="140" w:type="dxa"/>
            </w:tcMar>
            <w:shd w:fill="0F4C81"/>
          </w:tcPr>
          <w:p>
            <w:pPr>
              <w:jc w:val="left"/>
            </w:pPr>
            <w:r>
              <w:rPr>
                <w:rFonts w:ascii="Calibri" w:hAnsi="Calibri"/>
                <w:b/>
                <w:color w:val="FFFFFF"/>
                <w:sz w:val="19"/>
              </w:rPr>
              <w:t>Bytes</w:t>
            </w:r>
          </w:p>
        </w:tc>
      </w:tr>
      <w:tr>
        <w:trPr>
          <w:cantSplit/>
        </w:trPr>
        <w:tc>
          <w:tcPr>
            <w:tcW w:type="dxa" w:w="4320"/>
            <w:vAlign w:val="center"/>
            <w:tcMar>
              <w:top w:w="100" w:type="dxa"/>
              <w:bottom w:w="100" w:type="dxa"/>
              <w:left w:w="140" w:type="dxa"/>
              <w:right w:w="140" w:type="dxa"/>
            </w:tcMar>
            <w:shd w:fill="F8FAFC"/>
          </w:tcPr>
          <w:p>
            <w:r>
              <w:rPr>
                <w:rFonts w:ascii="Calibri" w:hAnsi="Calibri"/>
                <w:color w:val="1E293B"/>
                <w:sz w:val="19"/>
              </w:rPr>
              <w:t>Ethernet / IPv4 (all)</w:t>
            </w:r>
          </w:p>
        </w:tc>
        <w:tc>
          <w:tcPr>
            <w:tcW w:type="dxa" w:w="2880"/>
            <w:vAlign w:val="center"/>
            <w:tcMar>
              <w:top w:w="100" w:type="dxa"/>
              <w:bottom w:w="100" w:type="dxa"/>
              <w:left w:w="140" w:type="dxa"/>
              <w:right w:w="140" w:type="dxa"/>
            </w:tcMar>
            <w:shd w:fill="F8FAFC"/>
          </w:tcPr>
          <w:p>
            <w:r>
              <w:rPr>
                <w:rFonts w:ascii="Calibri" w:hAnsi="Calibri"/>
                <w:color w:val="1E293B"/>
                <w:sz w:val="19"/>
              </w:rPr>
              <w:t>374</w:t>
            </w:r>
          </w:p>
        </w:tc>
        <w:tc>
          <w:tcPr>
            <w:tcW w:type="dxa" w:w="2880"/>
            <w:vAlign w:val="center"/>
            <w:tcMar>
              <w:top w:w="100" w:type="dxa"/>
              <w:bottom w:w="100" w:type="dxa"/>
              <w:left w:w="140" w:type="dxa"/>
              <w:right w:w="140" w:type="dxa"/>
            </w:tcMar>
            <w:shd w:fill="F8FAFC"/>
          </w:tcPr>
          <w:p>
            <w:r>
              <w:rPr>
                <w:rFonts w:ascii="Calibri" w:hAnsi="Calibri"/>
                <w:color w:val="1E293B"/>
                <w:sz w:val="19"/>
              </w:rPr>
              <w:t>38,314</w:t>
            </w:r>
          </w:p>
        </w:tc>
      </w:tr>
      <w:tr>
        <w:trPr>
          <w:cantSplit/>
        </w:trPr>
        <w:tc>
          <w:tcPr>
            <w:tcW w:type="dxa" w:w="4320"/>
            <w:vAlign w:val="center"/>
            <w:tcMar>
              <w:top w:w="100" w:type="dxa"/>
              <w:bottom w:w="100" w:type="dxa"/>
              <w:left w:w="140" w:type="dxa"/>
              <w:right w:w="140" w:type="dxa"/>
            </w:tcMar>
            <w:shd w:fill="FFFFFF"/>
          </w:tcPr>
          <w:p>
            <w:r>
              <w:rPr>
                <w:rFonts w:ascii="Calibri" w:hAnsi="Calibri"/>
                <w:color w:val="1E293B"/>
                <w:sz w:val="19"/>
              </w:rPr>
              <w:t>UDP</w:t>
            </w:r>
          </w:p>
        </w:tc>
        <w:tc>
          <w:tcPr>
            <w:tcW w:type="dxa" w:w="2880"/>
            <w:vAlign w:val="center"/>
            <w:tcMar>
              <w:top w:w="100" w:type="dxa"/>
              <w:bottom w:w="100" w:type="dxa"/>
              <w:left w:w="140" w:type="dxa"/>
              <w:right w:w="140" w:type="dxa"/>
            </w:tcMar>
            <w:shd w:fill="FFFFFF"/>
          </w:tcPr>
          <w:p>
            <w:r>
              <w:rPr>
                <w:rFonts w:ascii="Calibri" w:hAnsi="Calibri"/>
                <w:color w:val="1E293B"/>
                <w:sz w:val="19"/>
              </w:rPr>
              <w:t>292</w:t>
            </w:r>
          </w:p>
        </w:tc>
        <w:tc>
          <w:tcPr>
            <w:tcW w:type="dxa" w:w="2880"/>
            <w:vAlign w:val="center"/>
            <w:tcMar>
              <w:top w:w="100" w:type="dxa"/>
              <w:bottom w:w="100" w:type="dxa"/>
              <w:left w:w="140" w:type="dxa"/>
              <w:right w:w="140" w:type="dxa"/>
            </w:tcMar>
            <w:shd w:fill="FFFFFF"/>
          </w:tcPr>
          <w:p>
            <w:r>
              <w:rPr>
                <w:rFonts w:ascii="Calibri" w:hAnsi="Calibri"/>
                <w:color w:val="1E293B"/>
                <w:sz w:val="19"/>
              </w:rPr>
              <w:t>29,069</w:t>
            </w:r>
          </w:p>
        </w:tc>
      </w:tr>
      <w:tr>
        <w:trPr>
          <w:cantSplit/>
        </w:trPr>
        <w:tc>
          <w:tcPr>
            <w:tcW w:type="dxa" w:w="4320"/>
            <w:vAlign w:val="center"/>
            <w:tcMar>
              <w:top w:w="100" w:type="dxa"/>
              <w:bottom w:w="100" w:type="dxa"/>
              <w:left w:w="140" w:type="dxa"/>
              <w:right w:w="140" w:type="dxa"/>
            </w:tcMar>
            <w:shd w:fill="F8FAFC"/>
          </w:tcPr>
          <w:p>
            <w:r>
              <w:rPr>
                <w:rFonts w:ascii="Calibri" w:hAnsi="Calibri"/>
                <w:color w:val="1E293B"/>
                <w:sz w:val="19"/>
              </w:rPr>
              <w:t>DNS</w:t>
            </w:r>
          </w:p>
        </w:tc>
        <w:tc>
          <w:tcPr>
            <w:tcW w:type="dxa" w:w="2880"/>
            <w:vAlign w:val="center"/>
            <w:tcMar>
              <w:top w:w="100" w:type="dxa"/>
              <w:bottom w:w="100" w:type="dxa"/>
              <w:left w:w="140" w:type="dxa"/>
              <w:right w:w="140" w:type="dxa"/>
            </w:tcMar>
            <w:shd w:fill="F8FAFC"/>
          </w:tcPr>
          <w:p>
            <w:r>
              <w:rPr>
                <w:rFonts w:ascii="Calibri" w:hAnsi="Calibri"/>
                <w:color w:val="1E293B"/>
                <w:sz w:val="19"/>
              </w:rPr>
              <w:t>288</w:t>
            </w:r>
          </w:p>
        </w:tc>
        <w:tc>
          <w:tcPr>
            <w:tcW w:type="dxa" w:w="2880"/>
            <w:vAlign w:val="center"/>
            <w:tcMar>
              <w:top w:w="100" w:type="dxa"/>
              <w:bottom w:w="100" w:type="dxa"/>
              <w:left w:w="140" w:type="dxa"/>
              <w:right w:w="140" w:type="dxa"/>
            </w:tcMar>
            <w:shd w:fill="F8FAFC"/>
          </w:tcPr>
          <w:p>
            <w:r>
              <w:rPr>
                <w:rFonts w:ascii="Calibri" w:hAnsi="Calibri"/>
                <w:color w:val="1E293B"/>
                <w:sz w:val="19"/>
              </w:rPr>
              <w:t>27,857</w:t>
            </w:r>
          </w:p>
        </w:tc>
      </w:tr>
      <w:tr>
        <w:trPr>
          <w:cantSplit/>
        </w:trPr>
        <w:tc>
          <w:tcPr>
            <w:tcW w:type="dxa" w:w="4320"/>
            <w:vAlign w:val="center"/>
            <w:tcMar>
              <w:top w:w="100" w:type="dxa"/>
              <w:bottom w:w="100" w:type="dxa"/>
              <w:left w:w="140" w:type="dxa"/>
              <w:right w:w="140" w:type="dxa"/>
            </w:tcMar>
            <w:shd w:fill="FFFFFF"/>
          </w:tcPr>
          <w:p>
            <w:r>
              <w:rPr>
                <w:rFonts w:ascii="Calibri" w:hAnsi="Calibri"/>
                <w:color w:val="1E293B"/>
                <w:sz w:val="19"/>
              </w:rPr>
              <w:t>DHCP</w:t>
            </w:r>
          </w:p>
        </w:tc>
        <w:tc>
          <w:tcPr>
            <w:tcW w:type="dxa" w:w="2880"/>
            <w:vAlign w:val="center"/>
            <w:tcMar>
              <w:top w:w="100" w:type="dxa"/>
              <w:bottom w:w="100" w:type="dxa"/>
              <w:left w:w="140" w:type="dxa"/>
              <w:right w:w="140" w:type="dxa"/>
            </w:tcMar>
            <w:shd w:fill="FFFFFF"/>
          </w:tcPr>
          <w:p>
            <w:r>
              <w:rPr>
                <w:rFonts w:ascii="Calibri" w:hAnsi="Calibri"/>
                <w:color w:val="1E293B"/>
                <w:sz w:val="19"/>
              </w:rPr>
              <w:t>4</w:t>
            </w:r>
          </w:p>
        </w:tc>
        <w:tc>
          <w:tcPr>
            <w:tcW w:type="dxa" w:w="2880"/>
            <w:vAlign w:val="center"/>
            <w:tcMar>
              <w:top w:w="100" w:type="dxa"/>
              <w:bottom w:w="100" w:type="dxa"/>
              <w:left w:w="140" w:type="dxa"/>
              <w:right w:w="140" w:type="dxa"/>
            </w:tcMar>
            <w:shd w:fill="FFFFFF"/>
          </w:tcPr>
          <w:p>
            <w:r>
              <w:rPr>
                <w:rFonts w:ascii="Calibri" w:hAnsi="Calibri"/>
                <w:color w:val="1E293B"/>
                <w:sz w:val="19"/>
              </w:rPr>
              <w:t>1,212</w:t>
            </w:r>
          </w:p>
        </w:tc>
      </w:tr>
      <w:tr>
        <w:trPr>
          <w:cantSplit/>
        </w:trPr>
        <w:tc>
          <w:tcPr>
            <w:tcW w:type="dxa" w:w="4320"/>
            <w:vAlign w:val="center"/>
            <w:tcMar>
              <w:top w:w="100" w:type="dxa"/>
              <w:bottom w:w="100" w:type="dxa"/>
              <w:left w:w="140" w:type="dxa"/>
              <w:right w:w="140" w:type="dxa"/>
            </w:tcMar>
            <w:shd w:fill="F8FAFC"/>
          </w:tcPr>
          <w:p>
            <w:r>
              <w:rPr>
                <w:rFonts w:ascii="Calibri" w:hAnsi="Calibri"/>
                <w:color w:val="1E293B"/>
                <w:sz w:val="19"/>
              </w:rPr>
              <w:t>TCP</w:t>
            </w:r>
          </w:p>
        </w:tc>
        <w:tc>
          <w:tcPr>
            <w:tcW w:type="dxa" w:w="2880"/>
            <w:vAlign w:val="center"/>
            <w:tcMar>
              <w:top w:w="100" w:type="dxa"/>
              <w:bottom w:w="100" w:type="dxa"/>
              <w:left w:w="140" w:type="dxa"/>
              <w:right w:w="140" w:type="dxa"/>
            </w:tcMar>
            <w:shd w:fill="F8FAFC"/>
          </w:tcPr>
          <w:p>
            <w:r>
              <w:rPr>
                <w:rFonts w:ascii="Calibri" w:hAnsi="Calibri"/>
                <w:color w:val="1E293B"/>
                <w:sz w:val="19"/>
              </w:rPr>
              <w:t>82</w:t>
            </w:r>
          </w:p>
        </w:tc>
        <w:tc>
          <w:tcPr>
            <w:tcW w:type="dxa" w:w="2880"/>
            <w:vAlign w:val="center"/>
            <w:tcMar>
              <w:top w:w="100" w:type="dxa"/>
              <w:bottom w:w="100" w:type="dxa"/>
              <w:left w:w="140" w:type="dxa"/>
              <w:right w:w="140" w:type="dxa"/>
            </w:tcMar>
            <w:shd w:fill="F8FAFC"/>
          </w:tcPr>
          <w:p>
            <w:r>
              <w:rPr>
                <w:rFonts w:ascii="Calibri" w:hAnsi="Calibri"/>
                <w:color w:val="1E293B"/>
                <w:sz w:val="19"/>
              </w:rPr>
              <w:t>9,245</w:t>
            </w:r>
          </w:p>
        </w:tc>
      </w:tr>
      <w:tr>
        <w:trPr>
          <w:cantSplit/>
        </w:trPr>
        <w:tc>
          <w:tcPr>
            <w:tcW w:type="dxa" w:w="4320"/>
            <w:vAlign w:val="center"/>
            <w:tcMar>
              <w:top w:w="100" w:type="dxa"/>
              <w:bottom w:w="100" w:type="dxa"/>
              <w:left w:w="140" w:type="dxa"/>
              <w:right w:w="140" w:type="dxa"/>
            </w:tcMar>
            <w:shd w:fill="FFFFFF"/>
          </w:tcPr>
          <w:p>
            <w:r>
              <w:rPr>
                <w:rFonts w:ascii="Calibri" w:hAnsi="Calibri"/>
                <w:color w:val="1E293B"/>
                <w:sz w:val="19"/>
              </w:rPr>
              <w:t>SSH</w:t>
            </w:r>
          </w:p>
        </w:tc>
        <w:tc>
          <w:tcPr>
            <w:tcW w:type="dxa" w:w="2880"/>
            <w:vAlign w:val="center"/>
            <w:tcMar>
              <w:top w:w="100" w:type="dxa"/>
              <w:bottom w:w="100" w:type="dxa"/>
              <w:left w:w="140" w:type="dxa"/>
              <w:right w:w="140" w:type="dxa"/>
            </w:tcMar>
            <w:shd w:fill="FFFFFF"/>
          </w:tcPr>
          <w:p>
            <w:r>
              <w:rPr>
                <w:rFonts w:ascii="Calibri" w:hAnsi="Calibri"/>
                <w:color w:val="1E293B"/>
                <w:sz w:val="19"/>
              </w:rPr>
              <w:t>26</w:t>
            </w:r>
          </w:p>
        </w:tc>
        <w:tc>
          <w:tcPr>
            <w:tcW w:type="dxa" w:w="2880"/>
            <w:vAlign w:val="center"/>
            <w:tcMar>
              <w:top w:w="100" w:type="dxa"/>
              <w:bottom w:w="100" w:type="dxa"/>
              <w:left w:w="140" w:type="dxa"/>
              <w:right w:w="140" w:type="dxa"/>
            </w:tcMar>
            <w:shd w:fill="FFFFFF"/>
          </w:tcPr>
          <w:p>
            <w:r>
              <w:rPr>
                <w:rFonts w:ascii="Calibri" w:hAnsi="Calibri"/>
                <w:color w:val="1E293B"/>
                <w:sz w:val="19"/>
              </w:rPr>
              <w:t>3,999</w:t>
            </w:r>
          </w:p>
        </w:tc>
      </w:tr>
      <w:tr>
        <w:trPr>
          <w:cantSplit/>
        </w:trPr>
        <w:tc>
          <w:tcPr>
            <w:tcW w:type="dxa" w:w="4320"/>
            <w:vAlign w:val="center"/>
            <w:tcMar>
              <w:top w:w="100" w:type="dxa"/>
              <w:bottom w:w="100" w:type="dxa"/>
              <w:left w:w="140" w:type="dxa"/>
              <w:right w:w="140" w:type="dxa"/>
            </w:tcMar>
            <w:shd w:fill="F8FAFC"/>
          </w:tcPr>
          <w:p>
            <w:r>
              <w:rPr>
                <w:rFonts w:ascii="Calibri" w:hAnsi="Calibri"/>
                <w:color w:val="1E293B"/>
                <w:sz w:val="19"/>
              </w:rPr>
              <w:t>TLS</w:t>
            </w:r>
          </w:p>
        </w:tc>
        <w:tc>
          <w:tcPr>
            <w:tcW w:type="dxa" w:w="2880"/>
            <w:vAlign w:val="center"/>
            <w:tcMar>
              <w:top w:w="100" w:type="dxa"/>
              <w:bottom w:w="100" w:type="dxa"/>
              <w:left w:w="140" w:type="dxa"/>
              <w:right w:w="140" w:type="dxa"/>
            </w:tcMar>
            <w:shd w:fill="F8FAFC"/>
          </w:tcPr>
          <w:p>
            <w:r>
              <w:rPr>
                <w:rFonts w:ascii="Calibri" w:hAnsi="Calibri"/>
                <w:color w:val="1E293B"/>
                <w:sz w:val="19"/>
              </w:rPr>
              <w:t>3</w:t>
            </w:r>
          </w:p>
        </w:tc>
        <w:tc>
          <w:tcPr>
            <w:tcW w:type="dxa" w:w="2880"/>
            <w:vAlign w:val="center"/>
            <w:tcMar>
              <w:top w:w="100" w:type="dxa"/>
              <w:bottom w:w="100" w:type="dxa"/>
              <w:left w:w="140" w:type="dxa"/>
              <w:right w:w="140" w:type="dxa"/>
            </w:tcMar>
            <w:shd w:fill="F8FAFC"/>
          </w:tcPr>
          <w:p>
            <w:r>
              <w:rPr>
                <w:rFonts w:ascii="Calibri" w:hAnsi="Calibri"/>
                <w:color w:val="1E293B"/>
                <w:sz w:val="19"/>
              </w:rPr>
              <w:t>423</w:t>
            </w:r>
          </w:p>
        </w:tc>
      </w:tr>
      <w:tr>
        <w:trPr>
          <w:cantSplit/>
        </w:trPr>
        <w:tc>
          <w:tcPr>
            <w:tcW w:type="dxa" w:w="4320"/>
            <w:vAlign w:val="center"/>
            <w:tcMar>
              <w:top w:w="100" w:type="dxa"/>
              <w:bottom w:w="100" w:type="dxa"/>
              <w:left w:w="140" w:type="dxa"/>
              <w:right w:w="140" w:type="dxa"/>
            </w:tcMar>
            <w:shd w:fill="FFFFFF"/>
          </w:tcPr>
          <w:p>
            <w:r>
              <w:rPr>
                <w:rFonts w:ascii="Calibri" w:hAnsi="Calibri"/>
                <w:color w:val="1E293B"/>
                <w:sz w:val="19"/>
              </w:rPr>
              <w:t>HTTP</w:t>
            </w:r>
          </w:p>
        </w:tc>
        <w:tc>
          <w:tcPr>
            <w:tcW w:type="dxa" w:w="2880"/>
            <w:vAlign w:val="center"/>
            <w:tcMar>
              <w:top w:w="100" w:type="dxa"/>
              <w:bottom w:w="100" w:type="dxa"/>
              <w:left w:w="140" w:type="dxa"/>
              <w:right w:w="140" w:type="dxa"/>
            </w:tcMar>
            <w:shd w:fill="FFFFFF"/>
          </w:tcPr>
          <w:p>
            <w:r>
              <w:rPr>
                <w:rFonts w:ascii="Calibri" w:hAnsi="Calibri"/>
                <w:color w:val="1E293B"/>
                <w:sz w:val="19"/>
              </w:rPr>
              <w:t>2</w:t>
            </w:r>
          </w:p>
        </w:tc>
        <w:tc>
          <w:tcPr>
            <w:tcW w:type="dxa" w:w="2880"/>
            <w:vAlign w:val="center"/>
            <w:tcMar>
              <w:top w:w="100" w:type="dxa"/>
              <w:bottom w:w="100" w:type="dxa"/>
              <w:left w:w="140" w:type="dxa"/>
              <w:right w:w="140" w:type="dxa"/>
            </w:tcMar>
            <w:shd w:fill="FFFFFF"/>
          </w:tcPr>
          <w:p>
            <w:r>
              <w:rPr>
                <w:rFonts w:ascii="Calibri" w:hAnsi="Calibri"/>
                <w:color w:val="1E293B"/>
                <w:sz w:val="19"/>
              </w:rPr>
              <w:t>297</w:t>
            </w:r>
          </w:p>
        </w:tc>
      </w:tr>
    </w:tbl>
    <w:p>
      <w:pPr>
        <w:spacing w:before="0" w:after="80" w:line="276" w:lineRule="auto"/>
      </w:pPr>
      <w:r>
        <w:rPr>
          <w:rFonts w:ascii="Calibri" w:hAnsi="Calibri"/>
          <w:i w:val="0"/>
          <w:color w:val="1E293B"/>
          <w:sz w:val="20"/>
        </w:rPr>
        <w:t>DNS makes up 288 of 374 frames (about 77%). The largest conversations by bytes are the internal machines talking to the resolver 8.8.8.8 (for example 192.168.1.13 at 6,042 bytes). Six internal hosts (.11, .13, .15, .17, .21, .22) all use that resolver, so this is ordinary background activity and was not flagged.</w:t>
      </w:r>
    </w:p>
    <w:p>
      <w:pPr>
        <w:spacing w:before="0" w:after="80" w:line="276" w:lineRule="auto"/>
      </w:pPr>
      <w:r>
        <w:rPr>
          <w:rFonts w:ascii="Calibri" w:hAnsi="Calibri"/>
          <w:i w:val="0"/>
          <w:color w:val="1E293B"/>
          <w:sz w:val="20"/>
        </w:rPr>
        <w:t>My criteria for something standing out were: (1) repeated connections to the same external address, (2) only a small number of internal hosts involved, (3) near-identical session size and duration, and (4) a rare protocol or record type (one HTTP request, one TXT query). Byte volume alone was not used. By these criteria, 103.253.146.77:22 stood out. TLS traffic to 45.112.68.20:443 (three short connections) was also noted.</w:t>
      </w:r>
    </w:p>
    <w:p>
      <w:pPr>
        <w:keepNext/>
        <w:spacing w:before="120" w:after="40"/>
        <w:jc w:val="center"/>
      </w:pPr>
      <w:r>
        <w:drawing>
          <wp:inline xmlns:a="http://schemas.openxmlformats.org/drawingml/2006/main" xmlns:pic="http://schemas.openxmlformats.org/drawingml/2006/picture">
            <wp:extent cx="3492741" cy="4114800"/>
            <wp:docPr id="4" name="Picture 4"/>
            <wp:cNvGraphicFramePr>
              <a:graphicFrameLocks noChangeAspect="1"/>
            </wp:cNvGraphicFramePr>
            <a:graphic>
              <a:graphicData uri="http://schemas.openxmlformats.org/drawingml/2006/picture">
                <pic:pic>
                  <pic:nvPicPr>
                    <pic:cNvPr id="0" name="Screenshot 2026-10-18 123552.png"/>
                    <pic:cNvPicPr/>
                  </pic:nvPicPr>
                  <pic:blipFill>
                    <a:blip r:embed="rId14"/>
                    <a:stretch>
                      <a:fillRect/>
                    </a:stretch>
                  </pic:blipFill>
                  <pic:spPr>
                    <a:xfrm>
                      <a:off x="0" y="0"/>
                      <a:ext cx="3492741" cy="4114800"/>
                    </a:xfrm>
                    <a:prstGeom prst="rect"/>
                  </pic:spPr>
                </pic:pic>
              </a:graphicData>
            </a:graphic>
          </wp:inline>
        </w:drawing>
      </w:r>
    </w:p>
    <w:p>
      <w:pPr>
        <w:spacing w:before="40" w:after="160"/>
        <w:jc w:val="center"/>
      </w:pPr>
      <w:r>
        <w:rPr>
          <w:rFonts w:ascii="Calibri" w:hAnsi="Calibri"/>
          <w:b/>
          <w:i/>
          <w:color w:val="64748B"/>
          <w:sz w:val="18"/>
        </w:rPr>
        <w:t>Screenshot 4: Protocol Hierarchy (-z io,phs) and IPv4 Conversations (-z conv,ip) via tshark with hostname visible</w:t>
      </w:r>
    </w:p>
    <w:p>
      <w:pPr>
        <w:keepNext/>
        <w:spacing w:before="120" w:after="40"/>
        <w:jc w:val="center"/>
      </w:pPr>
      <w:r>
        <w:drawing>
          <wp:inline xmlns:a="http://schemas.openxmlformats.org/drawingml/2006/main" xmlns:pic="http://schemas.openxmlformats.org/drawingml/2006/picture">
            <wp:extent cx="4891958" cy="3657600"/>
            <wp:docPr id="5" name="Picture 5"/>
            <wp:cNvGraphicFramePr>
              <a:graphicFrameLocks noChangeAspect="1"/>
            </wp:cNvGraphicFramePr>
            <a:graphic>
              <a:graphicData uri="http://schemas.openxmlformats.org/drawingml/2006/picture">
                <pic:pic>
                  <pic:nvPicPr>
                    <pic:cNvPr id="0" name="Screenshot 2026-10-18 123828.png"/>
                    <pic:cNvPicPr/>
                  </pic:nvPicPr>
                  <pic:blipFill>
                    <a:blip r:embed="rId15"/>
                    <a:stretch>
                      <a:fillRect/>
                    </a:stretch>
                  </pic:blipFill>
                  <pic:spPr>
                    <a:xfrm>
                      <a:off x="0" y="0"/>
                      <a:ext cx="4891958" cy="3657600"/>
                    </a:xfrm>
                    <a:prstGeom prst="rect"/>
                  </pic:spPr>
                </pic:pic>
              </a:graphicData>
            </a:graphic>
          </wp:inline>
        </w:drawing>
      </w:r>
    </w:p>
    <w:p>
      <w:pPr>
        <w:spacing w:before="40" w:after="160"/>
        <w:jc w:val="center"/>
      </w:pPr>
      <w:r>
        <w:rPr>
          <w:rFonts w:ascii="Calibri" w:hAnsi="Calibri"/>
          <w:b/>
          <w:i/>
          <w:color w:val="64748B"/>
          <w:sz w:val="18"/>
        </w:rPr>
        <w:t>Screenshot 5 &amp; 7 (Part A): TCP Conversations (-z conv,tcp) and SYN packet listing showing repeated connections to 103.253.146.77:22</w:t>
      </w:r>
    </w:p>
    <w:p>
      <w:pPr>
        <w:keepNext/>
        <w:spacing w:before="200" w:after="60"/>
      </w:pPr>
      <w:r>
        <w:rPr>
          <w:rFonts w:ascii="Calibri" w:hAnsi="Calibri"/>
          <w:b/>
          <w:color w:val="334155"/>
          <w:sz w:val="22"/>
        </w:rPr>
        <w:t>5.2 Destination(s) Flagged as Significant</w:t>
      </w:r>
    </w:p>
    <w:p>
      <w:pPr>
        <w:spacing w:before="0" w:after="80" w:line="276" w:lineRule="auto"/>
      </w:pPr>
      <w:r>
        <w:rPr>
          <w:rFonts w:ascii="Calibri" w:hAnsi="Calibri"/>
          <w:i w:val="0"/>
          <w:color w:val="1E293B"/>
          <w:sz w:val="20"/>
        </w:rPr>
        <w:t>Flagged destination: 103.253.146.77, TCP port 22 (SSH). Five separate sessions were opened to it, from only two internal machines, at roughly 1.5 to 2.25 hour gaps. Every session lasted 9.1 seconds and carried 13 frames of about 1.5–1.65 KB. The sessions alternate between the two machines.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1440"/>
        <w:gridCol w:w="1440"/>
        <w:gridCol w:w="1440"/>
        <w:gridCol w:w="1440"/>
        <w:gridCol w:w="1440"/>
        <w:gridCol w:w="1440"/>
        <w:gridCol w:w="1440"/>
      </w:tblGrid>
      <w:tr>
        <w:trPr>
          <w:cantSplit/>
          <w:tblHeader/>
        </w:trPr>
        <w:tc>
          <w:tcPr>
            <w:tcW w:type="dxa" w:w="576"/>
            <w:vAlign w:val="center"/>
            <w:tcMar>
              <w:top w:w="100" w:type="dxa"/>
              <w:bottom w:w="100" w:type="dxa"/>
              <w:left w:w="140" w:type="dxa"/>
              <w:right w:w="140" w:type="dxa"/>
            </w:tcMar>
            <w:shd w:fill="0F4C81"/>
          </w:tcPr>
          <w:p>
            <w:pPr>
              <w:jc w:val="left"/>
            </w:pPr>
            <w:r>
              <w:rPr>
                <w:rFonts w:ascii="Calibri" w:hAnsi="Calibri"/>
                <w:b/>
                <w:color w:val="FFFFFF"/>
                <w:sz w:val="19"/>
              </w:rPr>
              <w:t>#</w:t>
            </w:r>
          </w:p>
        </w:tc>
        <w:tc>
          <w:tcPr>
            <w:tcW w:type="dxa" w:w="1296"/>
            <w:vAlign w:val="center"/>
            <w:tcMar>
              <w:top w:w="100" w:type="dxa"/>
              <w:bottom w:w="100" w:type="dxa"/>
              <w:left w:w="140" w:type="dxa"/>
              <w:right w:w="140" w:type="dxa"/>
            </w:tcMar>
            <w:shd w:fill="0F4C81"/>
          </w:tcPr>
          <w:p>
            <w:pPr>
              <w:jc w:val="left"/>
            </w:pPr>
            <w:r>
              <w:rPr>
                <w:rFonts w:ascii="Calibri" w:hAnsi="Calibri"/>
                <w:b/>
                <w:color w:val="FFFFFF"/>
                <w:sz w:val="19"/>
              </w:rPr>
              <w:t>tcp.stream</w:t>
            </w:r>
          </w:p>
        </w:tc>
        <w:tc>
          <w:tcPr>
            <w:tcW w:type="dxa" w:w="1584"/>
            <w:vAlign w:val="center"/>
            <w:tcMar>
              <w:top w:w="100" w:type="dxa"/>
              <w:bottom w:w="100" w:type="dxa"/>
              <w:left w:w="140" w:type="dxa"/>
              <w:right w:w="140" w:type="dxa"/>
            </w:tcMar>
            <w:shd w:fill="0F4C81"/>
          </w:tcPr>
          <w:p>
            <w:pPr>
              <w:jc w:val="left"/>
            </w:pPr>
            <w:r>
              <w:rPr>
                <w:rFonts w:ascii="Calibri" w:hAnsi="Calibri"/>
                <w:b/>
                <w:color w:val="FFFFFF"/>
                <w:sz w:val="19"/>
              </w:rPr>
              <w:t>Start (IST)</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Source</w:t>
            </w:r>
          </w:p>
        </w:tc>
        <w:tc>
          <w:tcPr>
            <w:tcW w:type="dxa" w:w="1296"/>
            <w:vAlign w:val="center"/>
            <w:tcMar>
              <w:top w:w="100" w:type="dxa"/>
              <w:bottom w:w="100" w:type="dxa"/>
              <w:left w:w="140" w:type="dxa"/>
              <w:right w:w="140" w:type="dxa"/>
            </w:tcMar>
            <w:shd w:fill="0F4C81"/>
          </w:tcPr>
          <w:p>
            <w:pPr>
              <w:jc w:val="left"/>
            </w:pPr>
            <w:r>
              <w:rPr>
                <w:rFonts w:ascii="Calibri" w:hAnsi="Calibri"/>
                <w:b/>
                <w:color w:val="FFFFFF"/>
                <w:sz w:val="19"/>
              </w:rPr>
              <w:t>SYN frame</w:t>
            </w:r>
          </w:p>
        </w:tc>
        <w:tc>
          <w:tcPr>
            <w:tcW w:type="dxa" w:w="1296"/>
            <w:vAlign w:val="center"/>
            <w:tcMar>
              <w:top w:w="100" w:type="dxa"/>
              <w:bottom w:w="100" w:type="dxa"/>
              <w:left w:w="140" w:type="dxa"/>
              <w:right w:w="140" w:type="dxa"/>
            </w:tcMar>
            <w:shd w:fill="0F4C81"/>
          </w:tcPr>
          <w:p>
            <w:pPr>
              <w:jc w:val="left"/>
            </w:pPr>
            <w:r>
              <w:rPr>
                <w:rFonts w:ascii="Calibri" w:hAnsi="Calibri"/>
                <w:b/>
                <w:color w:val="FFFFFF"/>
                <w:sz w:val="19"/>
              </w:rPr>
              <w:t>Duration</w:t>
            </w:r>
          </w:p>
        </w:tc>
        <w:tc>
          <w:tcPr>
            <w:tcW w:type="dxa" w:w="1440"/>
            <w:vAlign w:val="center"/>
            <w:tcMar>
              <w:top w:w="100" w:type="dxa"/>
              <w:bottom w:w="100" w:type="dxa"/>
              <w:left w:w="140" w:type="dxa"/>
              <w:right w:w="140" w:type="dxa"/>
            </w:tcMar>
            <w:shd w:fill="0F4C81"/>
          </w:tcPr>
          <w:p>
            <w:pPr>
              <w:jc w:val="left"/>
            </w:pPr>
            <w:r>
              <w:rPr>
                <w:rFonts w:ascii="Calibri" w:hAnsi="Calibri"/>
                <w:b/>
                <w:color w:val="FFFFFF"/>
                <w:sz w:val="19"/>
              </w:rPr>
              <w:t>Frames / Bytes</w:t>
            </w:r>
          </w:p>
        </w:tc>
      </w:tr>
      <w:tr>
        <w:trPr>
          <w:cantSplit/>
        </w:trPr>
        <w:tc>
          <w:tcPr>
            <w:tcW w:type="dxa" w:w="576"/>
            <w:vAlign w:val="center"/>
            <w:tcMar>
              <w:top w:w="100" w:type="dxa"/>
              <w:bottom w:w="100" w:type="dxa"/>
              <w:left w:w="140" w:type="dxa"/>
              <w:right w:w="140" w:type="dxa"/>
            </w:tcMar>
            <w:shd w:fill="F8FAFC"/>
          </w:tcPr>
          <w:p>
            <w:r>
              <w:rPr>
                <w:rFonts w:ascii="Calibri" w:hAnsi="Calibri"/>
                <w:color w:val="1E293B"/>
                <w:sz w:val="19"/>
              </w:rPr>
              <w:t>1</w:t>
            </w:r>
          </w:p>
        </w:tc>
        <w:tc>
          <w:tcPr>
            <w:tcW w:type="dxa" w:w="1296"/>
            <w:vAlign w:val="center"/>
            <w:tcMar>
              <w:top w:w="100" w:type="dxa"/>
              <w:bottom w:w="100" w:type="dxa"/>
              <w:left w:w="140" w:type="dxa"/>
              <w:right w:w="140" w:type="dxa"/>
            </w:tcMar>
            <w:shd w:fill="F8FAFC"/>
          </w:tcPr>
          <w:p>
            <w:r>
              <w:rPr>
                <w:rFonts w:ascii="Calibri" w:hAnsi="Calibri"/>
                <w:color w:val="1E293B"/>
                <w:sz w:val="19"/>
              </w:rPr>
              <w:t>0</w:t>
            </w:r>
          </w:p>
        </w:tc>
        <w:tc>
          <w:tcPr>
            <w:tcW w:type="dxa" w:w="1584"/>
            <w:vAlign w:val="center"/>
            <w:tcMar>
              <w:top w:w="100" w:type="dxa"/>
              <w:bottom w:w="100" w:type="dxa"/>
              <w:left w:w="140" w:type="dxa"/>
              <w:right w:w="140" w:type="dxa"/>
            </w:tcMar>
            <w:shd w:fill="F8FAFC"/>
          </w:tcPr>
          <w:p>
            <w:r>
              <w:rPr>
                <w:rFonts w:ascii="Calibri" w:hAnsi="Calibri"/>
                <w:color w:val="1E293B"/>
                <w:sz w:val="19"/>
              </w:rPr>
              <w:t>09:16:00</w:t>
            </w:r>
          </w:p>
        </w:tc>
        <w:tc>
          <w:tcPr>
            <w:tcW w:type="dxa" w:w="2592"/>
            <w:vAlign w:val="center"/>
            <w:tcMar>
              <w:top w:w="100" w:type="dxa"/>
              <w:bottom w:w="100" w:type="dxa"/>
              <w:left w:w="140" w:type="dxa"/>
              <w:right w:w="140" w:type="dxa"/>
            </w:tcMar>
            <w:shd w:fill="F8FAFC"/>
          </w:tcPr>
          <w:p>
            <w:r>
              <w:rPr>
                <w:rFonts w:ascii="Calibri" w:hAnsi="Calibri"/>
                <w:color w:val="1E293B"/>
                <w:sz w:val="19"/>
              </w:rPr>
              <w:t>192.168.1.13:57195</w:t>
            </w:r>
          </w:p>
        </w:tc>
        <w:tc>
          <w:tcPr>
            <w:tcW w:type="dxa" w:w="1296"/>
            <w:vAlign w:val="center"/>
            <w:tcMar>
              <w:top w:w="100" w:type="dxa"/>
              <w:bottom w:w="100" w:type="dxa"/>
              <w:left w:w="140" w:type="dxa"/>
              <w:right w:w="140" w:type="dxa"/>
            </w:tcMar>
            <w:shd w:fill="F8FAFC"/>
          </w:tcPr>
          <w:p>
            <w:r>
              <w:rPr>
                <w:rFonts w:ascii="Calibri" w:hAnsi="Calibri"/>
                <w:color w:val="1E293B"/>
                <w:sz w:val="19"/>
              </w:rPr>
              <w:t>29</w:t>
            </w:r>
          </w:p>
        </w:tc>
        <w:tc>
          <w:tcPr>
            <w:tcW w:type="dxa" w:w="1296"/>
            <w:vAlign w:val="center"/>
            <w:tcMar>
              <w:top w:w="100" w:type="dxa"/>
              <w:bottom w:w="100" w:type="dxa"/>
              <w:left w:w="140" w:type="dxa"/>
              <w:right w:w="140" w:type="dxa"/>
            </w:tcMar>
            <w:shd w:fill="F8FAFC"/>
          </w:tcPr>
          <w:p>
            <w:r>
              <w:rPr>
                <w:rFonts w:ascii="Calibri" w:hAnsi="Calibri"/>
                <w:color w:val="1E293B"/>
                <w:sz w:val="19"/>
              </w:rPr>
              <w:t>9.1 s</w:t>
            </w:r>
          </w:p>
        </w:tc>
        <w:tc>
          <w:tcPr>
            <w:tcW w:type="dxa" w:w="1440"/>
            <w:vAlign w:val="center"/>
            <w:tcMar>
              <w:top w:w="100" w:type="dxa"/>
              <w:bottom w:w="100" w:type="dxa"/>
              <w:left w:w="140" w:type="dxa"/>
              <w:right w:w="140" w:type="dxa"/>
            </w:tcMar>
            <w:shd w:fill="F8FAFC"/>
          </w:tcPr>
          <w:p>
            <w:r>
              <w:rPr>
                <w:rFonts w:ascii="Calibri" w:hAnsi="Calibri"/>
                <w:color w:val="1E293B"/>
                <w:sz w:val="19"/>
              </w:rPr>
              <w:t>13 / 1,648</w:t>
            </w:r>
          </w:p>
        </w:tc>
      </w:tr>
      <w:tr>
        <w:trPr>
          <w:cantSplit/>
        </w:trPr>
        <w:tc>
          <w:tcPr>
            <w:tcW w:type="dxa" w:w="576"/>
            <w:vAlign w:val="center"/>
            <w:tcMar>
              <w:top w:w="100" w:type="dxa"/>
              <w:bottom w:w="100" w:type="dxa"/>
              <w:left w:w="140" w:type="dxa"/>
              <w:right w:w="140" w:type="dxa"/>
            </w:tcMar>
            <w:shd w:fill="FFFFFF"/>
          </w:tcPr>
          <w:p>
            <w:r>
              <w:rPr>
                <w:rFonts w:ascii="Calibri" w:hAnsi="Calibri"/>
                <w:color w:val="1E293B"/>
                <w:sz w:val="19"/>
              </w:rPr>
              <w:t>2</w:t>
            </w:r>
          </w:p>
        </w:tc>
        <w:tc>
          <w:tcPr>
            <w:tcW w:type="dxa" w:w="1296"/>
            <w:vAlign w:val="center"/>
            <w:tcMar>
              <w:top w:w="100" w:type="dxa"/>
              <w:bottom w:w="100" w:type="dxa"/>
              <w:left w:w="140" w:type="dxa"/>
              <w:right w:w="140" w:type="dxa"/>
            </w:tcMar>
            <w:shd w:fill="FFFFFF"/>
          </w:tcPr>
          <w:p>
            <w:r>
              <w:rPr>
                <w:rFonts w:ascii="Calibri" w:hAnsi="Calibri"/>
                <w:color w:val="1E293B"/>
                <w:sz w:val="19"/>
              </w:rPr>
              <w:t>2</w:t>
            </w:r>
          </w:p>
        </w:tc>
        <w:tc>
          <w:tcPr>
            <w:tcW w:type="dxa" w:w="1584"/>
            <w:vAlign w:val="center"/>
            <w:tcMar>
              <w:top w:w="100" w:type="dxa"/>
              <w:bottom w:w="100" w:type="dxa"/>
              <w:left w:w="140" w:type="dxa"/>
              <w:right w:w="140" w:type="dxa"/>
            </w:tcMar>
            <w:shd w:fill="FFFFFF"/>
          </w:tcPr>
          <w:p>
            <w:r>
              <w:rPr>
                <w:rFonts w:ascii="Calibri" w:hAnsi="Calibri"/>
                <w:color w:val="1E293B"/>
                <w:sz w:val="19"/>
              </w:rPr>
              <w:t>11:30:00</w:t>
            </w:r>
          </w:p>
        </w:tc>
        <w:tc>
          <w:tcPr>
            <w:tcW w:type="dxa" w:w="2592"/>
            <w:vAlign w:val="center"/>
            <w:tcMar>
              <w:top w:w="100" w:type="dxa"/>
              <w:bottom w:w="100" w:type="dxa"/>
              <w:left w:w="140" w:type="dxa"/>
              <w:right w:w="140" w:type="dxa"/>
            </w:tcMar>
            <w:shd w:fill="FFFFFF"/>
          </w:tcPr>
          <w:p>
            <w:r>
              <w:rPr>
                <w:rFonts w:ascii="Calibri" w:hAnsi="Calibri"/>
                <w:color w:val="1E293B"/>
                <w:sz w:val="19"/>
              </w:rPr>
              <w:t>192.168.1.17:51336</w:t>
            </w:r>
          </w:p>
        </w:tc>
        <w:tc>
          <w:tcPr>
            <w:tcW w:type="dxa" w:w="1296"/>
            <w:vAlign w:val="center"/>
            <w:tcMar>
              <w:top w:w="100" w:type="dxa"/>
              <w:bottom w:w="100" w:type="dxa"/>
              <w:left w:w="140" w:type="dxa"/>
              <w:right w:w="140" w:type="dxa"/>
            </w:tcMar>
            <w:shd w:fill="FFFFFF"/>
          </w:tcPr>
          <w:p>
            <w:r>
              <w:rPr>
                <w:rFonts w:ascii="Calibri" w:hAnsi="Calibri"/>
                <w:color w:val="1E293B"/>
                <w:sz w:val="19"/>
              </w:rPr>
              <w:t>126</w:t>
            </w:r>
          </w:p>
        </w:tc>
        <w:tc>
          <w:tcPr>
            <w:tcW w:type="dxa" w:w="1296"/>
            <w:vAlign w:val="center"/>
            <w:tcMar>
              <w:top w:w="100" w:type="dxa"/>
              <w:bottom w:w="100" w:type="dxa"/>
              <w:left w:w="140" w:type="dxa"/>
              <w:right w:w="140" w:type="dxa"/>
            </w:tcMar>
            <w:shd w:fill="FFFFFF"/>
          </w:tcPr>
          <w:p>
            <w:r>
              <w:rPr>
                <w:rFonts w:ascii="Calibri" w:hAnsi="Calibri"/>
                <w:color w:val="1E293B"/>
                <w:sz w:val="19"/>
              </w:rPr>
              <w:t>9.1 s</w:t>
            </w:r>
          </w:p>
        </w:tc>
        <w:tc>
          <w:tcPr>
            <w:tcW w:type="dxa" w:w="1440"/>
            <w:vAlign w:val="center"/>
            <w:tcMar>
              <w:top w:w="100" w:type="dxa"/>
              <w:bottom w:w="100" w:type="dxa"/>
              <w:left w:w="140" w:type="dxa"/>
              <w:right w:w="140" w:type="dxa"/>
            </w:tcMar>
            <w:shd w:fill="FFFFFF"/>
          </w:tcPr>
          <w:p>
            <w:r>
              <w:rPr>
                <w:rFonts w:ascii="Calibri" w:hAnsi="Calibri"/>
                <w:color w:val="1E293B"/>
                <w:sz w:val="19"/>
              </w:rPr>
              <w:t>13 / 1,599</w:t>
            </w:r>
          </w:p>
        </w:tc>
      </w:tr>
      <w:tr>
        <w:trPr>
          <w:cantSplit/>
        </w:trPr>
        <w:tc>
          <w:tcPr>
            <w:tcW w:type="dxa" w:w="576"/>
            <w:vAlign w:val="center"/>
            <w:tcMar>
              <w:top w:w="100" w:type="dxa"/>
              <w:bottom w:w="100" w:type="dxa"/>
              <w:left w:w="140" w:type="dxa"/>
              <w:right w:w="140" w:type="dxa"/>
            </w:tcMar>
            <w:shd w:fill="F8FAFC"/>
          </w:tcPr>
          <w:p>
            <w:r>
              <w:rPr>
                <w:rFonts w:ascii="Calibri" w:hAnsi="Calibri"/>
                <w:color w:val="1E293B"/>
                <w:sz w:val="19"/>
              </w:rPr>
              <w:t>3</w:t>
            </w:r>
          </w:p>
        </w:tc>
        <w:tc>
          <w:tcPr>
            <w:tcW w:type="dxa" w:w="1296"/>
            <w:vAlign w:val="center"/>
            <w:tcMar>
              <w:top w:w="100" w:type="dxa"/>
              <w:bottom w:w="100" w:type="dxa"/>
              <w:left w:w="140" w:type="dxa"/>
              <w:right w:w="140" w:type="dxa"/>
            </w:tcMar>
            <w:shd w:fill="F8FAFC"/>
          </w:tcPr>
          <w:p>
            <w:r>
              <w:rPr>
                <w:rFonts w:ascii="Calibri" w:hAnsi="Calibri"/>
                <w:color w:val="1E293B"/>
                <w:sz w:val="19"/>
              </w:rPr>
              <w:t>4</w:t>
            </w:r>
          </w:p>
        </w:tc>
        <w:tc>
          <w:tcPr>
            <w:tcW w:type="dxa" w:w="1584"/>
            <w:vAlign w:val="center"/>
            <w:tcMar>
              <w:top w:w="100" w:type="dxa"/>
              <w:bottom w:w="100" w:type="dxa"/>
              <w:left w:w="140" w:type="dxa"/>
              <w:right w:w="140" w:type="dxa"/>
            </w:tcMar>
            <w:shd w:fill="F8FAFC"/>
          </w:tcPr>
          <w:p>
            <w:r>
              <w:rPr>
                <w:rFonts w:ascii="Calibri" w:hAnsi="Calibri"/>
                <w:color w:val="1E293B"/>
                <w:sz w:val="19"/>
              </w:rPr>
              <w:t>13:42:00</w:t>
            </w:r>
          </w:p>
        </w:tc>
        <w:tc>
          <w:tcPr>
            <w:tcW w:type="dxa" w:w="2592"/>
            <w:vAlign w:val="center"/>
            <w:tcMar>
              <w:top w:w="100" w:type="dxa"/>
              <w:bottom w:w="100" w:type="dxa"/>
              <w:left w:w="140" w:type="dxa"/>
              <w:right w:w="140" w:type="dxa"/>
            </w:tcMar>
            <w:shd w:fill="F8FAFC"/>
          </w:tcPr>
          <w:p>
            <w:r>
              <w:rPr>
                <w:rFonts w:ascii="Calibri" w:hAnsi="Calibri"/>
                <w:color w:val="1E293B"/>
                <w:sz w:val="19"/>
              </w:rPr>
              <w:t>192.168.1.13:51215</w:t>
            </w:r>
          </w:p>
        </w:tc>
        <w:tc>
          <w:tcPr>
            <w:tcW w:type="dxa" w:w="1296"/>
            <w:vAlign w:val="center"/>
            <w:tcMar>
              <w:top w:w="100" w:type="dxa"/>
              <w:bottom w:w="100" w:type="dxa"/>
              <w:left w:w="140" w:type="dxa"/>
              <w:right w:w="140" w:type="dxa"/>
            </w:tcMar>
            <w:shd w:fill="F8FAFC"/>
          </w:tcPr>
          <w:p>
            <w:r>
              <w:rPr>
                <w:rFonts w:ascii="Calibri" w:hAnsi="Calibri"/>
                <w:color w:val="1E293B"/>
                <w:sz w:val="19"/>
              </w:rPr>
              <w:t>220</w:t>
            </w:r>
          </w:p>
        </w:tc>
        <w:tc>
          <w:tcPr>
            <w:tcW w:type="dxa" w:w="1296"/>
            <w:vAlign w:val="center"/>
            <w:tcMar>
              <w:top w:w="100" w:type="dxa"/>
              <w:bottom w:w="100" w:type="dxa"/>
              <w:left w:w="140" w:type="dxa"/>
              <w:right w:w="140" w:type="dxa"/>
            </w:tcMar>
            <w:shd w:fill="F8FAFC"/>
          </w:tcPr>
          <w:p>
            <w:r>
              <w:rPr>
                <w:rFonts w:ascii="Calibri" w:hAnsi="Calibri"/>
                <w:color w:val="1E293B"/>
                <w:sz w:val="19"/>
              </w:rPr>
              <w:t>9.1 s</w:t>
            </w:r>
          </w:p>
        </w:tc>
        <w:tc>
          <w:tcPr>
            <w:tcW w:type="dxa" w:w="1440"/>
            <w:vAlign w:val="center"/>
            <w:tcMar>
              <w:top w:w="100" w:type="dxa"/>
              <w:bottom w:w="100" w:type="dxa"/>
              <w:left w:w="140" w:type="dxa"/>
              <w:right w:w="140" w:type="dxa"/>
            </w:tcMar>
            <w:shd w:fill="F8FAFC"/>
          </w:tcPr>
          <w:p>
            <w:r>
              <w:rPr>
                <w:rFonts w:ascii="Calibri" w:hAnsi="Calibri"/>
                <w:color w:val="1E293B"/>
                <w:sz w:val="19"/>
              </w:rPr>
              <w:t>13 / 1,513</w:t>
            </w:r>
          </w:p>
        </w:tc>
      </w:tr>
      <w:tr>
        <w:trPr>
          <w:cantSplit/>
        </w:trPr>
        <w:tc>
          <w:tcPr>
            <w:tcW w:type="dxa" w:w="576"/>
            <w:vAlign w:val="center"/>
            <w:tcMar>
              <w:top w:w="100" w:type="dxa"/>
              <w:bottom w:w="100" w:type="dxa"/>
              <w:left w:w="140" w:type="dxa"/>
              <w:right w:w="140" w:type="dxa"/>
            </w:tcMar>
            <w:shd w:fill="FFFFFF"/>
          </w:tcPr>
          <w:p>
            <w:r>
              <w:rPr>
                <w:rFonts w:ascii="Calibri" w:hAnsi="Calibri"/>
                <w:color w:val="1E293B"/>
                <w:sz w:val="19"/>
              </w:rPr>
              <w:t>4</w:t>
            </w:r>
          </w:p>
        </w:tc>
        <w:tc>
          <w:tcPr>
            <w:tcW w:type="dxa" w:w="1296"/>
            <w:vAlign w:val="center"/>
            <w:tcMar>
              <w:top w:w="100" w:type="dxa"/>
              <w:bottom w:w="100" w:type="dxa"/>
              <w:left w:w="140" w:type="dxa"/>
              <w:right w:w="140" w:type="dxa"/>
            </w:tcMar>
            <w:shd w:fill="FFFFFF"/>
          </w:tcPr>
          <w:p>
            <w:r>
              <w:rPr>
                <w:rFonts w:ascii="Calibri" w:hAnsi="Calibri"/>
                <w:color w:val="1E293B"/>
                <w:sz w:val="19"/>
              </w:rPr>
              <w:t>6</w:t>
            </w:r>
          </w:p>
        </w:tc>
        <w:tc>
          <w:tcPr>
            <w:tcW w:type="dxa" w:w="1584"/>
            <w:vAlign w:val="center"/>
            <w:tcMar>
              <w:top w:w="100" w:type="dxa"/>
              <w:bottom w:w="100" w:type="dxa"/>
              <w:left w:w="140" w:type="dxa"/>
              <w:right w:w="140" w:type="dxa"/>
            </w:tcMar>
            <w:shd w:fill="FFFFFF"/>
          </w:tcPr>
          <w:p>
            <w:r>
              <w:rPr>
                <w:rFonts w:ascii="Calibri" w:hAnsi="Calibri"/>
                <w:color w:val="1E293B"/>
                <w:sz w:val="19"/>
              </w:rPr>
              <w:t>15:20:00</w:t>
            </w:r>
          </w:p>
        </w:tc>
        <w:tc>
          <w:tcPr>
            <w:tcW w:type="dxa" w:w="2592"/>
            <w:vAlign w:val="center"/>
            <w:tcMar>
              <w:top w:w="100" w:type="dxa"/>
              <w:bottom w:w="100" w:type="dxa"/>
              <w:left w:w="140" w:type="dxa"/>
              <w:right w:w="140" w:type="dxa"/>
            </w:tcMar>
            <w:shd w:fill="FFFFFF"/>
          </w:tcPr>
          <w:p>
            <w:r>
              <w:rPr>
                <w:rFonts w:ascii="Calibri" w:hAnsi="Calibri"/>
                <w:color w:val="1E293B"/>
                <w:sz w:val="19"/>
              </w:rPr>
              <w:t>192.168.1.17:58920</w:t>
            </w:r>
          </w:p>
        </w:tc>
        <w:tc>
          <w:tcPr>
            <w:tcW w:type="dxa" w:w="1296"/>
            <w:vAlign w:val="center"/>
            <w:tcMar>
              <w:top w:w="100" w:type="dxa"/>
              <w:bottom w:w="100" w:type="dxa"/>
              <w:left w:w="140" w:type="dxa"/>
              <w:right w:w="140" w:type="dxa"/>
            </w:tcMar>
            <w:shd w:fill="FFFFFF"/>
          </w:tcPr>
          <w:p>
            <w:r>
              <w:rPr>
                <w:rFonts w:ascii="Calibri" w:hAnsi="Calibri"/>
                <w:color w:val="1E293B"/>
                <w:sz w:val="19"/>
              </w:rPr>
              <w:t>297</w:t>
            </w:r>
          </w:p>
        </w:tc>
        <w:tc>
          <w:tcPr>
            <w:tcW w:type="dxa" w:w="1296"/>
            <w:vAlign w:val="center"/>
            <w:tcMar>
              <w:top w:w="100" w:type="dxa"/>
              <w:bottom w:w="100" w:type="dxa"/>
              <w:left w:w="140" w:type="dxa"/>
              <w:right w:w="140" w:type="dxa"/>
            </w:tcMar>
            <w:shd w:fill="FFFFFF"/>
          </w:tcPr>
          <w:p>
            <w:r>
              <w:rPr>
                <w:rFonts w:ascii="Calibri" w:hAnsi="Calibri"/>
                <w:color w:val="1E293B"/>
                <w:sz w:val="19"/>
              </w:rPr>
              <w:t>9.1 s</w:t>
            </w:r>
          </w:p>
        </w:tc>
        <w:tc>
          <w:tcPr>
            <w:tcW w:type="dxa" w:w="1440"/>
            <w:vAlign w:val="center"/>
            <w:tcMar>
              <w:top w:w="100" w:type="dxa"/>
              <w:bottom w:w="100" w:type="dxa"/>
              <w:left w:w="140" w:type="dxa"/>
              <w:right w:w="140" w:type="dxa"/>
            </w:tcMar>
            <w:shd w:fill="FFFFFF"/>
          </w:tcPr>
          <w:p>
            <w:r>
              <w:rPr>
                <w:rFonts w:ascii="Calibri" w:hAnsi="Calibri"/>
                <w:color w:val="1E293B"/>
                <w:sz w:val="19"/>
              </w:rPr>
              <w:t>13 / 1,594</w:t>
            </w:r>
          </w:p>
        </w:tc>
      </w:tr>
      <w:tr>
        <w:trPr>
          <w:cantSplit/>
        </w:trPr>
        <w:tc>
          <w:tcPr>
            <w:tcW w:type="dxa" w:w="576"/>
            <w:vAlign w:val="center"/>
            <w:tcMar>
              <w:top w:w="100" w:type="dxa"/>
              <w:bottom w:w="100" w:type="dxa"/>
              <w:left w:w="140" w:type="dxa"/>
              <w:right w:w="140" w:type="dxa"/>
            </w:tcMar>
            <w:shd w:fill="F8FAFC"/>
          </w:tcPr>
          <w:p>
            <w:r>
              <w:rPr>
                <w:rFonts w:ascii="Calibri" w:hAnsi="Calibri"/>
                <w:color w:val="1E293B"/>
                <w:sz w:val="19"/>
              </w:rPr>
              <w:t>5</w:t>
            </w:r>
          </w:p>
        </w:tc>
        <w:tc>
          <w:tcPr>
            <w:tcW w:type="dxa" w:w="1296"/>
            <w:vAlign w:val="center"/>
            <w:tcMar>
              <w:top w:w="100" w:type="dxa"/>
              <w:bottom w:w="100" w:type="dxa"/>
              <w:left w:w="140" w:type="dxa"/>
              <w:right w:w="140" w:type="dxa"/>
            </w:tcMar>
            <w:shd w:fill="F8FAFC"/>
          </w:tcPr>
          <w:p>
            <w:r>
              <w:rPr>
                <w:rFonts w:ascii="Calibri" w:hAnsi="Calibri"/>
                <w:color w:val="1E293B"/>
                <w:sz w:val="19"/>
              </w:rPr>
              <w:t>8</w:t>
            </w:r>
          </w:p>
        </w:tc>
        <w:tc>
          <w:tcPr>
            <w:tcW w:type="dxa" w:w="1584"/>
            <w:vAlign w:val="center"/>
            <w:tcMar>
              <w:top w:w="100" w:type="dxa"/>
              <w:bottom w:w="100" w:type="dxa"/>
              <w:left w:w="140" w:type="dxa"/>
              <w:right w:w="140" w:type="dxa"/>
            </w:tcMar>
            <w:shd w:fill="F8FAFC"/>
          </w:tcPr>
          <w:p>
            <w:r>
              <w:rPr>
                <w:rFonts w:ascii="Calibri" w:hAnsi="Calibri"/>
                <w:color w:val="1E293B"/>
                <w:sz w:val="19"/>
              </w:rPr>
              <w:t>17:10:00</w:t>
            </w:r>
          </w:p>
        </w:tc>
        <w:tc>
          <w:tcPr>
            <w:tcW w:type="dxa" w:w="2592"/>
            <w:vAlign w:val="center"/>
            <w:tcMar>
              <w:top w:w="100" w:type="dxa"/>
              <w:bottom w:w="100" w:type="dxa"/>
              <w:left w:w="140" w:type="dxa"/>
              <w:right w:w="140" w:type="dxa"/>
            </w:tcMar>
            <w:shd w:fill="F8FAFC"/>
          </w:tcPr>
          <w:p>
            <w:r>
              <w:rPr>
                <w:rFonts w:ascii="Calibri" w:hAnsi="Calibri"/>
                <w:color w:val="1E293B"/>
                <w:sz w:val="19"/>
              </w:rPr>
              <w:t>192.168.1.13:53371</w:t>
            </w:r>
          </w:p>
        </w:tc>
        <w:tc>
          <w:tcPr>
            <w:tcW w:type="dxa" w:w="1296"/>
            <w:vAlign w:val="center"/>
            <w:tcMar>
              <w:top w:w="100" w:type="dxa"/>
              <w:bottom w:w="100" w:type="dxa"/>
              <w:left w:w="140" w:type="dxa"/>
              <w:right w:w="140" w:type="dxa"/>
            </w:tcMar>
            <w:shd w:fill="F8FAFC"/>
          </w:tcPr>
          <w:p>
            <w:r>
              <w:rPr>
                <w:rFonts w:ascii="Calibri" w:hAnsi="Calibri"/>
                <w:color w:val="1E293B"/>
                <w:sz w:val="19"/>
              </w:rPr>
              <w:t>362</w:t>
            </w:r>
          </w:p>
        </w:tc>
        <w:tc>
          <w:tcPr>
            <w:tcW w:type="dxa" w:w="1296"/>
            <w:vAlign w:val="center"/>
            <w:tcMar>
              <w:top w:w="100" w:type="dxa"/>
              <w:bottom w:w="100" w:type="dxa"/>
              <w:left w:w="140" w:type="dxa"/>
              <w:right w:w="140" w:type="dxa"/>
            </w:tcMar>
            <w:shd w:fill="F8FAFC"/>
          </w:tcPr>
          <w:p>
            <w:r>
              <w:rPr>
                <w:rFonts w:ascii="Calibri" w:hAnsi="Calibri"/>
                <w:color w:val="1E293B"/>
                <w:sz w:val="19"/>
              </w:rPr>
              <w:t>9.1 s</w:t>
            </w:r>
          </w:p>
        </w:tc>
        <w:tc>
          <w:tcPr>
            <w:tcW w:type="dxa" w:w="1440"/>
            <w:vAlign w:val="center"/>
            <w:tcMar>
              <w:top w:w="100" w:type="dxa"/>
              <w:bottom w:w="100" w:type="dxa"/>
              <w:left w:w="140" w:type="dxa"/>
              <w:right w:w="140" w:type="dxa"/>
            </w:tcMar>
            <w:shd w:fill="F8FAFC"/>
          </w:tcPr>
          <w:p>
            <w:r>
              <w:rPr>
                <w:rFonts w:ascii="Calibri" w:hAnsi="Calibri"/>
                <w:color w:val="1E293B"/>
                <w:sz w:val="19"/>
              </w:rPr>
              <w:t>13 / 1,523</w:t>
            </w:r>
          </w:p>
        </w:tc>
      </w:tr>
    </w:tbl>
    <w:p>
      <w:pPr>
        <w:spacing w:before="0" w:after="80" w:line="276" w:lineRule="auto"/>
      </w:pPr>
      <w:r>
        <w:rPr>
          <w:rFonts w:ascii="Calibri" w:hAnsi="Calibri"/>
          <w:i w:val="0"/>
          <w:color w:val="1E293B"/>
          <w:sz w:val="20"/>
        </w:rPr>
        <w:t>Filter used: tcp.flags.syn==1 &amp;&amp; tcp.flags.ack==0</w:t>
      </w:r>
    </w:p>
    <w:p>
      <w:pPr>
        <w:keepNext/>
        <w:spacing w:before="120" w:after="40"/>
        <w:jc w:val="center"/>
      </w:pPr>
      <w:r>
        <w:drawing>
          <wp:inline xmlns:a="http://schemas.openxmlformats.org/drawingml/2006/main" xmlns:pic="http://schemas.openxmlformats.org/drawingml/2006/picture">
            <wp:extent cx="5669280" cy="2789406"/>
            <wp:docPr id="6" name="Picture 6"/>
            <wp:cNvGraphicFramePr>
              <a:graphicFrameLocks noChangeAspect="1"/>
            </wp:cNvGraphicFramePr>
            <a:graphic>
              <a:graphicData uri="http://schemas.openxmlformats.org/drawingml/2006/picture">
                <pic:pic>
                  <pic:nvPicPr>
                    <pic:cNvPr id="0" name="Screenshot 2026-10-18 124404.png"/>
                    <pic:cNvPicPr/>
                  </pic:nvPicPr>
                  <pic:blipFill>
                    <a:blip r:embed="rId16"/>
                    <a:stretch>
                      <a:fillRect/>
                    </a:stretch>
                  </pic:blipFill>
                  <pic:spPr>
                    <a:xfrm>
                      <a:off x="0" y="0"/>
                      <a:ext cx="5669280" cy="2789406"/>
                    </a:xfrm>
                    <a:prstGeom prst="rect"/>
                  </pic:spPr>
                </pic:pic>
              </a:graphicData>
            </a:graphic>
          </wp:inline>
        </w:drawing>
      </w:r>
    </w:p>
    <w:p>
      <w:pPr>
        <w:spacing w:before="40" w:after="160"/>
        <w:jc w:val="center"/>
      </w:pPr>
      <w:r>
        <w:rPr>
          <w:rFonts w:ascii="Calibri" w:hAnsi="Calibri"/>
          <w:b/>
          <w:i/>
          <w:color w:val="64748B"/>
          <w:sz w:val="18"/>
        </w:rPr>
        <w:t>Screenshot 7 (Part B) &amp; 9: Verification of exactly 5 SYN connections to 103.253.146.77:22 (wc -l) and SSH banner exchange</w:t>
      </w:r>
    </w:p>
    <w:p>
      <w:pPr>
        <w:keepNext/>
        <w:spacing w:before="200" w:after="60"/>
      </w:pPr>
      <w:r>
        <w:rPr>
          <w:rFonts w:ascii="Calibri" w:hAnsi="Calibri"/>
          <w:b/>
          <w:color w:val="334155"/>
          <w:sz w:val="22"/>
        </w:rPr>
        <w:t>5.3 Identifying the Responsible Internal Machine(s)</w:t>
      </w:r>
    </w:p>
    <w:p>
      <w:pPr>
        <w:spacing w:before="0" w:after="80" w:line="276" w:lineRule="auto"/>
      </w:pPr>
      <w:r>
        <w:rPr>
          <w:rFonts w:ascii="Calibri" w:hAnsi="Calibri"/>
          <w:i w:val="0"/>
          <w:color w:val="1E293B"/>
          <w:sz w:val="20"/>
        </w:rPr>
        <w:t>DHCP traffic (filter dhcp, frames 1–4) links the two source IP addresses to hostnames. This agrees with the router’s DHCP lease table in the extraction notes.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016"/>
        <w:gridCol w:w="2016"/>
        <w:gridCol w:w="2016"/>
        <w:gridCol w:w="2016"/>
        <w:gridCol w:w="2016"/>
      </w:tblGrid>
      <w:tr>
        <w:trPr>
          <w:cantSplit/>
          <w:tblHeader/>
        </w:trPr>
        <w:tc>
          <w:tcPr>
            <w:tcW w:type="dxa" w:w="1872"/>
            <w:vAlign w:val="center"/>
            <w:tcMar>
              <w:top w:w="100" w:type="dxa"/>
              <w:bottom w:w="100" w:type="dxa"/>
              <w:left w:w="140" w:type="dxa"/>
              <w:right w:w="140" w:type="dxa"/>
            </w:tcMar>
            <w:shd w:fill="0F4C81"/>
          </w:tcPr>
          <w:p>
            <w:pPr>
              <w:jc w:val="left"/>
            </w:pPr>
            <w:r>
              <w:rPr>
                <w:rFonts w:ascii="Calibri" w:hAnsi="Calibri"/>
                <w:b/>
                <w:color w:val="FFFFFF"/>
                <w:sz w:val="19"/>
              </w:rPr>
              <w:t>IP Address</w:t>
            </w:r>
          </w:p>
        </w:tc>
        <w:tc>
          <w:tcPr>
            <w:tcW w:type="dxa" w:w="2304"/>
            <w:vAlign w:val="center"/>
            <w:tcMar>
              <w:top w:w="100" w:type="dxa"/>
              <w:bottom w:w="100" w:type="dxa"/>
              <w:left w:w="140" w:type="dxa"/>
              <w:right w:w="140" w:type="dxa"/>
            </w:tcMar>
            <w:shd w:fill="0F4C81"/>
          </w:tcPr>
          <w:p>
            <w:pPr>
              <w:jc w:val="left"/>
            </w:pPr>
            <w:r>
              <w:rPr>
                <w:rFonts w:ascii="Calibri" w:hAnsi="Calibri"/>
                <w:b/>
                <w:color w:val="FFFFFF"/>
                <w:sz w:val="19"/>
              </w:rPr>
              <w:t>MAC Address</w:t>
            </w:r>
          </w:p>
        </w:tc>
        <w:tc>
          <w:tcPr>
            <w:tcW w:type="dxa" w:w="2304"/>
            <w:vAlign w:val="center"/>
            <w:tcMar>
              <w:top w:w="100" w:type="dxa"/>
              <w:bottom w:w="100" w:type="dxa"/>
              <w:left w:w="140" w:type="dxa"/>
              <w:right w:w="140" w:type="dxa"/>
            </w:tcMar>
            <w:shd w:fill="0F4C81"/>
          </w:tcPr>
          <w:p>
            <w:pPr>
              <w:jc w:val="left"/>
            </w:pPr>
            <w:r>
              <w:rPr>
                <w:rFonts w:ascii="Calibri" w:hAnsi="Calibri"/>
                <w:b/>
                <w:color w:val="FFFFFF"/>
                <w:sz w:val="19"/>
              </w:rPr>
              <w:t>Hostname (DHCP)</w:t>
            </w:r>
          </w:p>
        </w:tc>
        <w:tc>
          <w:tcPr>
            <w:tcW w:type="dxa" w:w="1872"/>
            <w:vAlign w:val="center"/>
            <w:tcMar>
              <w:top w:w="100" w:type="dxa"/>
              <w:bottom w:w="100" w:type="dxa"/>
              <w:left w:w="140" w:type="dxa"/>
              <w:right w:w="140" w:type="dxa"/>
            </w:tcMar>
            <w:shd w:fill="0F4C81"/>
          </w:tcPr>
          <w:p>
            <w:pPr>
              <w:jc w:val="left"/>
            </w:pPr>
            <w:r>
              <w:rPr>
                <w:rFonts w:ascii="Calibri" w:hAnsi="Calibri"/>
                <w:b/>
                <w:color w:val="FFFFFF"/>
                <w:sz w:val="19"/>
              </w:rPr>
              <w:t>DHCP frames</w:t>
            </w:r>
          </w:p>
        </w:tc>
        <w:tc>
          <w:tcPr>
            <w:tcW w:type="dxa" w:w="1728"/>
            <w:vAlign w:val="center"/>
            <w:tcMar>
              <w:top w:w="100" w:type="dxa"/>
              <w:bottom w:w="100" w:type="dxa"/>
              <w:left w:w="140" w:type="dxa"/>
              <w:right w:w="140" w:type="dxa"/>
            </w:tcMar>
            <w:shd w:fill="0F4C81"/>
          </w:tcPr>
          <w:p>
            <w:pPr>
              <w:jc w:val="left"/>
            </w:pPr>
            <w:r>
              <w:rPr>
                <w:rFonts w:ascii="Calibri" w:hAnsi="Calibri"/>
                <w:b/>
                <w:color w:val="FFFFFF"/>
                <w:sz w:val="19"/>
              </w:rPr>
              <w:t>SSH sessions</w:t>
            </w:r>
          </w:p>
        </w:tc>
      </w:tr>
      <w:tr>
        <w:trPr>
          <w:cantSplit/>
        </w:trPr>
        <w:tc>
          <w:tcPr>
            <w:tcW w:type="dxa" w:w="1872"/>
            <w:vAlign w:val="center"/>
            <w:tcMar>
              <w:top w:w="100" w:type="dxa"/>
              <w:bottom w:w="100" w:type="dxa"/>
              <w:left w:w="140" w:type="dxa"/>
              <w:right w:w="140" w:type="dxa"/>
            </w:tcMar>
            <w:shd w:fill="F8FAFC"/>
          </w:tcPr>
          <w:p>
            <w:r>
              <w:rPr>
                <w:rFonts w:ascii="Calibri" w:hAnsi="Calibri"/>
                <w:color w:val="1E293B"/>
                <w:sz w:val="19"/>
              </w:rPr>
              <w:t>192.168.1.13</w:t>
            </w:r>
          </w:p>
        </w:tc>
        <w:tc>
          <w:tcPr>
            <w:tcW w:type="dxa" w:w="2304"/>
            <w:vAlign w:val="center"/>
            <w:tcMar>
              <w:top w:w="100" w:type="dxa"/>
              <w:bottom w:w="100" w:type="dxa"/>
              <w:left w:w="140" w:type="dxa"/>
              <w:right w:w="140" w:type="dxa"/>
            </w:tcMar>
            <w:shd w:fill="F8FAFC"/>
          </w:tcPr>
          <w:p>
            <w:r>
              <w:rPr>
                <w:rFonts w:ascii="Calibri" w:hAnsi="Calibri"/>
                <w:color w:val="1E293B"/>
                <w:sz w:val="19"/>
              </w:rPr>
              <w:t>aa:bb:cc:00:00:13</w:t>
            </w:r>
          </w:p>
        </w:tc>
        <w:tc>
          <w:tcPr>
            <w:tcW w:type="dxa" w:w="2304"/>
            <w:vAlign w:val="center"/>
            <w:tcMar>
              <w:top w:w="100" w:type="dxa"/>
              <w:bottom w:w="100" w:type="dxa"/>
              <w:left w:w="140" w:type="dxa"/>
              <w:right w:w="140" w:type="dxa"/>
            </w:tcMar>
            <w:shd w:fill="F8FAFC"/>
          </w:tcPr>
          <w:p>
            <w:r>
              <w:rPr>
                <w:rFonts w:ascii="Calibri" w:hAnsi="Calibri"/>
                <w:color w:val="1E293B"/>
                <w:sz w:val="19"/>
              </w:rPr>
              <w:t>SITABULDI-PC03</w:t>
            </w:r>
          </w:p>
        </w:tc>
        <w:tc>
          <w:tcPr>
            <w:tcW w:type="dxa" w:w="1872"/>
            <w:vAlign w:val="center"/>
            <w:tcMar>
              <w:top w:w="100" w:type="dxa"/>
              <w:bottom w:w="100" w:type="dxa"/>
              <w:left w:w="140" w:type="dxa"/>
              <w:right w:w="140" w:type="dxa"/>
            </w:tcMar>
            <w:shd w:fill="F8FAFC"/>
          </w:tcPr>
          <w:p>
            <w:r>
              <w:rPr>
                <w:rFonts w:ascii="Calibri" w:hAnsi="Calibri"/>
                <w:color w:val="1E293B"/>
                <w:sz w:val="19"/>
              </w:rPr>
              <w:t>1 (request), 2 (ACK)</w:t>
            </w:r>
          </w:p>
        </w:tc>
        <w:tc>
          <w:tcPr>
            <w:tcW w:type="dxa" w:w="1728"/>
            <w:vAlign w:val="center"/>
            <w:tcMar>
              <w:top w:w="100" w:type="dxa"/>
              <w:bottom w:w="100" w:type="dxa"/>
              <w:left w:w="140" w:type="dxa"/>
              <w:right w:w="140" w:type="dxa"/>
            </w:tcMar>
            <w:shd w:fill="F8FAFC"/>
          </w:tcPr>
          <w:p>
            <w:r>
              <w:rPr>
                <w:rFonts w:ascii="Calibri" w:hAnsi="Calibri"/>
                <w:color w:val="1E293B"/>
                <w:sz w:val="19"/>
              </w:rPr>
              <w:t>3 (streams 0, 4, 8)</w:t>
            </w:r>
          </w:p>
        </w:tc>
      </w:tr>
      <w:tr>
        <w:trPr>
          <w:cantSplit/>
        </w:trPr>
        <w:tc>
          <w:tcPr>
            <w:tcW w:type="dxa" w:w="1872"/>
            <w:vAlign w:val="center"/>
            <w:tcMar>
              <w:top w:w="100" w:type="dxa"/>
              <w:bottom w:w="100" w:type="dxa"/>
              <w:left w:w="140" w:type="dxa"/>
              <w:right w:w="140" w:type="dxa"/>
            </w:tcMar>
            <w:shd w:fill="FFFFFF"/>
          </w:tcPr>
          <w:p>
            <w:r>
              <w:rPr>
                <w:rFonts w:ascii="Calibri" w:hAnsi="Calibri"/>
                <w:color w:val="1E293B"/>
                <w:sz w:val="19"/>
              </w:rPr>
              <w:t>192.168.1.17</w:t>
            </w:r>
          </w:p>
        </w:tc>
        <w:tc>
          <w:tcPr>
            <w:tcW w:type="dxa" w:w="2304"/>
            <w:vAlign w:val="center"/>
            <w:tcMar>
              <w:top w:w="100" w:type="dxa"/>
              <w:bottom w:w="100" w:type="dxa"/>
              <w:left w:w="140" w:type="dxa"/>
              <w:right w:w="140" w:type="dxa"/>
            </w:tcMar>
            <w:shd w:fill="FFFFFF"/>
          </w:tcPr>
          <w:p>
            <w:r>
              <w:rPr>
                <w:rFonts w:ascii="Calibri" w:hAnsi="Calibri"/>
                <w:color w:val="1E293B"/>
                <w:sz w:val="19"/>
              </w:rPr>
              <w:t>aa:bb:cc:00:00:17</w:t>
            </w:r>
          </w:p>
        </w:tc>
        <w:tc>
          <w:tcPr>
            <w:tcW w:type="dxa" w:w="2304"/>
            <w:vAlign w:val="center"/>
            <w:tcMar>
              <w:top w:w="100" w:type="dxa"/>
              <w:bottom w:w="100" w:type="dxa"/>
              <w:left w:w="140" w:type="dxa"/>
              <w:right w:w="140" w:type="dxa"/>
            </w:tcMar>
            <w:shd w:fill="FFFFFF"/>
          </w:tcPr>
          <w:p>
            <w:r>
              <w:rPr>
                <w:rFonts w:ascii="Calibri" w:hAnsi="Calibri"/>
                <w:color w:val="1E293B"/>
                <w:sz w:val="19"/>
              </w:rPr>
              <w:t>SITABULDI-PC07</w:t>
            </w:r>
          </w:p>
        </w:tc>
        <w:tc>
          <w:tcPr>
            <w:tcW w:type="dxa" w:w="1872"/>
            <w:vAlign w:val="center"/>
            <w:tcMar>
              <w:top w:w="100" w:type="dxa"/>
              <w:bottom w:w="100" w:type="dxa"/>
              <w:left w:w="140" w:type="dxa"/>
              <w:right w:w="140" w:type="dxa"/>
            </w:tcMar>
            <w:shd w:fill="FFFFFF"/>
          </w:tcPr>
          <w:p>
            <w:r>
              <w:rPr>
                <w:rFonts w:ascii="Calibri" w:hAnsi="Calibri"/>
                <w:color w:val="1E293B"/>
                <w:sz w:val="19"/>
              </w:rPr>
              <w:t>3 (request), 4 (ACK)</w:t>
            </w:r>
          </w:p>
        </w:tc>
        <w:tc>
          <w:tcPr>
            <w:tcW w:type="dxa" w:w="1728"/>
            <w:vAlign w:val="center"/>
            <w:tcMar>
              <w:top w:w="100" w:type="dxa"/>
              <w:bottom w:w="100" w:type="dxa"/>
              <w:left w:w="140" w:type="dxa"/>
              <w:right w:w="140" w:type="dxa"/>
            </w:tcMar>
            <w:shd w:fill="FFFFFF"/>
          </w:tcPr>
          <w:p>
            <w:r>
              <w:rPr>
                <w:rFonts w:ascii="Calibri" w:hAnsi="Calibri"/>
                <w:color w:val="1E293B"/>
                <w:sz w:val="19"/>
              </w:rPr>
              <w:t>2 (streams 2, 6)</w:t>
            </w:r>
          </w:p>
        </w:tc>
      </w:tr>
    </w:tbl>
    <w:p>
      <w:pPr>
        <w:spacing w:before="0" w:after="80" w:line="276" w:lineRule="auto"/>
      </w:pPr>
      <w:r>
        <w:rPr>
          <w:rFonts w:ascii="Calibri" w:hAnsi="Calibri"/>
          <w:i w:val="0"/>
          <w:color w:val="1E293B"/>
          <w:sz w:val="20"/>
        </w:rPr>
        <w:t>The other internal hosts (192.168.1.11, .15, .21, .22) have no hostname in the capture and never contacted the Singapore address.</w:t>
      </w:r>
    </w:p>
    <w:p>
      <w:pPr>
        <w:keepNext/>
        <w:spacing w:before="120" w:after="40"/>
        <w:jc w:val="center"/>
      </w:pPr>
      <w:r>
        <w:drawing>
          <wp:inline xmlns:a="http://schemas.openxmlformats.org/drawingml/2006/main" xmlns:pic="http://schemas.openxmlformats.org/drawingml/2006/picture">
            <wp:extent cx="5669280" cy="993270"/>
            <wp:docPr id="7" name="Picture 7"/>
            <wp:cNvGraphicFramePr>
              <a:graphicFrameLocks noChangeAspect="1"/>
            </wp:cNvGraphicFramePr>
            <a:graphic>
              <a:graphicData uri="http://schemas.openxmlformats.org/drawingml/2006/picture">
                <pic:pic>
                  <pic:nvPicPr>
                    <pic:cNvPr id="0" name="Screenshot 2026-10-18 124536.png"/>
                    <pic:cNvPicPr/>
                  </pic:nvPicPr>
                  <pic:blipFill>
                    <a:blip r:embed="rId17"/>
                    <a:stretch>
                      <a:fillRect/>
                    </a:stretch>
                  </pic:blipFill>
                  <pic:spPr>
                    <a:xfrm>
                      <a:off x="0" y="0"/>
                      <a:ext cx="5669280" cy="993270"/>
                    </a:xfrm>
                    <a:prstGeom prst="rect"/>
                  </pic:spPr>
                </pic:pic>
              </a:graphicData>
            </a:graphic>
          </wp:inline>
        </w:drawing>
      </w:r>
    </w:p>
    <w:p>
      <w:pPr>
        <w:spacing w:before="40" w:after="160"/>
        <w:jc w:val="center"/>
      </w:pPr>
      <w:r>
        <w:rPr>
          <w:rFonts w:ascii="Calibri" w:hAnsi="Calibri"/>
          <w:b/>
          <w:i/>
          <w:color w:val="64748B"/>
          <w:sz w:val="18"/>
        </w:rPr>
        <w:t>Screenshot 8 &amp; 10: DHCP resolution of hostnames SITABULDI-PC07 (top) and DNS A-record lookups resolving sg-node77.apexcap-relay.sg to 103.253.146.77 (bottom)</w:t>
      </w:r>
    </w:p>
    <w:p>
      <w:pPr>
        <w:keepNext/>
        <w:spacing w:before="200" w:after="60"/>
      </w:pPr>
      <w:r>
        <w:rPr>
          <w:rFonts w:ascii="Calibri" w:hAnsi="Calibri"/>
          <w:b/>
          <w:color w:val="334155"/>
          <w:sz w:val="22"/>
        </w:rPr>
        <w:t>5.4 Confirming the Destination’s Identity by Name</w:t>
      </w:r>
    </w:p>
    <w:p>
      <w:pPr>
        <w:spacing w:before="0" w:after="80" w:line="276" w:lineRule="auto"/>
      </w:pPr>
      <w:r>
        <w:rPr>
          <w:rFonts w:ascii="Calibri" w:hAnsi="Calibri"/>
          <w:i w:val="0"/>
          <w:color w:val="1E293B"/>
          <w:sz w:val="20"/>
        </w:rPr>
        <w:t>SSH has no server-name field, so the name was confirmed from DNS. The floor machines resolved sg-node77.apexcap-relay.sg to 103.253.146.77 (A record answers in frames 28, 219 and 361). It is the only queried name in the capture that resolves to this address. The service was identified from the SSH banners without decrypting anything: the server sends SSH-2.0-OpenSSH_8.9p1 Ubuntu-3ubuntu0.6 and both machines send SSH-2.0-PuTTY_Release_0.76 (frames 32/33, 129/130, 223/224, 300/301, 365/366).</w:t>
      </w:r>
    </w:p>
    <w:p>
      <w:pPr>
        <w:spacing w:before="0" w:after="80" w:line="276" w:lineRule="auto"/>
      </w:pPr>
      <w:r>
        <w:rPr>
          <w:rFonts w:ascii="Calibri" w:hAnsi="Calibri"/>
          <w:i w:val="0"/>
          <w:color w:val="1E293B"/>
          <w:sz w:val="20"/>
        </w:rPr>
        <w:t>Note: the answer in frame 219 was sent to 192.168.1.17, while the next SSH connection (frame 220) came from 192.168.1.13, so I have not paired each DNS lookup with a particular session.</w:t>
      </w:r>
    </w:p>
    <w:p>
      <w:pPr>
        <w:spacing w:before="0" w:after="80" w:line="276" w:lineRule="auto"/>
      </w:pPr>
      <w:r>
        <w:rPr>
          <w:rFonts w:ascii="Calibri" w:hAnsi="Calibri"/>
          <w:i w:val="0"/>
          <w:color w:val="1E293B"/>
          <w:sz w:val="20"/>
        </w:rPr>
        <w:t>Filter used: dns.a==103.253.146.77 and ssh.protocol (see Screenshot 7/9 and Screenshot 8/10 above).</w:t>
      </w:r>
    </w:p>
    <w:p>
      <w:pPr>
        <w:keepNext/>
        <w:spacing w:before="200" w:after="60"/>
      </w:pPr>
      <w:r>
        <w:rPr>
          <w:rFonts w:ascii="Calibri" w:hAnsi="Calibri"/>
          <w:b/>
          <w:color w:val="334155"/>
          <w:sz w:val="22"/>
        </w:rPr>
        <w:t>5.5 Unencrypted Content Found</w:t>
      </w:r>
    </w:p>
    <w:p>
      <w:pPr>
        <w:spacing w:before="0" w:after="80" w:line="276" w:lineRule="auto"/>
      </w:pPr>
      <w:r>
        <w:rPr>
          <w:rFonts w:ascii="Calibri" w:hAnsi="Calibri"/>
          <w:i w:val="0"/>
          <w:color w:val="1E293B"/>
          <w:sz w:val="20"/>
        </w:rPr>
        <w:t>One request was sent without encryption: frame 180 (12:47:00.100 IST, 07:17:00 UTC), an HTTP GET from 192.168.1.13 (SITABULDI-PC03) to 192.168.1.5 (floor-nas.local) on port 80, using the User-Agent FloorSyncClient/1.2:</w:t>
      </w:r>
    </w:p>
    <w:tbl>
      <w:tblPr>
        <w:tblW w:type="auto" w:w="0"/>
        <w:jc w:val="center"/>
        <w:tblLook w:firstColumn="1" w:firstRow="1" w:lastColumn="0" w:lastRow="0" w:noHBand="0" w:noVBand="1" w:val="04A0"/>
      </w:tblPr>
      <w:tblGrid>
        <w:gridCol w:w="10080"/>
      </w:tblGrid>
      <w:tr>
        <w:tc>
          <w:tcPr>
            <w:tcW w:type="dxa" w:w="10080"/>
            <w:shd w:fill="F3F4F6"/>
            <w:tcMar>
              <w:top w:w="80" w:type="dxa"/>
              <w:bottom w:w="80" w:type="dxa"/>
              <w:left w:w="140" w:type="dxa"/>
              <w:right w:w="140" w:type="dxa"/>
            </w:tcMar>
            <w:tcBorders>
              <w:top w:val="none"/>
              <w:left w:val="single" w:sz="18" w:color="0F4C81"/>
              <w:bottom w:val="none"/>
              <w:right w:val="none"/>
            </w:tcBorders>
          </w:tcPr>
          <w:p>
            <w:pPr>
              <w:spacing w:before="0" w:after="0" w:line="252" w:lineRule="auto"/>
            </w:pPr>
            <w:r>
              <w:rPr>
                <w:rFonts w:ascii="Consolas" w:hAnsi="Consolas"/>
                <w:color w:val="111827"/>
                <w:sz w:val="17"/>
              </w:rPr>
              <w:t>GET /sync/status?ref=Q0ZUe0ZMMDBSX1Q0TEs1X1QwX1MxTkc0UDBSM30=</w:t>
            </w:r>
          </w:p>
        </w:tc>
      </w:tr>
    </w:tbl>
    <w:p>
      <w:pPr>
        <w:spacing w:before="0" w:after="80"/>
      </w:pPr>
    </w:p>
    <w:p>
      <w:pPr>
        <w:spacing w:before="0" w:after="80" w:line="276" w:lineRule="auto"/>
      </w:pPr>
      <w:r>
        <w:rPr>
          <w:rFonts w:ascii="Calibri" w:hAnsi="Calibri"/>
          <w:i w:val="0"/>
          <w:color w:val="1E293B"/>
          <w:sz w:val="20"/>
        </w:rPr>
        <w:t>The ref value is Base64. Decoded (base64 -d), it reads CFT{FL00R_T4LK5_T0_S1NG4P0R3}. The server’s reply in frame 181 was 200 OK with a 2-byte body, OK. Filter used: http.</w:t>
      </w:r>
    </w:p>
    <w:p>
      <w:pPr>
        <w:keepNext/>
        <w:spacing w:before="120" w:after="40"/>
        <w:jc w:val="center"/>
      </w:pPr>
      <w:r>
        <w:drawing>
          <wp:inline xmlns:a="http://schemas.openxmlformats.org/drawingml/2006/main" xmlns:pic="http://schemas.openxmlformats.org/drawingml/2006/picture">
            <wp:extent cx="5669280" cy="2803231"/>
            <wp:docPr id="8" name="Picture 8"/>
            <wp:cNvGraphicFramePr>
              <a:graphicFrameLocks noChangeAspect="1"/>
            </wp:cNvGraphicFramePr>
            <a:graphic>
              <a:graphicData uri="http://schemas.openxmlformats.org/drawingml/2006/picture">
                <pic:pic>
                  <pic:nvPicPr>
                    <pic:cNvPr id="0" name="Screenshot 2026-10-18 124709.png"/>
                    <pic:cNvPicPr/>
                  </pic:nvPicPr>
                  <pic:blipFill>
                    <a:blip r:embed="rId18"/>
                    <a:stretch>
                      <a:fillRect/>
                    </a:stretch>
                  </pic:blipFill>
                  <pic:spPr>
                    <a:xfrm>
                      <a:off x="0" y="0"/>
                      <a:ext cx="5669280" cy="2803231"/>
                    </a:xfrm>
                    <a:prstGeom prst="rect"/>
                  </pic:spPr>
                </pic:pic>
              </a:graphicData>
            </a:graphic>
          </wp:inline>
        </w:drawing>
      </w:r>
    </w:p>
    <w:p>
      <w:pPr>
        <w:spacing w:before="40" w:after="160"/>
        <w:jc w:val="center"/>
      </w:pPr>
      <w:r>
        <w:rPr>
          <w:rFonts w:ascii="Calibri" w:hAnsi="Calibri"/>
          <w:b/>
          <w:i/>
          <w:color w:val="64748B"/>
          <w:sz w:val="18"/>
        </w:rPr>
        <w:t>Screenshot 11 &amp; 12: Frame 180 HTTP packet inspection and Base64 decoding revealing CFT{FL00R_T4LK5_T0_S1NG4P0R3}</w:t>
      </w:r>
    </w:p>
    <w:p>
      <w:pPr>
        <w:keepNext/>
        <w:spacing w:before="200" w:after="60"/>
      </w:pPr>
      <w:r>
        <w:rPr>
          <w:rFonts w:ascii="Calibri" w:hAnsi="Calibri"/>
          <w:b/>
          <w:color w:val="334155"/>
          <w:sz w:val="22"/>
        </w:rPr>
        <w:t>5.6 Unusual DNS Record Type</w:t>
      </w:r>
    </w:p>
    <w:p>
      <w:pPr>
        <w:spacing w:before="0" w:after="80" w:line="276" w:lineRule="auto"/>
      </w:pPr>
      <w:r>
        <w:rPr>
          <w:rFonts w:ascii="Calibri" w:hAnsi="Calibri"/>
          <w:i w:val="0"/>
          <w:color w:val="1E293B"/>
          <w:sz w:val="20"/>
        </w:rPr>
        <w:t>Every DNS query in the capture was an A record (type 1) except one TXT query (type 16): keysync.floor-nas.local, asked by 192.168.1.13 in frame 153, with the answer in frame 154 (source 8.8.8.8) returning the value 9f3ac1de. It sits in capture order between the SSH connection of frame 126 (11:30 IST) and the HTTP request of frame 180 (12:47 IST).</w:t>
      </w:r>
    </w:p>
    <w:p>
      <w:pPr>
        <w:spacing w:before="0" w:after="80" w:line="276" w:lineRule="auto"/>
      </w:pPr>
      <w:r>
        <w:rPr>
          <w:rFonts w:ascii="Calibri" w:hAnsi="Calibri"/>
          <w:i w:val="0"/>
          <w:color w:val="1E293B"/>
          <w:sz w:val="20"/>
        </w:rPr>
        <w:t>This value does not read as plain text. I considered that it might be a hex identifier, a checksum, or a key. Because the task says such a value may need to be applied to something else in the capture, I tested it as a repeating 4-byte XOR key against every TCP payload on port 22. Only frame 227 produced readable text. Frame 227 was sent by 192.168.1.13 (SITABULDI-PC03) in the SSH session that began at 13:42 IST (stream 4), and decodes to the start of its payload as CFT{S1NG4P0R3_5E551ON_DAT4_L34K}, followed by padding that does not decode. All other payloads stayed unreadable. The derivation is in Annexure B.</w:t>
      </w:r>
    </w:p>
    <w:p>
      <w:pPr>
        <w:spacing w:before="0" w:after="80" w:line="276" w:lineRule="auto"/>
      </w:pPr>
      <w:r>
        <w:rPr>
          <w:rFonts w:ascii="Calibri" w:hAnsi="Calibri"/>
          <w:i w:val="0"/>
          <w:color w:val="1E293B"/>
          <w:sz w:val="20"/>
        </w:rPr>
        <w:t>One observation without a conclusion: a .local name was answered by the public resolver 8.8.8.8.</w:t>
      </w:r>
    </w:p>
    <w:p>
      <w:pPr>
        <w:keepNext/>
        <w:spacing w:before="120" w:after="40"/>
        <w:jc w:val="center"/>
      </w:pPr>
      <w:r>
        <w:drawing>
          <wp:inline xmlns:a="http://schemas.openxmlformats.org/drawingml/2006/main" xmlns:pic="http://schemas.openxmlformats.org/drawingml/2006/picture">
            <wp:extent cx="3924397" cy="4114800"/>
            <wp:docPr id="9" name="Picture 9"/>
            <wp:cNvGraphicFramePr>
              <a:graphicFrameLocks noChangeAspect="1"/>
            </wp:cNvGraphicFramePr>
            <a:graphic>
              <a:graphicData uri="http://schemas.openxmlformats.org/drawingml/2006/picture">
                <pic:pic>
                  <pic:nvPicPr>
                    <pic:cNvPr id="0" name="Screenshot 2026-10-18 124955.png"/>
                    <pic:cNvPicPr/>
                  </pic:nvPicPr>
                  <pic:blipFill>
                    <a:blip r:embed="rId19"/>
                    <a:stretch>
                      <a:fillRect/>
                    </a:stretch>
                  </pic:blipFill>
                  <pic:spPr>
                    <a:xfrm>
                      <a:off x="0" y="0"/>
                      <a:ext cx="3924397" cy="4114800"/>
                    </a:xfrm>
                    <a:prstGeom prst="rect"/>
                  </pic:spPr>
                </pic:pic>
              </a:graphicData>
            </a:graphic>
          </wp:inline>
        </w:drawing>
      </w:r>
    </w:p>
    <w:p>
      <w:pPr>
        <w:spacing w:before="40" w:after="160"/>
        <w:jc w:val="center"/>
      </w:pPr>
      <w:r>
        <w:rPr>
          <w:rFonts w:ascii="Calibri" w:hAnsi="Calibri"/>
          <w:b/>
          <w:i/>
          <w:color w:val="64748B"/>
          <w:sz w:val="18"/>
        </w:rPr>
        <w:t>Screenshot 13 &amp; 14: Rare DNS TXT query (type 16) returning 9f3ac1de, and hex payload extraction of TCP port 22 frames</w:t>
      </w:r>
    </w:p>
    <w:p>
      <w:pPr>
        <w:keepNext/>
        <w:spacing w:before="120" w:after="40"/>
        <w:jc w:val="center"/>
      </w:pPr>
      <w:r>
        <w:drawing>
          <wp:inline xmlns:a="http://schemas.openxmlformats.org/drawingml/2006/main" xmlns:pic="http://schemas.openxmlformats.org/drawingml/2006/picture">
            <wp:extent cx="5669280" cy="1796655"/>
            <wp:docPr id="10" name="Picture 10"/>
            <wp:cNvGraphicFramePr>
              <a:graphicFrameLocks noChangeAspect="1"/>
            </wp:cNvGraphicFramePr>
            <a:graphic>
              <a:graphicData uri="http://schemas.openxmlformats.org/drawingml/2006/picture">
                <pic:pic>
                  <pic:nvPicPr>
                    <pic:cNvPr id="0" name="Screenshot 2026-10-18 125418.png"/>
                    <pic:cNvPicPr/>
                  </pic:nvPicPr>
                  <pic:blipFill>
                    <a:blip r:embed="rId20"/>
                    <a:stretch>
                      <a:fillRect/>
                    </a:stretch>
                  </pic:blipFill>
                  <pic:spPr>
                    <a:xfrm>
                      <a:off x="0" y="0"/>
                      <a:ext cx="5669280" cy="1796655"/>
                    </a:xfrm>
                    <a:prstGeom prst="rect"/>
                  </pic:spPr>
                </pic:pic>
              </a:graphicData>
            </a:graphic>
          </wp:inline>
        </w:drawing>
      </w:r>
    </w:p>
    <w:p>
      <w:pPr>
        <w:spacing w:before="40" w:after="160"/>
        <w:jc w:val="center"/>
      </w:pPr>
      <w:r>
        <w:rPr>
          <w:rFonts w:ascii="Calibri" w:hAnsi="Calibri"/>
          <w:b/>
          <w:i/>
          <w:color w:val="64748B"/>
          <w:sz w:val="18"/>
        </w:rPr>
        <w:t>Screenshot 15: Execution of findflag.py script XOR-decoding frame 227 payload to CFT{S1NG4P0R3_5E551ON_DAT4_L34K}</w:t>
      </w:r>
    </w:p>
    <w:p>
      <w:pPr>
        <w:keepNext/>
        <w:spacing w:before="200" w:after="60"/>
      </w:pPr>
      <w:r>
        <w:rPr>
          <w:rFonts w:ascii="Calibri" w:hAnsi="Calibri"/>
          <w:b/>
          <w:color w:val="334155"/>
          <w:sz w:val="22"/>
        </w:rPr>
        <w:t>5.7 Cross-Reference Against Experiments 5 and 6</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016"/>
        <w:gridCol w:w="2016"/>
        <w:gridCol w:w="2016"/>
        <w:gridCol w:w="2016"/>
        <w:gridCol w:w="2016"/>
      </w:tblGrid>
      <w:tr>
        <w:trPr>
          <w:cantSplit/>
          <w:tblHeader/>
        </w:trPr>
        <w:tc>
          <w:tcPr>
            <w:tcW w:type="dxa" w:w="2160"/>
            <w:vAlign w:val="center"/>
            <w:tcMar>
              <w:top w:w="100" w:type="dxa"/>
              <w:bottom w:w="100" w:type="dxa"/>
              <w:left w:w="140" w:type="dxa"/>
              <w:right w:w="140" w:type="dxa"/>
            </w:tcMar>
            <w:shd w:fill="0F4C81"/>
          </w:tcPr>
          <w:p>
            <w:pPr>
              <w:jc w:val="left"/>
            </w:pPr>
            <w:r>
              <w:rPr>
                <w:rFonts w:ascii="Calibri" w:hAnsi="Calibri"/>
                <w:b/>
                <w:color w:val="FFFFFF"/>
                <w:sz w:val="19"/>
              </w:rPr>
              <w:t>Artefact / Identifier</w:t>
            </w:r>
          </w:p>
        </w:tc>
        <w:tc>
          <w:tcPr>
            <w:tcW w:type="dxa" w:w="2160"/>
            <w:vAlign w:val="center"/>
            <w:tcMar>
              <w:top w:w="100" w:type="dxa"/>
              <w:bottom w:w="100" w:type="dxa"/>
              <w:left w:w="140" w:type="dxa"/>
              <w:right w:w="140" w:type="dxa"/>
            </w:tcMar>
            <w:shd w:fill="0F4C81"/>
          </w:tcPr>
          <w:p>
            <w:pPr>
              <w:jc w:val="left"/>
            </w:pPr>
            <w:r>
              <w:rPr>
                <w:rFonts w:ascii="Calibri" w:hAnsi="Calibri"/>
                <w:b/>
                <w:color w:val="FFFFFF"/>
                <w:sz w:val="19"/>
              </w:rPr>
              <w:t>Experiment 5 Finding</w:t>
            </w:r>
          </w:p>
        </w:tc>
        <w:tc>
          <w:tcPr>
            <w:tcW w:type="dxa" w:w="2160"/>
            <w:vAlign w:val="center"/>
            <w:tcMar>
              <w:top w:w="100" w:type="dxa"/>
              <w:bottom w:w="100" w:type="dxa"/>
              <w:left w:w="140" w:type="dxa"/>
              <w:right w:w="140" w:type="dxa"/>
            </w:tcMar>
            <w:shd w:fill="0F4C81"/>
          </w:tcPr>
          <w:p>
            <w:pPr>
              <w:jc w:val="left"/>
            </w:pPr>
            <w:r>
              <w:rPr>
                <w:rFonts w:ascii="Calibri" w:hAnsi="Calibri"/>
                <w:b/>
                <w:color w:val="FFFFFF"/>
                <w:sz w:val="19"/>
              </w:rPr>
              <w:t>Experiment 6 Finding</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Experiment 8 Finding</w:t>
            </w:r>
          </w:p>
        </w:tc>
        <w:tc>
          <w:tcPr>
            <w:tcW w:type="dxa" w:w="1008"/>
            <w:vAlign w:val="center"/>
            <w:tcMar>
              <w:top w:w="100" w:type="dxa"/>
              <w:bottom w:w="100" w:type="dxa"/>
              <w:left w:w="140" w:type="dxa"/>
              <w:right w:w="140" w:type="dxa"/>
            </w:tcMar>
            <w:shd w:fill="0F4C81"/>
          </w:tcPr>
          <w:p>
            <w:pPr>
              <w:jc w:val="left"/>
            </w:pPr>
            <w:r>
              <w:rPr>
                <w:rFonts w:ascii="Calibri" w:hAnsi="Calibri"/>
                <w:b/>
                <w:color w:val="FFFFFF"/>
                <w:sz w:val="19"/>
              </w:rPr>
              <w:t>Agrees?</w:t>
            </w:r>
          </w:p>
        </w:tc>
      </w:tr>
      <w:tr>
        <w:trPr>
          <w:cantSplit/>
        </w:trPr>
        <w:tc>
          <w:tcPr>
            <w:tcW w:type="dxa" w:w="2160"/>
            <w:vAlign w:val="center"/>
            <w:tcMar>
              <w:top w:w="100" w:type="dxa"/>
              <w:bottom w:w="100" w:type="dxa"/>
              <w:left w:w="140" w:type="dxa"/>
              <w:right w:w="140" w:type="dxa"/>
            </w:tcMar>
            <w:shd w:fill="F8FAFC"/>
          </w:tcPr>
          <w:p>
            <w:r>
              <w:rPr>
                <w:rFonts w:ascii="Calibri" w:hAnsi="Calibri"/>
                <w:color w:val="1E293B"/>
                <w:sz w:val="19"/>
              </w:rPr>
              <w:t>Destination IP</w:t>
            </w:r>
          </w:p>
        </w:tc>
        <w:tc>
          <w:tcPr>
            <w:tcW w:type="dxa" w:w="2160"/>
            <w:vAlign w:val="center"/>
            <w:tcMar>
              <w:top w:w="100" w:type="dxa"/>
              <w:bottom w:w="100" w:type="dxa"/>
              <w:left w:w="140" w:type="dxa"/>
              <w:right w:w="140" w:type="dxa"/>
            </w:tcMar>
            <w:shd w:fill="F8FAFC"/>
          </w:tcPr>
          <w:p>
            <w:r>
              <w:rPr>
                <w:rFonts w:ascii="Calibri" w:hAnsi="Calibri"/>
                <w:color w:val="1E293B"/>
                <w:sz w:val="19"/>
              </w:rPr>
              <w:t>103.253.146.77 (Hop 1 sender)</w:t>
            </w:r>
          </w:p>
        </w:tc>
        <w:tc>
          <w:tcPr>
            <w:tcW w:type="dxa" w:w="2160"/>
            <w:vAlign w:val="center"/>
            <w:tcMar>
              <w:top w:w="100" w:type="dxa"/>
              <w:bottom w:w="100" w:type="dxa"/>
              <w:left w:w="140" w:type="dxa"/>
              <w:right w:w="140" w:type="dxa"/>
            </w:tcMar>
            <w:shd w:fill="F8FAFC"/>
          </w:tcPr>
          <w:p>
            <w:r>
              <w:rPr>
                <w:rFonts w:ascii="Calibri" w:hAnsi="Calibri"/>
                <w:color w:val="1E293B"/>
                <w:sz w:val="19"/>
              </w:rPr>
              <w:t>103.253.146.77 (psaux PID 31 target)</w:t>
            </w:r>
          </w:p>
        </w:tc>
        <w:tc>
          <w:tcPr>
            <w:tcW w:type="dxa" w:w="2592"/>
            <w:vAlign w:val="center"/>
            <w:tcMar>
              <w:top w:w="100" w:type="dxa"/>
              <w:bottom w:w="100" w:type="dxa"/>
              <w:left w:w="140" w:type="dxa"/>
              <w:right w:w="140" w:type="dxa"/>
            </w:tcMar>
            <w:shd w:fill="F8FAFC"/>
          </w:tcPr>
          <w:p>
            <w:r>
              <w:rPr>
                <w:rFonts w:ascii="Calibri" w:hAnsi="Calibri"/>
                <w:color w:val="1E293B"/>
                <w:sz w:val="19"/>
              </w:rPr>
              <w:t>103.253.146.77</w:t>
            </w:r>
          </w:p>
        </w:tc>
        <w:tc>
          <w:tcPr>
            <w:tcW w:type="dxa" w:w="1008"/>
            <w:vAlign w:val="center"/>
            <w:tcMar>
              <w:top w:w="100" w:type="dxa"/>
              <w:bottom w:w="100" w:type="dxa"/>
              <w:left w:w="140" w:type="dxa"/>
              <w:right w:w="140" w:type="dxa"/>
            </w:tcMar>
            <w:shd w:fill="F8FAFC"/>
          </w:tcPr>
          <w:p>
            <w:r>
              <w:rPr>
                <w:rFonts w:ascii="Calibri" w:hAnsi="Calibri"/>
                <w:color w:val="1E293B"/>
                <w:sz w:val="19"/>
              </w:rPr>
              <w:t>Y</w:t>
            </w:r>
          </w:p>
        </w:tc>
      </w:tr>
      <w:tr>
        <w:trPr>
          <w:cantSplit/>
        </w:trPr>
        <w:tc>
          <w:tcPr>
            <w:tcW w:type="dxa" w:w="2160"/>
            <w:vAlign w:val="center"/>
            <w:tcMar>
              <w:top w:w="100" w:type="dxa"/>
              <w:bottom w:w="100" w:type="dxa"/>
              <w:left w:w="140" w:type="dxa"/>
              <w:right w:w="140" w:type="dxa"/>
            </w:tcMar>
            <w:shd w:fill="FFFFFF"/>
          </w:tcPr>
          <w:p>
            <w:r>
              <w:rPr>
                <w:rFonts w:ascii="Calibri" w:hAnsi="Calibri"/>
                <w:color w:val="1E293B"/>
                <w:sz w:val="19"/>
              </w:rPr>
              <w:t>Destination hostname</w:t>
            </w:r>
          </w:p>
        </w:tc>
        <w:tc>
          <w:tcPr>
            <w:tcW w:type="dxa" w:w="2160"/>
            <w:vAlign w:val="center"/>
            <w:tcMar>
              <w:top w:w="100" w:type="dxa"/>
              <w:bottom w:w="100" w:type="dxa"/>
              <w:left w:w="140" w:type="dxa"/>
              <w:right w:w="140" w:type="dxa"/>
            </w:tcMar>
            <w:shd w:fill="FFFFFF"/>
          </w:tcPr>
          <w:p>
            <w:r>
              <w:rPr>
                <w:rFonts w:ascii="Calibri" w:hAnsi="Calibri"/>
                <w:color w:val="1E293B"/>
                <w:sz w:val="19"/>
              </w:rPr>
              <w:t>apexcap-fin.sg (Sender domain)</w:t>
            </w:r>
          </w:p>
        </w:tc>
        <w:tc>
          <w:tcPr>
            <w:tcW w:type="dxa" w:w="2160"/>
            <w:vAlign w:val="center"/>
            <w:tcMar>
              <w:top w:w="100" w:type="dxa"/>
              <w:bottom w:w="100" w:type="dxa"/>
              <w:left w:w="140" w:type="dxa"/>
              <w:right w:w="140" w:type="dxa"/>
            </w:tcMar>
            <w:shd w:fill="FFFFFF"/>
          </w:tcPr>
          <w:p>
            <w:r>
              <w:rPr>
                <w:rFonts w:ascii="Calibri" w:hAnsi="Calibri"/>
                <w:color w:val="1E293B"/>
                <w:sz w:val="19"/>
              </w:rPr>
              <w:t>103.253.146.77 (IP in SSH command)</w:t>
            </w:r>
          </w:p>
        </w:tc>
        <w:tc>
          <w:tcPr>
            <w:tcW w:type="dxa" w:w="2592"/>
            <w:vAlign w:val="center"/>
            <w:tcMar>
              <w:top w:w="100" w:type="dxa"/>
              <w:bottom w:w="100" w:type="dxa"/>
              <w:left w:w="140" w:type="dxa"/>
              <w:right w:w="140" w:type="dxa"/>
            </w:tcMar>
            <w:shd w:fill="FFFFFF"/>
          </w:tcPr>
          <w:p>
            <w:r>
              <w:rPr>
                <w:rFonts w:ascii="Calibri" w:hAnsi="Calibri"/>
                <w:color w:val="1E293B"/>
                <w:sz w:val="19"/>
              </w:rPr>
              <w:t>sg-node77.apexcap-relay.sg</w:t>
            </w:r>
          </w:p>
        </w:tc>
        <w:tc>
          <w:tcPr>
            <w:tcW w:type="dxa" w:w="1008"/>
            <w:vAlign w:val="center"/>
            <w:tcMar>
              <w:top w:w="100" w:type="dxa"/>
              <w:bottom w:w="100" w:type="dxa"/>
              <w:left w:w="140" w:type="dxa"/>
              <w:right w:w="140" w:type="dxa"/>
            </w:tcMar>
            <w:shd w:fill="FFFFFF"/>
          </w:tcPr>
          <w:p>
            <w:r>
              <w:rPr>
                <w:rFonts w:ascii="Calibri" w:hAnsi="Calibri"/>
                <w:color w:val="1E293B"/>
                <w:sz w:val="19"/>
              </w:rPr>
              <w:t>Y</w:t>
            </w:r>
          </w:p>
        </w:tc>
      </w:tr>
      <w:tr>
        <w:trPr>
          <w:cantSplit/>
        </w:trPr>
        <w:tc>
          <w:tcPr>
            <w:tcW w:type="dxa" w:w="2160"/>
            <w:vAlign w:val="center"/>
            <w:tcMar>
              <w:top w:w="100" w:type="dxa"/>
              <w:bottom w:w="100" w:type="dxa"/>
              <w:left w:w="140" w:type="dxa"/>
              <w:right w:w="140" w:type="dxa"/>
            </w:tcMar>
            <w:shd w:fill="F8FAFC"/>
          </w:tcPr>
          <w:p>
            <w:r>
              <w:rPr>
                <w:rFonts w:ascii="Calibri" w:hAnsi="Calibri"/>
                <w:color w:val="1E293B"/>
                <w:sz w:val="19"/>
              </w:rPr>
              <w:t>Country / service</w:t>
            </w:r>
          </w:p>
        </w:tc>
        <w:tc>
          <w:tcPr>
            <w:tcW w:type="dxa" w:w="2160"/>
            <w:vAlign w:val="center"/>
            <w:tcMar>
              <w:top w:w="100" w:type="dxa"/>
              <w:bottom w:w="100" w:type="dxa"/>
              <w:left w:w="140" w:type="dxa"/>
              <w:right w:w="140" w:type="dxa"/>
            </w:tcMar>
            <w:shd w:fill="F8FAFC"/>
          </w:tcPr>
          <w:p>
            <w:r>
              <w:rPr>
                <w:rFonts w:ascii="Calibri" w:hAnsi="Calibri"/>
                <w:color w:val="1E293B"/>
                <w:sz w:val="19"/>
              </w:rPr>
              <w:t>Singapore (DigitalOcean); SMTP</w:t>
            </w:r>
          </w:p>
        </w:tc>
        <w:tc>
          <w:tcPr>
            <w:tcW w:type="dxa" w:w="2160"/>
            <w:vAlign w:val="center"/>
            <w:tcMar>
              <w:top w:w="100" w:type="dxa"/>
              <w:bottom w:w="100" w:type="dxa"/>
              <w:left w:w="140" w:type="dxa"/>
              <w:right w:w="140" w:type="dxa"/>
            </w:tcMar>
            <w:shd w:fill="F8FAFC"/>
          </w:tcPr>
          <w:p>
            <w:r>
              <w:rPr>
                <w:rFonts w:ascii="Calibri" w:hAnsi="Calibri"/>
                <w:color w:val="1E293B"/>
                <w:sz w:val="19"/>
              </w:rPr>
              <w:t>Singapore; SSH (port 22)</w:t>
            </w:r>
          </w:p>
        </w:tc>
        <w:tc>
          <w:tcPr>
            <w:tcW w:type="dxa" w:w="2592"/>
            <w:vAlign w:val="center"/>
            <w:tcMar>
              <w:top w:w="100" w:type="dxa"/>
              <w:bottom w:w="100" w:type="dxa"/>
              <w:left w:w="140" w:type="dxa"/>
              <w:right w:w="140" w:type="dxa"/>
            </w:tcMar>
            <w:shd w:fill="F8FAFC"/>
          </w:tcPr>
          <w:p>
            <w:r>
              <w:rPr>
                <w:rFonts w:ascii="Calibri" w:hAnsi="Calibri"/>
                <w:color w:val="1E293B"/>
                <w:sz w:val="19"/>
              </w:rPr>
              <w:t>Singapore host named .sg; SSH (OpenSSH 8.9p1)</w:t>
            </w:r>
          </w:p>
        </w:tc>
        <w:tc>
          <w:tcPr>
            <w:tcW w:type="dxa" w:w="1008"/>
            <w:vAlign w:val="center"/>
            <w:tcMar>
              <w:top w:w="100" w:type="dxa"/>
              <w:bottom w:w="100" w:type="dxa"/>
              <w:left w:w="140" w:type="dxa"/>
              <w:right w:w="140" w:type="dxa"/>
            </w:tcMar>
            <w:shd w:fill="F8FAFC"/>
          </w:tcPr>
          <w:p>
            <w:r>
              <w:rPr>
                <w:rFonts w:ascii="Calibri" w:hAnsi="Calibri"/>
                <w:color w:val="1E293B"/>
                <w:sz w:val="19"/>
              </w:rPr>
              <w:t>Y</w:t>
            </w:r>
          </w:p>
        </w:tc>
      </w:tr>
      <w:tr>
        <w:trPr>
          <w:cantSplit/>
        </w:trPr>
        <w:tc>
          <w:tcPr>
            <w:tcW w:type="dxa" w:w="2160"/>
            <w:vAlign w:val="center"/>
            <w:tcMar>
              <w:top w:w="100" w:type="dxa"/>
              <w:bottom w:w="100" w:type="dxa"/>
              <w:left w:w="140" w:type="dxa"/>
              <w:right w:w="140" w:type="dxa"/>
            </w:tcMar>
            <w:shd w:fill="FFFFFF"/>
          </w:tcPr>
          <w:p>
            <w:r>
              <w:rPr>
                <w:rFonts w:ascii="Calibri" w:hAnsi="Calibri"/>
                <w:color w:val="1E293B"/>
                <w:sz w:val="19"/>
              </w:rPr>
              <w:t>Internal machine(s)</w:t>
            </w:r>
          </w:p>
        </w:tc>
        <w:tc>
          <w:tcPr>
            <w:tcW w:type="dxa" w:w="2160"/>
            <w:vAlign w:val="center"/>
            <w:tcMar>
              <w:top w:w="100" w:type="dxa"/>
              <w:bottom w:w="100" w:type="dxa"/>
              <w:left w:w="140" w:type="dxa"/>
              <w:right w:w="140" w:type="dxa"/>
            </w:tcMar>
            <w:shd w:fill="FFFFFF"/>
          </w:tcPr>
          <w:p>
            <w:r>
              <w:rPr>
                <w:rFonts w:ascii="Calibri" w:hAnsi="Calibri"/>
                <w:color w:val="1E293B"/>
                <w:sz w:val="19"/>
              </w:rPr>
              <w:t>Mail receiving infra; Vikrant CC'd</w:t>
            </w:r>
          </w:p>
        </w:tc>
        <w:tc>
          <w:tcPr>
            <w:tcW w:type="dxa" w:w="2160"/>
            <w:vAlign w:val="center"/>
            <w:tcMar>
              <w:top w:w="100" w:type="dxa"/>
              <w:bottom w:w="100" w:type="dxa"/>
              <w:left w:w="140" w:type="dxa"/>
              <w:right w:w="140" w:type="dxa"/>
            </w:tcMar>
            <w:shd w:fill="FFFFFF"/>
          </w:tcPr>
          <w:p>
            <w:r>
              <w:rPr>
                <w:rFonts w:ascii="Calibri" w:hAnsi="Calibri"/>
                <w:color w:val="1E293B"/>
                <w:sz w:val="19"/>
              </w:rPr>
              <w:t>Vikrant Laptop (live RAM user session)</w:t>
            </w:r>
          </w:p>
        </w:tc>
        <w:tc>
          <w:tcPr>
            <w:tcW w:type="dxa" w:w="2592"/>
            <w:vAlign w:val="center"/>
            <w:tcMar>
              <w:top w:w="100" w:type="dxa"/>
              <w:bottom w:w="100" w:type="dxa"/>
              <w:left w:w="140" w:type="dxa"/>
              <w:right w:w="140" w:type="dxa"/>
            </w:tcMar>
            <w:shd w:fill="FFFFFF"/>
          </w:tcPr>
          <w:p>
            <w:r>
              <w:rPr>
                <w:rFonts w:ascii="Calibri" w:hAnsi="Calibri"/>
                <w:color w:val="1E293B"/>
                <w:sz w:val="19"/>
              </w:rPr>
              <w:t>SITABULDI-PC03 and SITABULDI-PC07</w:t>
            </w:r>
          </w:p>
        </w:tc>
        <w:tc>
          <w:tcPr>
            <w:tcW w:type="dxa" w:w="1008"/>
            <w:vAlign w:val="center"/>
            <w:tcMar>
              <w:top w:w="100" w:type="dxa"/>
              <w:bottom w:w="100" w:type="dxa"/>
              <w:left w:w="140" w:type="dxa"/>
              <w:right w:w="140" w:type="dxa"/>
            </w:tcMar>
            <w:shd w:fill="FFFFFF"/>
          </w:tcPr>
          <w:p>
            <w:r>
              <w:rPr>
                <w:rFonts w:ascii="Calibri" w:hAnsi="Calibri"/>
                <w:color w:val="1E293B"/>
                <w:sz w:val="19"/>
              </w:rPr>
              <w:t>Y</w:t>
            </w:r>
          </w:p>
        </w:tc>
      </w:tr>
    </w:tbl>
    <w:p>
      <w:pPr>
        <w:keepNext/>
        <w:spacing w:before="280" w:after="80"/>
        <w:pBrd>
          <w:bottom w:val="single" w:sz="6" w:space="2" w:color="0F4C81"/>
        </w:pBrd>
      </w:pPr>
      <w:r>
        <w:rPr>
          <w:rFonts w:ascii="Calibri" w:hAnsi="Calibri"/>
          <w:b/>
          <w:color w:val="0F4C81"/>
          <w:sz w:val="26"/>
        </w:rPr>
        <w:t>6. Findings</w:t>
      </w:r>
    </w:p>
    <w:p>
      <w:pPr>
        <w:pStyle w:val="ListBullet"/>
        <w:spacing w:before="20" w:after="60" w:line="276" w:lineRule="auto"/>
      </w:pPr>
      <w:r>
        <w:rPr>
          <w:rFonts w:ascii="Calibri" w:hAnsi="Calibri"/>
          <w:b/>
          <w:color w:val="1E293B"/>
          <w:sz w:val="20"/>
        </w:rPr>
        <w:t xml:space="preserve">1. Hash Verification: </w:t>
      </w:r>
      <w:r>
        <w:rPr>
          <w:rFonts w:ascii="Calibri" w:hAnsi="Calibri"/>
          <w:color w:val="1E293B"/>
          <w:sz w:val="20"/>
        </w:rPr>
        <w:t>Both exhibits matched the hash sheet before analysis. — Supporting artefact: sha256sum -c hash-sheet-exp8.sha256 (Screenshot 1).</w:t>
      </w:r>
    </w:p>
    <w:p>
      <w:pPr>
        <w:pStyle w:val="ListBullet"/>
        <w:spacing w:before="20" w:after="60" w:line="276" w:lineRule="auto"/>
      </w:pPr>
      <w:r>
        <w:rPr>
          <w:rFonts w:ascii="Calibri" w:hAnsi="Calibri"/>
          <w:b/>
          <w:color w:val="1E293B"/>
          <w:sz w:val="20"/>
        </w:rPr>
        <w:t xml:space="preserve">2. Traffic Composition: </w:t>
      </w:r>
      <w:r>
        <w:rPr>
          <w:rFonts w:ascii="Calibri" w:hAnsi="Calibri"/>
          <w:color w:val="1E293B"/>
          <w:sz w:val="20"/>
        </w:rPr>
        <w:t>DNS dominates the capture (288 of 374 frames) and is mostly ordinary resolver traffic to 8.8.8.8, so it was not flagged. — Supporting artefact: tshark -z io,phs, -z conv,ip.</w:t>
      </w:r>
    </w:p>
    <w:p>
      <w:pPr>
        <w:pStyle w:val="ListBullet"/>
        <w:spacing w:before="20" w:after="60" w:line="276" w:lineRule="auto"/>
      </w:pPr>
      <w:r>
        <w:rPr>
          <w:rFonts w:ascii="Calibri" w:hAnsi="Calibri"/>
          <w:b/>
          <w:color w:val="1E293B"/>
          <w:sz w:val="20"/>
        </w:rPr>
        <w:t xml:space="preserve">3. Regular External Contact: </w:t>
      </w:r>
      <w:r>
        <w:rPr>
          <w:rFonts w:ascii="Calibri" w:hAnsi="Calibri"/>
          <w:color w:val="1E293B"/>
          <w:sz w:val="20"/>
        </w:rPr>
        <w:t>Five SSH sessions were opened to 103.253.146.77:22 between 09:16 and 17:10 IST, each 9.1 seconds with 13 frames, alternating between two machines. — Supporting artefact: SYN frames 29, 126, 220, 297, 362; tcp.port==22.</w:t>
      </w:r>
    </w:p>
    <w:p>
      <w:pPr>
        <w:pStyle w:val="ListBullet"/>
        <w:spacing w:before="20" w:after="60" w:line="276" w:lineRule="auto"/>
      </w:pPr>
      <w:r>
        <w:rPr>
          <w:rFonts w:ascii="Calibri" w:hAnsi="Calibri"/>
          <w:b/>
          <w:color w:val="1E293B"/>
          <w:sz w:val="20"/>
        </w:rPr>
        <w:t xml:space="preserve">4. Internal Hosts Identified: </w:t>
      </w:r>
      <w:r>
        <w:rPr>
          <w:rFonts w:ascii="Calibri" w:hAnsi="Calibri"/>
          <w:color w:val="1E293B"/>
          <w:sz w:val="20"/>
        </w:rPr>
        <w:t>The machines responsible are SITABULDI-PC03 (192.168.1.13, three sessions) and SITABULDI-PC07 (192.168.1.17, two sessions). — Supporting artefact: DHCP frames 1–4, filter dhcp.</w:t>
      </w:r>
    </w:p>
    <w:p>
      <w:pPr>
        <w:pStyle w:val="ListBullet"/>
        <w:spacing w:before="20" w:after="60" w:line="276" w:lineRule="auto"/>
      </w:pPr>
      <w:r>
        <w:rPr>
          <w:rFonts w:ascii="Calibri" w:hAnsi="Calibri"/>
          <w:b/>
          <w:color w:val="1E293B"/>
          <w:sz w:val="20"/>
        </w:rPr>
        <w:t xml:space="preserve">5. Client and Server Software: </w:t>
      </w:r>
      <w:r>
        <w:rPr>
          <w:rFonts w:ascii="Calibri" w:hAnsi="Calibri"/>
          <w:color w:val="1E293B"/>
          <w:sz w:val="20"/>
        </w:rPr>
        <w:t>The SSH server identifies as OpenSSH_8.9p1 Ubuntu-3ubuntu0.6 and both machines connect with PuTTY_Release_0.76. — Supporting artefact: frames 32/33, 129/130, 223/224, 300/301, 365/366.</w:t>
      </w:r>
    </w:p>
    <w:p>
      <w:pPr>
        <w:pStyle w:val="ListBullet"/>
        <w:spacing w:before="20" w:after="60" w:line="276" w:lineRule="auto"/>
      </w:pPr>
      <w:r>
        <w:rPr>
          <w:rFonts w:ascii="Calibri" w:hAnsi="Calibri"/>
          <w:b/>
          <w:color w:val="1E293B"/>
          <w:sz w:val="20"/>
        </w:rPr>
        <w:t xml:space="preserve">6. Domain Name Confirmation: </w:t>
      </w:r>
      <w:r>
        <w:rPr>
          <w:rFonts w:ascii="Calibri" w:hAnsi="Calibri"/>
          <w:color w:val="1E293B"/>
          <w:sz w:val="20"/>
        </w:rPr>
        <w:t>The destination is named sg-node77.apexcap-relay.sg, which the floor machines resolved to 103.253.146.77. — Supporting artefact: DNS frames 28, 219, 361.</w:t>
      </w:r>
    </w:p>
    <w:p>
      <w:pPr>
        <w:pStyle w:val="ListBullet"/>
        <w:spacing w:before="20" w:after="60" w:line="276" w:lineRule="auto"/>
      </w:pPr>
      <w:r>
        <w:rPr>
          <w:rFonts w:ascii="Calibri" w:hAnsi="Calibri"/>
          <w:b/>
          <w:color w:val="1E293B"/>
          <w:sz w:val="20"/>
        </w:rPr>
        <w:t xml:space="preserve">7. Plaintext Extraction: </w:t>
      </w:r>
      <w:r>
        <w:rPr>
          <w:rFonts w:ascii="Calibri" w:hAnsi="Calibri"/>
          <w:color w:val="1E293B"/>
          <w:sz w:val="20"/>
        </w:rPr>
        <w:t>One unencrypted HTTP request (frame 180, 12:47:00 IST) from SITABULDI-PC03 to floor-nas.local carried a Base64 value that decodes to CFT{FL00R_T4LK5_T0_S1NG4P0R3}. — Supporting artefact: frame 180, filter http.</w:t>
      </w:r>
    </w:p>
    <w:p>
      <w:pPr>
        <w:pStyle w:val="ListBullet"/>
        <w:spacing w:before="20" w:after="60" w:line="276" w:lineRule="auto"/>
      </w:pPr>
      <w:r>
        <w:rPr>
          <w:rFonts w:ascii="Calibri" w:hAnsi="Calibri"/>
          <w:b/>
          <w:color w:val="1E293B"/>
          <w:sz w:val="20"/>
        </w:rPr>
        <w:t xml:space="preserve">8. DNS TXT Anomaly: </w:t>
      </w:r>
      <w:r>
        <w:rPr>
          <w:rFonts w:ascii="Calibri" w:hAnsi="Calibri"/>
          <w:color w:val="1E293B"/>
          <w:sz w:val="20"/>
        </w:rPr>
        <w:t>One TXT query for keysync.floor-nas.local returned the value 9f3ac1de. — Supporting artefact: DNS frames 153/154, filter dns.qry.type==16.</w:t>
      </w:r>
    </w:p>
    <w:p>
      <w:pPr>
        <w:pStyle w:val="ListBullet"/>
        <w:spacing w:before="20" w:after="60" w:line="276" w:lineRule="auto"/>
      </w:pPr>
      <w:r>
        <w:rPr>
          <w:rFonts w:ascii="Calibri" w:hAnsi="Calibri"/>
          <w:b/>
          <w:color w:val="1E293B"/>
          <w:sz w:val="20"/>
        </w:rPr>
        <w:t xml:space="preserve">9. Obfuscated Payload Decoding: </w:t>
      </w:r>
      <w:r>
        <w:rPr>
          <w:rFonts w:ascii="Calibri" w:hAnsi="Calibri"/>
          <w:color w:val="1E293B"/>
          <w:sz w:val="20"/>
        </w:rPr>
        <w:t>Applying 9f3ac1de as a repeating XOR key to the SSH payloads makes only frame 227 (SITABULDI-PC03, stream 4) readable: CFT{S1NG4P0R3_5E551ON_DAT4_L34K}. — Supporting artefact: frame 227; Annexure B.</w:t>
      </w:r>
    </w:p>
    <w:p>
      <w:pPr>
        <w:keepNext/>
        <w:spacing w:before="280" w:after="80"/>
        <w:pBrd>
          <w:bottom w:val="single" w:sz="6" w:space="2" w:color="0F4C81"/>
        </w:pBrd>
      </w:pPr>
      <w:r>
        <w:rPr>
          <w:rFonts w:ascii="Calibri" w:hAnsi="Calibri"/>
          <w:b/>
          <w:color w:val="0F4C81"/>
          <w:sz w:val="26"/>
        </w:rPr>
        <w:t>7. Correlation with Prior Experiments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3456"/>
            <w:vAlign w:val="center"/>
            <w:tcMar>
              <w:top w:w="100" w:type="dxa"/>
              <w:bottom w:w="100" w:type="dxa"/>
              <w:left w:w="140" w:type="dxa"/>
              <w:right w:w="140" w:type="dxa"/>
            </w:tcMar>
            <w:shd w:fill="0F4C81"/>
          </w:tcPr>
          <w:p>
            <w:pPr>
              <w:jc w:val="left"/>
            </w:pPr>
            <w:r>
              <w:rPr>
                <w:rFonts w:ascii="Calibri" w:hAnsi="Calibri"/>
                <w:b/>
                <w:color w:val="FFFFFF"/>
                <w:sz w:val="19"/>
              </w:rPr>
              <w:t>Question</w:t>
            </w:r>
          </w:p>
        </w:tc>
        <w:tc>
          <w:tcPr>
            <w:tcW w:type="dxa" w:w="6624"/>
            <w:vAlign w:val="center"/>
            <w:tcMar>
              <w:top w:w="100" w:type="dxa"/>
              <w:bottom w:w="100" w:type="dxa"/>
              <w:left w:w="140" w:type="dxa"/>
              <w:right w:w="140" w:type="dxa"/>
            </w:tcMar>
            <w:shd w:fill="0F4C81"/>
          </w:tcPr>
          <w:p>
            <w:pPr>
              <w:jc w:val="left"/>
            </w:pPr>
            <w:r>
              <w:rPr>
                <w:rFonts w:ascii="Calibri" w:hAnsi="Calibri"/>
                <w:b/>
                <w:color w:val="FFFFFF"/>
                <w:sz w:val="19"/>
              </w:rPr>
              <w:t>Answer</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Does the destination identified here match Experiment 5’s finding?</w:t>
            </w:r>
          </w:p>
        </w:tc>
        <w:tc>
          <w:tcPr>
            <w:tcW w:type="dxa" w:w="6624"/>
            <w:vAlign w:val="center"/>
            <w:tcMar>
              <w:top w:w="100" w:type="dxa"/>
              <w:bottom w:w="100" w:type="dxa"/>
              <w:left w:w="140" w:type="dxa"/>
              <w:right w:w="140" w:type="dxa"/>
            </w:tcMar>
            <w:shd w:fill="F8FAFC"/>
          </w:tcPr>
          <w:p>
            <w:r>
              <w:rPr>
                <w:rFonts w:ascii="Calibri" w:hAnsi="Calibri"/>
                <w:color w:val="1E293B"/>
                <w:sz w:val="19"/>
              </w:rPr>
              <w:t>Yes — The destination IP 103.253.146.77 exactly matches the earliest Hop 1 email origin IP recovered in Experiment 5 (associated with accounts@apexcap-fin.sg).</w:t>
            </w:r>
          </w:p>
        </w:tc>
      </w:tr>
      <w:tr>
        <w:trPr>
          <w:cantSplit/>
        </w:trPr>
        <w:tc>
          <w:tcPr>
            <w:tcW w:type="dxa" w:w="3456"/>
            <w:vAlign w:val="center"/>
            <w:tcMar>
              <w:top w:w="100" w:type="dxa"/>
              <w:bottom w:w="100" w:type="dxa"/>
              <w:left w:w="140" w:type="dxa"/>
              <w:right w:w="140" w:type="dxa"/>
            </w:tcMar>
            <w:shd w:fill="FFFFFF"/>
          </w:tcPr>
          <w:p>
            <w:r>
              <w:rPr>
                <w:rFonts w:ascii="Calibri" w:hAnsi="Calibri"/>
                <w:color w:val="1E293B"/>
                <w:sz w:val="19"/>
              </w:rPr>
              <w:t>Does the destination identified here match Experiment 6’s finding?</w:t>
            </w:r>
          </w:p>
        </w:tc>
        <w:tc>
          <w:tcPr>
            <w:tcW w:type="dxa" w:w="6624"/>
            <w:vAlign w:val="center"/>
            <w:tcMar>
              <w:top w:w="100" w:type="dxa"/>
              <w:bottom w:w="100" w:type="dxa"/>
              <w:left w:w="140" w:type="dxa"/>
              <w:right w:w="140" w:type="dxa"/>
            </w:tcMar>
            <w:shd w:fill="FFFFFF"/>
          </w:tcPr>
          <w:p>
            <w:r>
              <w:rPr>
                <w:rFonts w:ascii="Calibri" w:hAnsi="Calibri"/>
                <w:color w:val="1E293B"/>
                <w:sz w:val="19"/>
              </w:rPr>
              <w:t>Yes — The destination IP 103.253.146.77 exactly matches the remote SSH server target found in live memory (PID 31: ssh -i id_rsa vikrant@103.253.146.77) in Experiment 6.</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What does agreement across three independent techniques/exhibits establish that any one alone could not?</w:t>
            </w:r>
          </w:p>
        </w:tc>
        <w:tc>
          <w:tcPr>
            <w:tcW w:type="dxa" w:w="6624"/>
            <w:vAlign w:val="center"/>
            <w:tcMar>
              <w:top w:w="100" w:type="dxa"/>
              <w:bottom w:w="100" w:type="dxa"/>
              <w:left w:w="140" w:type="dxa"/>
              <w:right w:w="140" w:type="dxa"/>
            </w:tcMar>
            <w:shd w:fill="F8FAFC"/>
          </w:tcPr>
          <w:p>
            <w:r>
              <w:rPr>
                <w:rFonts w:ascii="Calibri" w:hAnsi="Calibri"/>
                <w:color w:val="1E293B"/>
                <w:sz w:val="19"/>
              </w:rPr>
              <w:t>Each exhibit originates from a distinct source, layer, and forensic methodology: an email transmission header analysis (Exp 5), a live volatile memory RAM capture (Exp 6), and the physical floor router's persistent traffic log (Exp 8). A single source can suffer from spoofing, transient routing anomalies, or analytical ambiguity. When all three independent digital artefacts converge upon the identical external IP (103.253.146.77) in Singapore, coincidence and single-tool error are decisively eliminated, establishing authoritative, corroborative proof of recurring external communication with the Singapore server.</w:t>
            </w:r>
          </w:p>
        </w:tc>
      </w:tr>
    </w:tbl>
    <w:p>
      <w:pPr>
        <w:keepNext/>
        <w:spacing w:before="280" w:after="80"/>
        <w:pBrd>
          <w:bottom w:val="single" w:sz="6" w:space="2" w:color="0F4C81"/>
        </w:pBrd>
      </w:pPr>
      <w:r>
        <w:rPr>
          <w:rFonts w:ascii="Calibri" w:hAnsi="Calibri"/>
          <w:b/>
          <w:color w:val="0F4C81"/>
          <w:sz w:val="26"/>
        </w:rPr>
        <w:t>8. Limitations</w:t>
      </w:r>
    </w:p>
    <w:p>
      <w:pPr>
        <w:spacing w:before="0" w:after="80" w:line="276" w:lineRule="auto"/>
      </w:pPr>
      <w:r>
        <w:rPr>
          <w:rFonts w:ascii="Calibri" w:hAnsi="Calibri"/>
          <w:i w:val="0"/>
          <w:color w:val="1E293B"/>
          <w:sz w:val="20"/>
        </w:rPr>
        <w:t>This section states what this examination does not establish:</w:t>
      </w:r>
    </w:p>
    <w:p>
      <w:pPr>
        <w:pStyle w:val="ListBullet"/>
        <w:spacing w:before="20" w:after="60" w:line="276" w:lineRule="auto"/>
      </w:pPr>
      <w:r>
        <w:rPr>
          <w:rFonts w:ascii="Calibri" w:hAnsi="Calibri"/>
          <w:color w:val="1E293B"/>
          <w:sz w:val="20"/>
        </w:rPr>
        <w:t>This examination does not identify who was physically operating any machine on the network at the time of capture.</w:t>
      </w:r>
    </w:p>
    <w:p>
      <w:pPr>
        <w:pStyle w:val="ListBullet"/>
        <w:spacing w:before="20" w:after="60" w:line="276" w:lineRule="auto"/>
      </w:pPr>
      <w:r>
        <w:rPr>
          <w:rFonts w:ascii="Calibri" w:hAnsi="Calibri"/>
          <w:color w:val="1E293B"/>
          <w:sz w:val="20"/>
        </w:rPr>
        <w:t>This examination does not reveal the content of any encrypted session; no decryption was attempted.</w:t>
      </w:r>
    </w:p>
    <w:p>
      <w:pPr>
        <w:pStyle w:val="ListBullet"/>
        <w:spacing w:before="20" w:after="60" w:line="276" w:lineRule="auto"/>
      </w:pPr>
      <w:r>
        <w:rPr>
          <w:rFonts w:ascii="Calibri" w:hAnsi="Calibri"/>
          <w:color w:val="1E293B"/>
          <w:sz w:val="20"/>
        </w:rPr>
        <w:t>A network-layer finding alone does not establish legal control over the remote server.</w:t>
      </w:r>
    </w:p>
    <w:p>
      <w:pPr>
        <w:pStyle w:val="ListBullet"/>
        <w:spacing w:before="20" w:after="60" w:line="276" w:lineRule="auto"/>
      </w:pPr>
      <w:r>
        <w:rPr>
          <w:rFonts w:ascii="Calibri" w:hAnsi="Calibri"/>
          <w:color w:val="1E293B"/>
          <w:sz w:val="20"/>
        </w:rPr>
        <w:t>Machine identity rests on DHCP hostnames and MAC addresses, which are self-reported by the device and can be changed.</w:t>
      </w:r>
    </w:p>
    <w:p>
      <w:pPr>
        <w:pStyle w:val="ListBullet"/>
        <w:spacing w:before="20" w:after="60" w:line="276" w:lineRule="auto"/>
      </w:pPr>
      <w:r>
        <w:rPr>
          <w:rFonts w:ascii="Calibri" w:hAnsi="Calibri"/>
          <w:color w:val="1E293B"/>
          <w:sz w:val="20"/>
        </w:rPr>
        <w:t>The link between the TXT value and frame 227 is an analytical result (it makes the payload readable). It does not prove who chose that key or why.</w:t>
      </w:r>
    </w:p>
    <w:p>
      <w:pPr>
        <w:pStyle w:val="ListBullet"/>
        <w:spacing w:before="20" w:after="60" w:line="276" w:lineRule="auto"/>
      </w:pPr>
      <w:r>
        <w:rPr>
          <w:rFonts w:ascii="Calibri" w:hAnsi="Calibri"/>
          <w:color w:val="1E293B"/>
          <w:sz w:val="20"/>
        </w:rPr>
        <w:t>The capture covers one working day only (19-Dec-2025, 08:00–17:15 IST), so activity before or after it is unknown.</w:t>
      </w:r>
    </w:p>
    <w:p>
      <w:pPr>
        <w:pStyle w:val="ListBullet"/>
        <w:spacing w:before="20" w:after="60" w:line="276" w:lineRule="auto"/>
      </w:pPr>
      <w:r>
        <w:rPr>
          <w:rFonts w:ascii="Calibri" w:hAnsi="Calibri"/>
          <w:color w:val="1E293B"/>
          <w:sz w:val="20"/>
        </w:rPr>
        <w:t>The three short TLS sessions to 45.112.68.20:443 were noted but not examined further in this report.</w:t>
      </w:r>
    </w:p>
    <w:p>
      <w:pPr>
        <w:keepNext/>
        <w:spacing w:before="280" w:after="80"/>
        <w:pBrd>
          <w:bottom w:val="single" w:sz="6" w:space="2" w:color="0F4C81"/>
        </w:pBrd>
      </w:pPr>
      <w:r>
        <w:rPr>
          <w:rFonts w:ascii="Calibri" w:hAnsi="Calibri"/>
          <w:b/>
          <w:color w:val="0F4C81"/>
          <w:sz w:val="26"/>
        </w:rPr>
        <w:t>9. Conclusion</w:t>
      </w:r>
    </w:p>
    <w:p>
      <w:pPr>
        <w:spacing w:before="0" w:after="80" w:line="276" w:lineRule="auto"/>
      </w:pPr>
      <w:r>
        <w:rPr>
          <w:rFonts w:ascii="Calibri" w:hAnsi="Calibri"/>
          <w:i w:val="0"/>
          <w:color w:val="1E293B"/>
          <w:sz w:val="20"/>
        </w:rPr>
        <w:t>The capture shows five regular SSH sessions from SITABULDI-PC03 and SITABULDI-PC07 to 103.253.146.77, a server the floor machines looked up by the name sg-node77.apexcap-relay.sg. It also contains one plain-text request and one DNS-supplied key that revealed two embedded markers (CFT{FL00R_T4LK5_T0_S1NG4P0R3} and CFT{S1NG4P0R3_5E551ON_DAT4_L34K}). It does not show what was transferred, who used the machines, or who controls the server.</w:t>
      </w:r>
    </w:p>
    <w:p>
      <w:pPr>
        <w:keepNext/>
        <w:spacing w:before="280" w:after="80"/>
        <w:pBrd>
          <w:bottom w:val="single" w:sz="6" w:space="2" w:color="0F4C81"/>
        </w:pBrd>
      </w:pPr>
      <w:r>
        <w:rPr>
          <w:rFonts w:ascii="Calibri" w:hAnsi="Calibri"/>
          <w:b/>
          <w:color w:val="0F4C81"/>
          <w:sz w:val="26"/>
        </w:rPr>
        <w:t>10. Annexures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2160"/>
            <w:vAlign w:val="center"/>
            <w:tcMar>
              <w:top w:w="100" w:type="dxa"/>
              <w:bottom w:w="100" w:type="dxa"/>
              <w:left w:w="140" w:type="dxa"/>
              <w:right w:w="140" w:type="dxa"/>
            </w:tcMar>
            <w:shd w:fill="0F4C81"/>
          </w:tcPr>
          <w:p>
            <w:pPr>
              <w:jc w:val="left"/>
            </w:pPr>
            <w:r>
              <w:rPr>
                <w:rFonts w:ascii="Calibri" w:hAnsi="Calibri"/>
                <w:b/>
                <w:color w:val="FFFFFF"/>
                <w:sz w:val="19"/>
              </w:rPr>
              <w:t>Annexure</w:t>
            </w:r>
          </w:p>
        </w:tc>
        <w:tc>
          <w:tcPr>
            <w:tcW w:type="dxa" w:w="7920"/>
            <w:vAlign w:val="center"/>
            <w:tcMar>
              <w:top w:w="100" w:type="dxa"/>
              <w:bottom w:w="100" w:type="dxa"/>
              <w:left w:w="140" w:type="dxa"/>
              <w:right w:w="140" w:type="dxa"/>
            </w:tcMar>
            <w:shd w:fill="0F4C81"/>
          </w:tcPr>
          <w:p>
            <w:pPr>
              <w:jc w:val="left"/>
            </w:pPr>
            <w:r>
              <w:rPr>
                <w:rFonts w:ascii="Calibri" w:hAnsi="Calibri"/>
                <w:b/>
                <w:color w:val="FFFFFF"/>
                <w:sz w:val="19"/>
              </w:rPr>
              <w:t>Contents</w:t>
            </w:r>
          </w:p>
        </w:tc>
      </w:tr>
      <w:tr>
        <w:trPr>
          <w:cantSplit/>
        </w:trPr>
        <w:tc>
          <w:tcPr>
            <w:tcW w:type="dxa" w:w="2160"/>
            <w:vAlign w:val="center"/>
            <w:tcMar>
              <w:top w:w="100" w:type="dxa"/>
              <w:bottom w:w="100" w:type="dxa"/>
              <w:left w:w="140" w:type="dxa"/>
              <w:right w:w="140" w:type="dxa"/>
            </w:tcMar>
            <w:shd w:fill="F8FAFC"/>
          </w:tcPr>
          <w:p>
            <w:r>
              <w:rPr>
                <w:rFonts w:ascii="Calibri" w:hAnsi="Calibri"/>
                <w:color w:val="1E293B"/>
                <w:sz w:val="19"/>
              </w:rPr>
              <w:t>A</w:t>
            </w:r>
          </w:p>
        </w:tc>
        <w:tc>
          <w:tcPr>
            <w:tcW w:type="dxa" w:w="7920"/>
            <w:vAlign w:val="center"/>
            <w:tcMar>
              <w:top w:w="100" w:type="dxa"/>
              <w:bottom w:w="100" w:type="dxa"/>
              <w:left w:w="140" w:type="dxa"/>
              <w:right w:w="140" w:type="dxa"/>
            </w:tcMar>
            <w:shd w:fill="F8FAFC"/>
          </w:tcPr>
          <w:p>
            <w:r>
              <w:rPr>
                <w:rFonts w:ascii="Calibri" w:hAnsi="Calibri"/>
                <w:color w:val="1E293B"/>
                <w:sz w:val="19"/>
              </w:rPr>
              <w:t>Full filter/query outputs used to reach the findings</w:t>
            </w:r>
          </w:p>
        </w:tc>
      </w:tr>
      <w:tr>
        <w:trPr>
          <w:cantSplit/>
        </w:trPr>
        <w:tc>
          <w:tcPr>
            <w:tcW w:type="dxa" w:w="2160"/>
            <w:vAlign w:val="center"/>
            <w:tcMar>
              <w:top w:w="100" w:type="dxa"/>
              <w:bottom w:w="100" w:type="dxa"/>
              <w:left w:w="140" w:type="dxa"/>
              <w:right w:w="140" w:type="dxa"/>
            </w:tcMar>
            <w:shd w:fill="FFFFFF"/>
          </w:tcPr>
          <w:p>
            <w:r>
              <w:rPr>
                <w:rFonts w:ascii="Calibri" w:hAnsi="Calibri"/>
                <w:color w:val="1E293B"/>
                <w:sz w:val="19"/>
              </w:rPr>
              <w:t>B</w:t>
            </w:r>
          </w:p>
        </w:tc>
        <w:tc>
          <w:tcPr>
            <w:tcW w:type="dxa" w:w="7920"/>
            <w:vAlign w:val="center"/>
            <w:tcMar>
              <w:top w:w="100" w:type="dxa"/>
              <w:bottom w:w="100" w:type="dxa"/>
              <w:left w:w="140" w:type="dxa"/>
              <w:right w:w="140" w:type="dxa"/>
            </w:tcMar>
            <w:shd w:fill="FFFFFF"/>
          </w:tcPr>
          <w:p>
            <w:r>
              <w:rPr>
                <w:rFonts w:ascii="Calibri" w:hAnsi="Calibri"/>
                <w:color w:val="1E293B"/>
                <w:sz w:val="19"/>
              </w:rPr>
              <w:t>Decoded and derived values, with the steps used</w:t>
            </w:r>
          </w:p>
        </w:tc>
      </w:tr>
      <w:tr>
        <w:trPr>
          <w:cantSplit/>
        </w:trPr>
        <w:tc>
          <w:tcPr>
            <w:tcW w:type="dxa" w:w="2160"/>
            <w:vAlign w:val="center"/>
            <w:tcMar>
              <w:top w:w="100" w:type="dxa"/>
              <w:bottom w:w="100" w:type="dxa"/>
              <w:left w:w="140" w:type="dxa"/>
              <w:right w:w="140" w:type="dxa"/>
            </w:tcMar>
            <w:shd w:fill="F8FAFC"/>
          </w:tcPr>
          <w:p>
            <w:r>
              <w:rPr>
                <w:rFonts w:ascii="Calibri" w:hAnsi="Calibri"/>
                <w:color w:val="1E293B"/>
                <w:sz w:val="19"/>
              </w:rPr>
              <w:t>C</w:t>
            </w:r>
          </w:p>
        </w:tc>
        <w:tc>
          <w:tcPr>
            <w:tcW w:type="dxa" w:w="7920"/>
            <w:vAlign w:val="center"/>
            <w:tcMar>
              <w:top w:w="100" w:type="dxa"/>
              <w:bottom w:w="100" w:type="dxa"/>
              <w:left w:w="140" w:type="dxa"/>
              <w:right w:w="140" w:type="dxa"/>
            </w:tcMar>
            <w:shd w:fill="F8FAFC"/>
          </w:tcPr>
          <w:p>
            <w:r>
              <w:rPr>
                <w:rFonts w:ascii="Calibri" w:hAnsi="Calibri"/>
                <w:color w:val="1E293B"/>
                <w:sz w:val="19"/>
              </w:rPr>
              <w:t>Section 63(4)(c) BSA certificate for the PCAP exhibit</w:t>
            </w:r>
          </w:p>
        </w:tc>
      </w:tr>
    </w:tbl>
    <w:p>
      <w:pPr>
        <w:keepNext/>
        <w:spacing w:before="200" w:after="60"/>
      </w:pPr>
      <w:r>
        <w:rPr>
          <w:rFonts w:ascii="Calibri" w:hAnsi="Calibri"/>
          <w:b/>
          <w:color w:val="334155"/>
          <w:sz w:val="22"/>
        </w:rPr>
        <w:t>Annexure A — Commands and Outputs</w:t>
      </w:r>
    </w:p>
    <w:p>
      <w:pPr>
        <w:spacing w:before="0" w:after="80" w:line="276" w:lineRule="auto"/>
      </w:pPr>
      <w:r>
        <w:rPr>
          <w:rFonts w:ascii="Calibri" w:hAnsi="Calibri"/>
          <w:i w:val="0"/>
          <w:color w:val="1E293B"/>
          <w:sz w:val="20"/>
        </w:rPr>
        <w:t>The full command syntax and corresponding screen outputs verifying all findings are documented below:</w:t>
      </w:r>
    </w:p>
    <w:p>
      <w:pPr>
        <w:pStyle w:val="ListBullet"/>
        <w:spacing w:before="20" w:after="60" w:line="276" w:lineRule="auto"/>
      </w:pPr>
      <w:r>
        <w:rPr>
          <w:rFonts w:ascii="Calibri" w:hAnsi="Calibri"/>
          <w:color w:val="1E293B"/>
          <w:sz w:val="20"/>
        </w:rPr>
        <w:t>sha256sum -c hash-sheet-exp8.sha256 — Verified exhibit integrity (OK for both NW-01 and NW-02).</w:t>
      </w:r>
    </w:p>
    <w:p>
      <w:pPr>
        <w:pStyle w:val="ListBullet"/>
        <w:spacing w:before="20" w:after="60" w:line="276" w:lineRule="auto"/>
      </w:pPr>
      <w:r>
        <w:rPr>
          <w:rFonts w:ascii="Calibri" w:hAnsi="Calibri"/>
          <w:color w:val="1E293B"/>
          <w:sz w:val="20"/>
        </w:rPr>
        <w:t>tshark -r Sitabuldi_Router_20251219.pcap -q -z io,phs — Generated protocol hierarchy statistics.</w:t>
      </w:r>
    </w:p>
    <w:p>
      <w:pPr>
        <w:pStyle w:val="ListBullet"/>
        <w:spacing w:before="20" w:after="60" w:line="276" w:lineRule="auto"/>
      </w:pPr>
      <w:r>
        <w:rPr>
          <w:rFonts w:ascii="Calibri" w:hAnsi="Calibri"/>
          <w:color w:val="1E293B"/>
          <w:sz w:val="20"/>
        </w:rPr>
        <w:t>tshark -r Sitabuldi_Router_20251219.pcap -q -z conv,ip and -z conv,tcp — IPv4 and TCP conversation summaries.</w:t>
      </w:r>
    </w:p>
    <w:p>
      <w:pPr>
        <w:pStyle w:val="ListBullet"/>
        <w:spacing w:before="20" w:after="60" w:line="276" w:lineRule="auto"/>
      </w:pPr>
      <w:r>
        <w:rPr>
          <w:rFonts w:ascii="Calibri" w:hAnsi="Calibri"/>
          <w:color w:val="1E293B"/>
          <w:sz w:val="20"/>
        </w:rPr>
        <w:t>tshark -r Sitabuldi_Router_20251219.pcap -Y "tcp.flags.syn==1 &amp;&amp; tcp.flags.ack==0" -t ad -T fields -e frame.number -e frame.time -e ip.src -e ip.dst -e tcp.dstport — Isolated the 5 regular SYN attempts to port 22.</w:t>
      </w:r>
    </w:p>
    <w:p>
      <w:pPr>
        <w:pStyle w:val="ListBullet"/>
        <w:spacing w:before="20" w:after="60" w:line="276" w:lineRule="auto"/>
      </w:pPr>
      <w:r>
        <w:rPr>
          <w:rFonts w:ascii="Calibri" w:hAnsi="Calibri"/>
          <w:color w:val="1E293B"/>
          <w:sz w:val="20"/>
        </w:rPr>
        <w:t>tshark -r Sitabuldi_Router_20251219.pcap -Y "ssh.protocol" -T fields -e frame.number -e ip.src -e ip.dst -e tcp.stream -e ssh.protocol — Extracted OpenSSH server and PuTTY client software banners.</w:t>
      </w:r>
    </w:p>
    <w:p>
      <w:pPr>
        <w:pStyle w:val="ListBullet"/>
        <w:spacing w:before="20" w:after="60" w:line="276" w:lineRule="auto"/>
      </w:pPr>
      <w:r>
        <w:rPr>
          <w:rFonts w:ascii="Calibri" w:hAnsi="Calibri"/>
          <w:color w:val="1E293B"/>
          <w:sz w:val="20"/>
        </w:rPr>
        <w:t>tshark -r Sitabuldi_Router_20251219.pcap -Y "dhcp" -T fields -e frame.number -e eth.src -e dhcp.option.requested_ip_address -e dhcp.ip.your -e dhcp.option.hostname — Mapped IP addresses to hostnames SITABULDI-PC03 and SITABULDI-PC07.</w:t>
      </w:r>
    </w:p>
    <w:p>
      <w:pPr>
        <w:pStyle w:val="ListBullet"/>
        <w:spacing w:before="20" w:after="60" w:line="276" w:lineRule="auto"/>
      </w:pPr>
      <w:r>
        <w:rPr>
          <w:rFonts w:ascii="Calibri" w:hAnsi="Calibri"/>
          <w:color w:val="1E293B"/>
          <w:sz w:val="20"/>
        </w:rPr>
        <w:t>tshark -r Sitabuldi_Router_20251219.pcap -Y "dns.a==103.253.146.77" -T fields -e frame.number -e ip.dst -e dns.qry.name -e dns.a — Confirmed DNS resolution of sg-node77.apexcap-relay.sg in frames 28, 219, 361.</w:t>
      </w:r>
    </w:p>
    <w:p>
      <w:pPr>
        <w:pStyle w:val="ListBullet"/>
        <w:spacing w:before="20" w:after="60" w:line="276" w:lineRule="auto"/>
      </w:pPr>
      <w:r>
        <w:rPr>
          <w:rFonts w:ascii="Calibri" w:hAnsi="Calibri"/>
          <w:color w:val="1E293B"/>
          <w:sz w:val="20"/>
        </w:rPr>
        <w:t>tshark -r Sitabuldi_Router_20251219.pcap -Y "http" -V — Inspected plaintext HTTP GET request in frame 180.</w:t>
      </w:r>
    </w:p>
    <w:p>
      <w:pPr>
        <w:pStyle w:val="ListBullet"/>
        <w:spacing w:before="20" w:after="60" w:line="276" w:lineRule="auto"/>
      </w:pPr>
      <w:r>
        <w:rPr>
          <w:rFonts w:ascii="Calibri" w:hAnsi="Calibri"/>
          <w:color w:val="1E293B"/>
          <w:sz w:val="20"/>
        </w:rPr>
        <w:t>tshark -r Sitabuldi_Router_20251219.pcap -Y "dns.qry.type==16" -T fields -e frame.number -e ip.src -e dns.qry.name -e dns.txt — Isolated rare TXT query and extracted key 9f3ac1de from frame 154.</w:t>
      </w:r>
    </w:p>
    <w:p>
      <w:pPr>
        <w:pStyle w:val="ListBullet"/>
        <w:spacing w:before="20" w:after="60" w:line="276" w:lineRule="auto"/>
      </w:pPr>
      <w:r>
        <w:rPr>
          <w:rFonts w:ascii="Calibri" w:hAnsi="Calibri"/>
          <w:color w:val="1E293B"/>
          <w:sz w:val="20"/>
        </w:rPr>
        <w:t>tshark -r Sitabuldi_Router_20251219.pcap -Y "tcp.port==22 &amp;&amp; tcp.len&gt;0" -T fields -e frame.number -e ip.src -e tcp.stream -e tcp.len -e tcp.payload — Extracted encrypted payloads on port 22 for analytical XOR testing.</w:t>
      </w:r>
    </w:p>
    <w:p>
      <w:pPr>
        <w:keepNext/>
        <w:spacing w:before="200" w:after="60"/>
      </w:pPr>
      <w:r>
        <w:rPr>
          <w:rFonts w:ascii="Calibri" w:hAnsi="Calibri"/>
          <w:b/>
          <w:color w:val="334155"/>
          <w:sz w:val="22"/>
        </w:rPr>
        <w:t>Annexure B — Decoded / Derived Values</w:t>
      </w:r>
    </w:p>
    <w:p>
      <w:pPr>
        <w:keepNext/>
        <w:spacing w:before="160" w:after="40"/>
      </w:pPr>
      <w:r>
        <w:rPr>
          <w:rFonts w:ascii="Calibri" w:hAnsi="Calibri"/>
          <w:b/>
          <w:i/>
          <w:color w:val="334155"/>
          <w:sz w:val="21"/>
        </w:rPr>
        <w:t>B.1 — Base64 Value from Frame 180</w:t>
      </w:r>
    </w:p>
    <w:p>
      <w:pPr>
        <w:spacing w:before="0" w:after="80" w:line="276" w:lineRule="auto"/>
      </w:pPr>
      <w:r>
        <w:rPr>
          <w:rFonts w:ascii="Calibri" w:hAnsi="Calibri"/>
          <w:i w:val="0"/>
          <w:color w:val="1E293B"/>
          <w:sz w:val="20"/>
        </w:rPr>
        <w:t>1. Value: Q0ZUe0ZMMDBSX1Q0TEs1X1QwX1MxTkc0UDBSM30=</w:t>
      </w:r>
    </w:p>
    <w:p>
      <w:pPr>
        <w:spacing w:before="0" w:after="80" w:line="276" w:lineRule="auto"/>
      </w:pPr>
      <w:r>
        <w:rPr>
          <w:rFonts w:ascii="Calibri" w:hAnsi="Calibri"/>
          <w:i w:val="0"/>
          <w:color w:val="1E293B"/>
          <w:sz w:val="20"/>
        </w:rPr>
        <w:t>2. Command: echo 'Q0ZUe0ZMMDBSX1Q0TEs1X1QwX1MxTkc0UDBSM30=' | base64 -d</w:t>
      </w:r>
    </w:p>
    <w:p>
      <w:pPr>
        <w:spacing w:before="0" w:after="80" w:line="276" w:lineRule="auto"/>
      </w:pPr>
      <w:r>
        <w:rPr>
          <w:rFonts w:ascii="Calibri" w:hAnsi="Calibri"/>
          <w:i w:val="0"/>
          <w:color w:val="1E293B"/>
          <w:sz w:val="20"/>
        </w:rPr>
        <w:t>3. Result: CFT{FL00R_T4LK5_T0_S1NG4P0R3}</w:t>
      </w:r>
    </w:p>
    <w:p>
      <w:pPr>
        <w:keepNext/>
        <w:spacing w:before="160" w:after="40"/>
      </w:pPr>
      <w:r>
        <w:rPr>
          <w:rFonts w:ascii="Calibri" w:hAnsi="Calibri"/>
          <w:b/>
          <w:i/>
          <w:color w:val="334155"/>
          <w:sz w:val="21"/>
        </w:rPr>
        <w:t>B.2 — XOR of Frame 227 with the TXT Value</w:t>
      </w:r>
    </w:p>
    <w:p>
      <w:pPr>
        <w:spacing w:before="0" w:after="80" w:line="276" w:lineRule="auto"/>
      </w:pPr>
      <w:r>
        <w:rPr>
          <w:rFonts w:ascii="Calibri" w:hAnsi="Calibri"/>
          <w:i w:val="0"/>
          <w:color w:val="1E293B"/>
          <w:sz w:val="20"/>
        </w:rPr>
        <w:t>1. Key from DNS TXT (frame 154): 9f3ac1de, applied as a repeating 4-byte key from the first payload byte.</w:t>
      </w:r>
    </w:p>
    <w:p>
      <w:pPr>
        <w:spacing w:before="0" w:after="80" w:line="276" w:lineRule="auto"/>
      </w:pPr>
      <w:r>
        <w:rPr>
          <w:rFonts w:ascii="Calibri" w:hAnsi="Calibri"/>
          <w:i w:val="0"/>
          <w:color w:val="1E293B"/>
          <w:sz w:val="20"/>
        </w:rPr>
        <w:t>2. Start of the frame 227 payload: dc 7c 95 a5 cc 0b 8f 99 ...</w:t>
      </w:r>
    </w:p>
    <w:p>
      <w:pPr>
        <w:spacing w:before="0" w:after="80" w:line="276" w:lineRule="auto"/>
      </w:pPr>
      <w:r>
        <w:rPr>
          <w:rFonts w:ascii="Calibri" w:hAnsi="Calibri"/>
          <w:i w:val="0"/>
          <w:color w:val="1E293B"/>
          <w:sz w:val="20"/>
        </w:rPr>
        <w:t>3. Worked example for the first eight bytes: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520"/>
        <w:gridCol w:w="2520"/>
        <w:gridCol w:w="2520"/>
        <w:gridCol w:w="2520"/>
      </w:tblGrid>
      <w:tr>
        <w:trPr>
          <w:cantSplit/>
          <w:tblHeader/>
        </w:trPr>
        <w:tc>
          <w:tcPr>
            <w:tcW w:type="dxa" w:w="2448"/>
            <w:vAlign w:val="center"/>
            <w:tcMar>
              <w:top w:w="100" w:type="dxa"/>
              <w:bottom w:w="100" w:type="dxa"/>
              <w:left w:w="140" w:type="dxa"/>
              <w:right w:w="140" w:type="dxa"/>
            </w:tcMar>
            <w:shd w:fill="0F4C81"/>
          </w:tcPr>
          <w:p>
            <w:pPr>
              <w:jc w:val="left"/>
            </w:pPr>
            <w:r>
              <w:rPr>
                <w:rFonts w:ascii="Calibri" w:hAnsi="Calibri"/>
                <w:b/>
                <w:color w:val="FFFFFF"/>
                <w:sz w:val="19"/>
              </w:rPr>
              <w:t>Payload byte</w:t>
            </w:r>
          </w:p>
        </w:tc>
        <w:tc>
          <w:tcPr>
            <w:tcW w:type="dxa" w:w="2448"/>
            <w:vAlign w:val="center"/>
            <w:tcMar>
              <w:top w:w="100" w:type="dxa"/>
              <w:bottom w:w="100" w:type="dxa"/>
              <w:left w:w="140" w:type="dxa"/>
              <w:right w:w="140" w:type="dxa"/>
            </w:tcMar>
            <w:shd w:fill="0F4C81"/>
          </w:tcPr>
          <w:p>
            <w:pPr>
              <w:jc w:val="left"/>
            </w:pPr>
            <w:r>
              <w:rPr>
                <w:rFonts w:ascii="Calibri" w:hAnsi="Calibri"/>
                <w:b/>
                <w:color w:val="FFFFFF"/>
                <w:sz w:val="19"/>
              </w:rPr>
              <w:t>Key byte</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XOR result</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Character</w:t>
            </w:r>
          </w:p>
        </w:tc>
      </w:tr>
      <w:tr>
        <w:trPr>
          <w:cantSplit/>
        </w:trPr>
        <w:tc>
          <w:tcPr>
            <w:tcW w:type="dxa" w:w="2448"/>
            <w:vAlign w:val="center"/>
            <w:tcMar>
              <w:top w:w="100" w:type="dxa"/>
              <w:bottom w:w="100" w:type="dxa"/>
              <w:left w:w="140" w:type="dxa"/>
              <w:right w:w="140" w:type="dxa"/>
            </w:tcMar>
            <w:shd w:fill="F8FAFC"/>
          </w:tcPr>
          <w:p>
            <w:r>
              <w:rPr>
                <w:rFonts w:ascii="Calibri" w:hAnsi="Calibri"/>
                <w:color w:val="1E293B"/>
                <w:sz w:val="19"/>
              </w:rPr>
              <w:t>dc</w:t>
            </w:r>
          </w:p>
        </w:tc>
        <w:tc>
          <w:tcPr>
            <w:tcW w:type="dxa" w:w="2448"/>
            <w:vAlign w:val="center"/>
            <w:tcMar>
              <w:top w:w="100" w:type="dxa"/>
              <w:bottom w:w="100" w:type="dxa"/>
              <w:left w:w="140" w:type="dxa"/>
              <w:right w:w="140" w:type="dxa"/>
            </w:tcMar>
            <w:shd w:fill="F8FAFC"/>
          </w:tcPr>
          <w:p>
            <w:r>
              <w:rPr>
                <w:rFonts w:ascii="Calibri" w:hAnsi="Calibri"/>
                <w:color w:val="1E293B"/>
                <w:sz w:val="19"/>
              </w:rPr>
              <w:t>9f</w:t>
            </w:r>
          </w:p>
        </w:tc>
        <w:tc>
          <w:tcPr>
            <w:tcW w:type="dxa" w:w="2592"/>
            <w:vAlign w:val="center"/>
            <w:tcMar>
              <w:top w:w="100" w:type="dxa"/>
              <w:bottom w:w="100" w:type="dxa"/>
              <w:left w:w="140" w:type="dxa"/>
              <w:right w:w="140" w:type="dxa"/>
            </w:tcMar>
            <w:shd w:fill="F8FAFC"/>
          </w:tcPr>
          <w:p>
            <w:r>
              <w:rPr>
                <w:rFonts w:ascii="Calibri" w:hAnsi="Calibri"/>
                <w:color w:val="1E293B"/>
                <w:sz w:val="19"/>
              </w:rPr>
              <w:t>43</w:t>
            </w:r>
          </w:p>
        </w:tc>
        <w:tc>
          <w:tcPr>
            <w:tcW w:type="dxa" w:w="2592"/>
            <w:vAlign w:val="center"/>
            <w:tcMar>
              <w:top w:w="100" w:type="dxa"/>
              <w:bottom w:w="100" w:type="dxa"/>
              <w:left w:w="140" w:type="dxa"/>
              <w:right w:w="140" w:type="dxa"/>
            </w:tcMar>
            <w:shd w:fill="F8FAFC"/>
          </w:tcPr>
          <w:p>
            <w:r>
              <w:rPr>
                <w:rFonts w:ascii="Calibri" w:hAnsi="Calibri"/>
                <w:color w:val="1E293B"/>
                <w:sz w:val="19"/>
              </w:rPr>
              <w:t>C</w:t>
            </w:r>
          </w:p>
        </w:tc>
      </w:tr>
      <w:tr>
        <w:trPr>
          <w:cantSplit/>
        </w:trPr>
        <w:tc>
          <w:tcPr>
            <w:tcW w:type="dxa" w:w="2448"/>
            <w:vAlign w:val="center"/>
            <w:tcMar>
              <w:top w:w="100" w:type="dxa"/>
              <w:bottom w:w="100" w:type="dxa"/>
              <w:left w:w="140" w:type="dxa"/>
              <w:right w:w="140" w:type="dxa"/>
            </w:tcMar>
            <w:shd w:fill="FFFFFF"/>
          </w:tcPr>
          <w:p>
            <w:r>
              <w:rPr>
                <w:rFonts w:ascii="Calibri" w:hAnsi="Calibri"/>
                <w:color w:val="1E293B"/>
                <w:sz w:val="19"/>
              </w:rPr>
              <w:t>7c</w:t>
            </w:r>
          </w:p>
        </w:tc>
        <w:tc>
          <w:tcPr>
            <w:tcW w:type="dxa" w:w="2448"/>
            <w:vAlign w:val="center"/>
            <w:tcMar>
              <w:top w:w="100" w:type="dxa"/>
              <w:bottom w:w="100" w:type="dxa"/>
              <w:left w:w="140" w:type="dxa"/>
              <w:right w:w="140" w:type="dxa"/>
            </w:tcMar>
            <w:shd w:fill="FFFFFF"/>
          </w:tcPr>
          <w:p>
            <w:r>
              <w:rPr>
                <w:rFonts w:ascii="Calibri" w:hAnsi="Calibri"/>
                <w:color w:val="1E293B"/>
                <w:sz w:val="19"/>
              </w:rPr>
              <w:t>3a</w:t>
            </w:r>
          </w:p>
        </w:tc>
        <w:tc>
          <w:tcPr>
            <w:tcW w:type="dxa" w:w="2592"/>
            <w:vAlign w:val="center"/>
            <w:tcMar>
              <w:top w:w="100" w:type="dxa"/>
              <w:bottom w:w="100" w:type="dxa"/>
              <w:left w:w="140" w:type="dxa"/>
              <w:right w:w="140" w:type="dxa"/>
            </w:tcMar>
            <w:shd w:fill="FFFFFF"/>
          </w:tcPr>
          <w:p>
            <w:r>
              <w:rPr>
                <w:rFonts w:ascii="Calibri" w:hAnsi="Calibri"/>
                <w:color w:val="1E293B"/>
                <w:sz w:val="19"/>
              </w:rPr>
              <w:t>46</w:t>
            </w:r>
          </w:p>
        </w:tc>
        <w:tc>
          <w:tcPr>
            <w:tcW w:type="dxa" w:w="2592"/>
            <w:vAlign w:val="center"/>
            <w:tcMar>
              <w:top w:w="100" w:type="dxa"/>
              <w:bottom w:w="100" w:type="dxa"/>
              <w:left w:w="140" w:type="dxa"/>
              <w:right w:w="140" w:type="dxa"/>
            </w:tcMar>
            <w:shd w:fill="FFFFFF"/>
          </w:tcPr>
          <w:p>
            <w:r>
              <w:rPr>
                <w:rFonts w:ascii="Calibri" w:hAnsi="Calibri"/>
                <w:color w:val="1E293B"/>
                <w:sz w:val="19"/>
              </w:rPr>
              <w:t>F</w:t>
            </w:r>
          </w:p>
        </w:tc>
      </w:tr>
      <w:tr>
        <w:trPr>
          <w:cantSplit/>
        </w:trPr>
        <w:tc>
          <w:tcPr>
            <w:tcW w:type="dxa" w:w="2448"/>
            <w:vAlign w:val="center"/>
            <w:tcMar>
              <w:top w:w="100" w:type="dxa"/>
              <w:bottom w:w="100" w:type="dxa"/>
              <w:left w:w="140" w:type="dxa"/>
              <w:right w:w="140" w:type="dxa"/>
            </w:tcMar>
            <w:shd w:fill="F8FAFC"/>
          </w:tcPr>
          <w:p>
            <w:r>
              <w:rPr>
                <w:rFonts w:ascii="Calibri" w:hAnsi="Calibri"/>
                <w:color w:val="1E293B"/>
                <w:sz w:val="19"/>
              </w:rPr>
              <w:t>95</w:t>
            </w:r>
          </w:p>
        </w:tc>
        <w:tc>
          <w:tcPr>
            <w:tcW w:type="dxa" w:w="2448"/>
            <w:vAlign w:val="center"/>
            <w:tcMar>
              <w:top w:w="100" w:type="dxa"/>
              <w:bottom w:w="100" w:type="dxa"/>
              <w:left w:w="140" w:type="dxa"/>
              <w:right w:w="140" w:type="dxa"/>
            </w:tcMar>
            <w:shd w:fill="F8FAFC"/>
          </w:tcPr>
          <w:p>
            <w:r>
              <w:rPr>
                <w:rFonts w:ascii="Calibri" w:hAnsi="Calibri"/>
                <w:color w:val="1E293B"/>
                <w:sz w:val="19"/>
              </w:rPr>
              <w:t>c1</w:t>
            </w:r>
          </w:p>
        </w:tc>
        <w:tc>
          <w:tcPr>
            <w:tcW w:type="dxa" w:w="2592"/>
            <w:vAlign w:val="center"/>
            <w:tcMar>
              <w:top w:w="100" w:type="dxa"/>
              <w:bottom w:w="100" w:type="dxa"/>
              <w:left w:w="140" w:type="dxa"/>
              <w:right w:w="140" w:type="dxa"/>
            </w:tcMar>
            <w:shd w:fill="F8FAFC"/>
          </w:tcPr>
          <w:p>
            <w:r>
              <w:rPr>
                <w:rFonts w:ascii="Calibri" w:hAnsi="Calibri"/>
                <w:color w:val="1E293B"/>
                <w:sz w:val="19"/>
              </w:rPr>
              <w:t>54</w:t>
            </w:r>
          </w:p>
        </w:tc>
        <w:tc>
          <w:tcPr>
            <w:tcW w:type="dxa" w:w="2592"/>
            <w:vAlign w:val="center"/>
            <w:tcMar>
              <w:top w:w="100" w:type="dxa"/>
              <w:bottom w:w="100" w:type="dxa"/>
              <w:left w:w="140" w:type="dxa"/>
              <w:right w:w="140" w:type="dxa"/>
            </w:tcMar>
            <w:shd w:fill="F8FAFC"/>
          </w:tcPr>
          <w:p>
            <w:r>
              <w:rPr>
                <w:rFonts w:ascii="Calibri" w:hAnsi="Calibri"/>
                <w:color w:val="1E293B"/>
                <w:sz w:val="19"/>
              </w:rPr>
              <w:t>T</w:t>
            </w:r>
          </w:p>
        </w:tc>
      </w:tr>
      <w:tr>
        <w:trPr>
          <w:cantSplit/>
        </w:trPr>
        <w:tc>
          <w:tcPr>
            <w:tcW w:type="dxa" w:w="2448"/>
            <w:vAlign w:val="center"/>
            <w:tcMar>
              <w:top w:w="100" w:type="dxa"/>
              <w:bottom w:w="100" w:type="dxa"/>
              <w:left w:w="140" w:type="dxa"/>
              <w:right w:w="140" w:type="dxa"/>
            </w:tcMar>
            <w:shd w:fill="FFFFFF"/>
          </w:tcPr>
          <w:p>
            <w:r>
              <w:rPr>
                <w:rFonts w:ascii="Calibri" w:hAnsi="Calibri"/>
                <w:color w:val="1E293B"/>
                <w:sz w:val="19"/>
              </w:rPr>
              <w:t>a5</w:t>
            </w:r>
          </w:p>
        </w:tc>
        <w:tc>
          <w:tcPr>
            <w:tcW w:type="dxa" w:w="2448"/>
            <w:vAlign w:val="center"/>
            <w:tcMar>
              <w:top w:w="100" w:type="dxa"/>
              <w:bottom w:w="100" w:type="dxa"/>
              <w:left w:w="140" w:type="dxa"/>
              <w:right w:w="140" w:type="dxa"/>
            </w:tcMar>
            <w:shd w:fill="FFFFFF"/>
          </w:tcPr>
          <w:p>
            <w:r>
              <w:rPr>
                <w:rFonts w:ascii="Calibri" w:hAnsi="Calibri"/>
                <w:color w:val="1E293B"/>
                <w:sz w:val="19"/>
              </w:rPr>
              <w:t>de</w:t>
            </w:r>
          </w:p>
        </w:tc>
        <w:tc>
          <w:tcPr>
            <w:tcW w:type="dxa" w:w="2592"/>
            <w:vAlign w:val="center"/>
            <w:tcMar>
              <w:top w:w="100" w:type="dxa"/>
              <w:bottom w:w="100" w:type="dxa"/>
              <w:left w:w="140" w:type="dxa"/>
              <w:right w:w="140" w:type="dxa"/>
            </w:tcMar>
            <w:shd w:fill="FFFFFF"/>
          </w:tcPr>
          <w:p>
            <w:r>
              <w:rPr>
                <w:rFonts w:ascii="Calibri" w:hAnsi="Calibri"/>
                <w:color w:val="1E293B"/>
                <w:sz w:val="19"/>
              </w:rPr>
              <w:t>7b</w:t>
            </w:r>
          </w:p>
        </w:tc>
        <w:tc>
          <w:tcPr>
            <w:tcW w:type="dxa" w:w="2592"/>
            <w:vAlign w:val="center"/>
            <w:tcMar>
              <w:top w:w="100" w:type="dxa"/>
              <w:bottom w:w="100" w:type="dxa"/>
              <w:left w:w="140" w:type="dxa"/>
              <w:right w:w="140" w:type="dxa"/>
            </w:tcMar>
            <w:shd w:fill="FFFFFF"/>
          </w:tcPr>
          <w:p>
            <w:r>
              <w:rPr>
                <w:rFonts w:ascii="Calibri" w:hAnsi="Calibri"/>
                <w:color w:val="1E293B"/>
                <w:sz w:val="19"/>
              </w:rPr>
              <w:t>{</w:t>
            </w:r>
          </w:p>
        </w:tc>
      </w:tr>
      <w:tr>
        <w:trPr>
          <w:cantSplit/>
        </w:trPr>
        <w:tc>
          <w:tcPr>
            <w:tcW w:type="dxa" w:w="2448"/>
            <w:vAlign w:val="center"/>
            <w:tcMar>
              <w:top w:w="100" w:type="dxa"/>
              <w:bottom w:w="100" w:type="dxa"/>
              <w:left w:w="140" w:type="dxa"/>
              <w:right w:w="140" w:type="dxa"/>
            </w:tcMar>
            <w:shd w:fill="F8FAFC"/>
          </w:tcPr>
          <w:p>
            <w:r>
              <w:rPr>
                <w:rFonts w:ascii="Calibri" w:hAnsi="Calibri"/>
                <w:color w:val="1E293B"/>
                <w:sz w:val="19"/>
              </w:rPr>
              <w:t>cc</w:t>
            </w:r>
          </w:p>
        </w:tc>
        <w:tc>
          <w:tcPr>
            <w:tcW w:type="dxa" w:w="2448"/>
            <w:vAlign w:val="center"/>
            <w:tcMar>
              <w:top w:w="100" w:type="dxa"/>
              <w:bottom w:w="100" w:type="dxa"/>
              <w:left w:w="140" w:type="dxa"/>
              <w:right w:w="140" w:type="dxa"/>
            </w:tcMar>
            <w:shd w:fill="F8FAFC"/>
          </w:tcPr>
          <w:p>
            <w:r>
              <w:rPr>
                <w:rFonts w:ascii="Calibri" w:hAnsi="Calibri"/>
                <w:color w:val="1E293B"/>
                <w:sz w:val="19"/>
              </w:rPr>
              <w:t>9f</w:t>
            </w:r>
          </w:p>
        </w:tc>
        <w:tc>
          <w:tcPr>
            <w:tcW w:type="dxa" w:w="2592"/>
            <w:vAlign w:val="center"/>
            <w:tcMar>
              <w:top w:w="100" w:type="dxa"/>
              <w:bottom w:w="100" w:type="dxa"/>
              <w:left w:w="140" w:type="dxa"/>
              <w:right w:w="140" w:type="dxa"/>
            </w:tcMar>
            <w:shd w:fill="F8FAFC"/>
          </w:tcPr>
          <w:p>
            <w:r>
              <w:rPr>
                <w:rFonts w:ascii="Calibri" w:hAnsi="Calibri"/>
                <w:color w:val="1E293B"/>
                <w:sz w:val="19"/>
              </w:rPr>
              <w:t>53</w:t>
            </w:r>
          </w:p>
        </w:tc>
        <w:tc>
          <w:tcPr>
            <w:tcW w:type="dxa" w:w="2592"/>
            <w:vAlign w:val="center"/>
            <w:tcMar>
              <w:top w:w="100" w:type="dxa"/>
              <w:bottom w:w="100" w:type="dxa"/>
              <w:left w:w="140" w:type="dxa"/>
              <w:right w:w="140" w:type="dxa"/>
            </w:tcMar>
            <w:shd w:fill="F8FAFC"/>
          </w:tcPr>
          <w:p>
            <w:r>
              <w:rPr>
                <w:rFonts w:ascii="Calibri" w:hAnsi="Calibri"/>
                <w:color w:val="1E293B"/>
                <w:sz w:val="19"/>
              </w:rPr>
              <w:t>S</w:t>
            </w:r>
          </w:p>
        </w:tc>
      </w:tr>
      <w:tr>
        <w:trPr>
          <w:cantSplit/>
        </w:trPr>
        <w:tc>
          <w:tcPr>
            <w:tcW w:type="dxa" w:w="2448"/>
            <w:vAlign w:val="center"/>
            <w:tcMar>
              <w:top w:w="100" w:type="dxa"/>
              <w:bottom w:w="100" w:type="dxa"/>
              <w:left w:w="140" w:type="dxa"/>
              <w:right w:w="140" w:type="dxa"/>
            </w:tcMar>
            <w:shd w:fill="FFFFFF"/>
          </w:tcPr>
          <w:p>
            <w:r>
              <w:rPr>
                <w:rFonts w:ascii="Calibri" w:hAnsi="Calibri"/>
                <w:color w:val="1E293B"/>
                <w:sz w:val="19"/>
              </w:rPr>
              <w:t>0b</w:t>
            </w:r>
          </w:p>
        </w:tc>
        <w:tc>
          <w:tcPr>
            <w:tcW w:type="dxa" w:w="2448"/>
            <w:vAlign w:val="center"/>
            <w:tcMar>
              <w:top w:w="100" w:type="dxa"/>
              <w:bottom w:w="100" w:type="dxa"/>
              <w:left w:w="140" w:type="dxa"/>
              <w:right w:w="140" w:type="dxa"/>
            </w:tcMar>
            <w:shd w:fill="FFFFFF"/>
          </w:tcPr>
          <w:p>
            <w:r>
              <w:rPr>
                <w:rFonts w:ascii="Calibri" w:hAnsi="Calibri"/>
                <w:color w:val="1E293B"/>
                <w:sz w:val="19"/>
              </w:rPr>
              <w:t>3a</w:t>
            </w:r>
          </w:p>
        </w:tc>
        <w:tc>
          <w:tcPr>
            <w:tcW w:type="dxa" w:w="2592"/>
            <w:vAlign w:val="center"/>
            <w:tcMar>
              <w:top w:w="100" w:type="dxa"/>
              <w:bottom w:w="100" w:type="dxa"/>
              <w:left w:w="140" w:type="dxa"/>
              <w:right w:w="140" w:type="dxa"/>
            </w:tcMar>
            <w:shd w:fill="FFFFFF"/>
          </w:tcPr>
          <w:p>
            <w:r>
              <w:rPr>
                <w:rFonts w:ascii="Calibri" w:hAnsi="Calibri"/>
                <w:color w:val="1E293B"/>
                <w:sz w:val="19"/>
              </w:rPr>
              <w:t>31</w:t>
            </w:r>
          </w:p>
        </w:tc>
        <w:tc>
          <w:tcPr>
            <w:tcW w:type="dxa" w:w="2592"/>
            <w:vAlign w:val="center"/>
            <w:tcMar>
              <w:top w:w="100" w:type="dxa"/>
              <w:bottom w:w="100" w:type="dxa"/>
              <w:left w:w="140" w:type="dxa"/>
              <w:right w:w="140" w:type="dxa"/>
            </w:tcMar>
            <w:shd w:fill="FFFFFF"/>
          </w:tcPr>
          <w:p>
            <w:r>
              <w:rPr>
                <w:rFonts w:ascii="Calibri" w:hAnsi="Calibri"/>
                <w:color w:val="1E293B"/>
                <w:sz w:val="19"/>
              </w:rPr>
              <w:t>1</w:t>
            </w:r>
          </w:p>
        </w:tc>
      </w:tr>
      <w:tr>
        <w:trPr>
          <w:cantSplit/>
        </w:trPr>
        <w:tc>
          <w:tcPr>
            <w:tcW w:type="dxa" w:w="2448"/>
            <w:vAlign w:val="center"/>
            <w:tcMar>
              <w:top w:w="100" w:type="dxa"/>
              <w:bottom w:w="100" w:type="dxa"/>
              <w:left w:w="140" w:type="dxa"/>
              <w:right w:w="140" w:type="dxa"/>
            </w:tcMar>
            <w:shd w:fill="F8FAFC"/>
          </w:tcPr>
          <w:p>
            <w:r>
              <w:rPr>
                <w:rFonts w:ascii="Calibri" w:hAnsi="Calibri"/>
                <w:color w:val="1E293B"/>
                <w:sz w:val="19"/>
              </w:rPr>
              <w:t>8f</w:t>
            </w:r>
          </w:p>
        </w:tc>
        <w:tc>
          <w:tcPr>
            <w:tcW w:type="dxa" w:w="2448"/>
            <w:vAlign w:val="center"/>
            <w:tcMar>
              <w:top w:w="100" w:type="dxa"/>
              <w:bottom w:w="100" w:type="dxa"/>
              <w:left w:w="140" w:type="dxa"/>
              <w:right w:w="140" w:type="dxa"/>
            </w:tcMar>
            <w:shd w:fill="F8FAFC"/>
          </w:tcPr>
          <w:p>
            <w:r>
              <w:rPr>
                <w:rFonts w:ascii="Calibri" w:hAnsi="Calibri"/>
                <w:color w:val="1E293B"/>
                <w:sz w:val="19"/>
              </w:rPr>
              <w:t>c1</w:t>
            </w:r>
          </w:p>
        </w:tc>
        <w:tc>
          <w:tcPr>
            <w:tcW w:type="dxa" w:w="2592"/>
            <w:vAlign w:val="center"/>
            <w:tcMar>
              <w:top w:w="100" w:type="dxa"/>
              <w:bottom w:w="100" w:type="dxa"/>
              <w:left w:w="140" w:type="dxa"/>
              <w:right w:w="140" w:type="dxa"/>
            </w:tcMar>
            <w:shd w:fill="F8FAFC"/>
          </w:tcPr>
          <w:p>
            <w:r>
              <w:rPr>
                <w:rFonts w:ascii="Calibri" w:hAnsi="Calibri"/>
                <w:color w:val="1E293B"/>
                <w:sz w:val="19"/>
              </w:rPr>
              <w:t>4e</w:t>
            </w:r>
          </w:p>
        </w:tc>
        <w:tc>
          <w:tcPr>
            <w:tcW w:type="dxa" w:w="2592"/>
            <w:vAlign w:val="center"/>
            <w:tcMar>
              <w:top w:w="100" w:type="dxa"/>
              <w:bottom w:w="100" w:type="dxa"/>
              <w:left w:w="140" w:type="dxa"/>
              <w:right w:w="140" w:type="dxa"/>
            </w:tcMar>
            <w:shd w:fill="F8FAFC"/>
          </w:tcPr>
          <w:p>
            <w:r>
              <w:rPr>
                <w:rFonts w:ascii="Calibri" w:hAnsi="Calibri"/>
                <w:color w:val="1E293B"/>
                <w:sz w:val="19"/>
              </w:rPr>
              <w:t>N</w:t>
            </w:r>
          </w:p>
        </w:tc>
      </w:tr>
      <w:tr>
        <w:trPr>
          <w:cantSplit/>
        </w:trPr>
        <w:tc>
          <w:tcPr>
            <w:tcW w:type="dxa" w:w="2448"/>
            <w:vAlign w:val="center"/>
            <w:tcMar>
              <w:top w:w="100" w:type="dxa"/>
              <w:bottom w:w="100" w:type="dxa"/>
              <w:left w:w="140" w:type="dxa"/>
              <w:right w:w="140" w:type="dxa"/>
            </w:tcMar>
            <w:shd w:fill="FFFFFF"/>
          </w:tcPr>
          <w:p>
            <w:r>
              <w:rPr>
                <w:rFonts w:ascii="Calibri" w:hAnsi="Calibri"/>
                <w:color w:val="1E293B"/>
                <w:sz w:val="19"/>
              </w:rPr>
              <w:t>99</w:t>
            </w:r>
          </w:p>
        </w:tc>
        <w:tc>
          <w:tcPr>
            <w:tcW w:type="dxa" w:w="2448"/>
            <w:vAlign w:val="center"/>
            <w:tcMar>
              <w:top w:w="100" w:type="dxa"/>
              <w:bottom w:w="100" w:type="dxa"/>
              <w:left w:w="140" w:type="dxa"/>
              <w:right w:w="140" w:type="dxa"/>
            </w:tcMar>
            <w:shd w:fill="FFFFFF"/>
          </w:tcPr>
          <w:p>
            <w:r>
              <w:rPr>
                <w:rFonts w:ascii="Calibri" w:hAnsi="Calibri"/>
                <w:color w:val="1E293B"/>
                <w:sz w:val="19"/>
              </w:rPr>
              <w:t>de</w:t>
            </w:r>
          </w:p>
        </w:tc>
        <w:tc>
          <w:tcPr>
            <w:tcW w:type="dxa" w:w="2592"/>
            <w:vAlign w:val="center"/>
            <w:tcMar>
              <w:top w:w="100" w:type="dxa"/>
              <w:bottom w:w="100" w:type="dxa"/>
              <w:left w:w="140" w:type="dxa"/>
              <w:right w:w="140" w:type="dxa"/>
            </w:tcMar>
            <w:shd w:fill="FFFFFF"/>
          </w:tcPr>
          <w:p>
            <w:r>
              <w:rPr>
                <w:rFonts w:ascii="Calibri" w:hAnsi="Calibri"/>
                <w:color w:val="1E293B"/>
                <w:sz w:val="19"/>
              </w:rPr>
              <w:t>47</w:t>
            </w:r>
          </w:p>
        </w:tc>
        <w:tc>
          <w:tcPr>
            <w:tcW w:type="dxa" w:w="2592"/>
            <w:vAlign w:val="center"/>
            <w:tcMar>
              <w:top w:w="100" w:type="dxa"/>
              <w:bottom w:w="100" w:type="dxa"/>
              <w:left w:w="140" w:type="dxa"/>
              <w:right w:w="140" w:type="dxa"/>
            </w:tcMar>
            <w:shd w:fill="FFFFFF"/>
          </w:tcPr>
          <w:p>
            <w:r>
              <w:rPr>
                <w:rFonts w:ascii="Calibri" w:hAnsi="Calibri"/>
                <w:color w:val="1E293B"/>
                <w:sz w:val="19"/>
              </w:rPr>
              <w:t>G</w:t>
            </w:r>
          </w:p>
        </w:tc>
      </w:tr>
    </w:tbl>
    <w:p>
      <w:pPr>
        <w:spacing w:before="0" w:after="80" w:line="276" w:lineRule="auto"/>
      </w:pPr>
      <w:r>
        <w:rPr>
          <w:rFonts w:ascii="Calibri" w:hAnsi="Calibri"/>
          <w:i w:val="0"/>
          <w:color w:val="1E293B"/>
          <w:sz w:val="20"/>
        </w:rPr>
        <w:t>4. Full result: CFT{S1NG4P0R3_5E551ON_DAT4_L34K}, followed by non-decoding padding.</w:t>
      </w:r>
    </w:p>
    <w:p>
      <w:pPr>
        <w:spacing w:before="0" w:after="80" w:line="276" w:lineRule="auto"/>
      </w:pPr>
      <w:r>
        <w:rPr>
          <w:rFonts w:ascii="Calibri" w:hAnsi="Calibri"/>
          <w:i w:val="0"/>
          <w:color w:val="1E293B"/>
          <w:sz w:val="20"/>
        </w:rPr>
        <w:t>5. Test: findflag.py applied the key to every TCP payload on port 22; only frame 227 contained CFT{.</w:t>
      </w:r>
    </w:p>
    <w:p>
      <w:pPr>
        <w:keepNext/>
        <w:spacing w:before="200" w:after="60"/>
      </w:pPr>
      <w:r>
        <w:rPr>
          <w:rFonts w:ascii="Calibri" w:hAnsi="Calibri"/>
          <w:b/>
          <w:color w:val="334155"/>
          <w:sz w:val="22"/>
        </w:rPr>
        <w:t>Annexure C — Certificate of Electronic Record under Section 63(4)(c) of the Bharatiya Sakshya Adhiniyam, 2023 (BSA)</w:t>
      </w:r>
    </w:p>
    <w:tbl>
      <w:tblPr>
        <w:tblW w:type="auto" w:w="0"/>
        <w:jc w:val="center"/>
        <w:tblLook w:firstColumn="1" w:firstRow="1" w:lastColumn="0" w:lastRow="0" w:noHBand="0" w:noVBand="1" w:val="04A0"/>
      </w:tblPr>
      <w:tblGrid>
        <w:gridCol w:w="10080"/>
      </w:tblGrid>
      <w:tr>
        <w:tc>
          <w:tcPr>
            <w:tcW w:type="dxa" w:w="10080"/>
            <w:shd w:fill="FAFAFA"/>
            <w:tcMar>
              <w:top w:w="140" w:type="dxa"/>
              <w:bottom w:w="140" w:type="dxa"/>
              <w:left w:w="180" w:type="dxa"/>
              <w:right w:w="180" w:type="dxa"/>
            </w:tcMar>
            <w:tcBorders>
              <w:top w:val="single" w:sz="6" w:color="0F4C81"/>
              <w:left w:val="single" w:sz="18" w:color="0F4C81"/>
              <w:bottom w:val="single" w:sz="6" w:color="0F4C81"/>
              <w:right w:val="single" w:sz="6" w:color="0F4C81"/>
            </w:tcBorders>
          </w:tcPr>
          <w:p>
            <w:pPr>
              <w:jc w:val="center"/>
            </w:pPr>
            <w:r>
              <w:rPr>
                <w:rFonts w:ascii="Calibri" w:hAnsi="Calibri"/>
                <w:b/>
                <w:color w:val="0F4C81"/>
                <w:sz w:val="21"/>
              </w:rPr>
              <w:t>CERTIFICATE UNDER SECTION 63(4)(c) OF THE BHARATIYA SAKSHYA ADHINIYAM, 2023 (BSA)</w:t>
            </w:r>
          </w:p>
          <w:p>
            <w:pPr>
              <w:spacing w:before="40" w:after="60" w:line="276" w:lineRule="auto"/>
            </w:pPr>
            <w:r>
              <w:rPr>
                <w:rFonts w:ascii="Calibri" w:hAnsi="Calibri"/>
                <w:color w:val="1E293B"/>
                <w:sz w:val="19"/>
              </w:rPr>
              <w:t>I, Sujal Wasnik (Roll No: 23015036), hereby certify in terms of Section 63(4)(c) of the Bharatiya Sakshya Adhiniyam, 2023 (BSA), in relation to the electronic records contained in Exhibit NW-01 (Sitabuldi_Router_20251219.pcap) and Exhibit NW-02 (Router_Extraction_Notes.txt):</w:t>
            </w:r>
          </w:p>
          <w:p>
            <w:pPr>
              <w:spacing w:before="40" w:after="60" w:line="276" w:lineRule="auto"/>
            </w:pPr>
            <w:r>
              <w:rPr>
                <w:rFonts w:ascii="Calibri" w:hAnsi="Calibri"/>
                <w:color w:val="1E293B"/>
                <w:sz w:val="19"/>
              </w:rPr>
              <w:t>1. Identifying Electronic Records: The electronic record comprises 374 packets captured from the TP-Link Archer C6 router (Sitabuldi premises) on 19-Dec-2025, stored as Sitabuldi_Router_20251219.pcap (SHA-256: 90f990a570cdf4ba23c24901d3799db629434388e284d0c59b4b552e0ec93607).</w:t>
            </w:r>
          </w:p>
          <w:p>
            <w:pPr>
              <w:spacing w:before="40" w:after="60" w:line="276" w:lineRule="auto"/>
            </w:pPr>
            <w:r>
              <w:rPr>
                <w:rFonts w:ascii="Calibri" w:hAnsi="Calibri"/>
                <w:color w:val="1E293B"/>
                <w:sz w:val="19"/>
              </w:rPr>
              <w:t>2. Operational Integrity: The computing and forensic devices used during analysis were operating properly and under my lawful management and control throughout the period of examination. There were no malfunctions affecting the integrity of the data.</w:t>
            </w:r>
          </w:p>
          <w:p>
            <w:pPr>
              <w:spacing w:before="40" w:after="60" w:line="276" w:lineRule="auto"/>
            </w:pPr>
            <w:r>
              <w:rPr>
                <w:rFonts w:ascii="Calibri" w:hAnsi="Calibri"/>
                <w:color w:val="1E293B"/>
                <w:sz w:val="19"/>
              </w:rPr>
              <w:t>3. Data Authenticity: The hash values of the electronic records were verified using SHA-256 cryptographic hashing prior to and throughout the analysis, confirming that the files are complete, authentic, and unaltered copies of the original seized media.</w:t>
            </w:r>
          </w:p>
          <w:p>
            <w:pPr>
              <w:spacing w:before="40" w:after="60" w:line="276" w:lineRule="auto"/>
            </w:pPr>
            <w:r>
              <w:rPr>
                <w:rFonts w:ascii="Calibri" w:hAnsi="Calibri"/>
                <w:color w:val="1E293B"/>
                <w:sz w:val="19"/>
              </w:rPr>
              <w:t>To the best of my knowledge and belief, the information stated herein is true and correct.</w:t>
            </w:r>
          </w:p>
          <w:p>
            <w:pPr>
              <w:spacing w:before="40" w:after="60" w:line="276" w:lineRule="auto"/>
            </w:pPr>
            <w:r>
              <w:rPr>
                <w:rFonts w:ascii="Calibri" w:hAnsi="Calibri"/>
                <w:color w:val="1E293B"/>
                <w:sz w:val="19"/>
              </w:rPr>
              <w:t>Date: 18-10-2026          Place: Digital Forensics Laboratory          Signature: __________________________</w:t>
            </w:r>
          </w:p>
        </w:tc>
      </w:tr>
    </w:tbl>
    <w:p>
      <w:pPr>
        <w:spacing w:before="80"/>
      </w:pPr>
    </w:p>
    <w:p>
      <w:pPr>
        <w:keepNext/>
        <w:spacing w:before="280" w:after="80"/>
        <w:pBrd>
          <w:bottom w:val="single" w:sz="6" w:space="2" w:color="0F4C81"/>
        </w:pBrd>
      </w:pPr>
      <w:r>
        <w:rPr>
          <w:rFonts w:ascii="Calibri" w:hAnsi="Calibri"/>
          <w:b/>
          <w:color w:val="0F4C81"/>
          <w:sz w:val="26"/>
        </w:rPr>
        <w:t>Proof Table</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3360"/>
        <w:gridCol w:w="3360"/>
        <w:gridCol w:w="3360"/>
      </w:tblGrid>
      <w:tr>
        <w:trPr>
          <w:cantSplit/>
          <w:tblHeader/>
        </w:trPr>
        <w:tc>
          <w:tcPr>
            <w:tcW w:type="dxa" w:w="3024"/>
            <w:vAlign w:val="center"/>
            <w:tcMar>
              <w:top w:w="100" w:type="dxa"/>
              <w:bottom w:w="100" w:type="dxa"/>
              <w:left w:w="140" w:type="dxa"/>
              <w:right w:w="140" w:type="dxa"/>
            </w:tcMar>
            <w:shd w:fill="0F4C81"/>
          </w:tcPr>
          <w:p>
            <w:pPr>
              <w:jc w:val="left"/>
            </w:pPr>
            <w:r>
              <w:rPr>
                <w:rFonts w:ascii="Calibri" w:hAnsi="Calibri"/>
                <w:b/>
                <w:color w:val="FFFFFF"/>
                <w:sz w:val="19"/>
              </w:rPr>
              <w:t>Artefact examined</w:t>
            </w:r>
          </w:p>
        </w:tc>
        <w:tc>
          <w:tcPr>
            <w:tcW w:type="dxa" w:w="3600"/>
            <w:vAlign w:val="center"/>
            <w:tcMar>
              <w:top w:w="100" w:type="dxa"/>
              <w:bottom w:w="100" w:type="dxa"/>
              <w:left w:w="140" w:type="dxa"/>
              <w:right w:w="140" w:type="dxa"/>
            </w:tcMar>
            <w:shd w:fill="0F4C81"/>
          </w:tcPr>
          <w:p>
            <w:pPr>
              <w:jc w:val="left"/>
            </w:pPr>
            <w:r>
              <w:rPr>
                <w:rFonts w:ascii="Calibri" w:hAnsi="Calibri"/>
                <w:b/>
                <w:color w:val="FFFFFF"/>
                <w:sz w:val="19"/>
              </w:rPr>
              <w:t>What it establishes</w:t>
            </w:r>
          </w:p>
        </w:tc>
        <w:tc>
          <w:tcPr>
            <w:tcW w:type="dxa" w:w="3456"/>
            <w:vAlign w:val="center"/>
            <w:tcMar>
              <w:top w:w="100" w:type="dxa"/>
              <w:bottom w:w="100" w:type="dxa"/>
              <w:left w:w="140" w:type="dxa"/>
              <w:right w:w="140" w:type="dxa"/>
            </w:tcMar>
            <w:shd w:fill="0F4C81"/>
          </w:tcPr>
          <w:p>
            <w:pPr>
              <w:jc w:val="left"/>
            </w:pPr>
            <w:r>
              <w:rPr>
                <w:rFonts w:ascii="Calibri" w:hAnsi="Calibri"/>
                <w:b/>
                <w:color w:val="FFFFFF"/>
                <w:sz w:val="19"/>
              </w:rPr>
              <w:t>What it does not establish</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hash-sheet-exp8.sha256 and sha256sum output</w:t>
            </w:r>
          </w:p>
        </w:tc>
        <w:tc>
          <w:tcPr>
            <w:tcW w:type="dxa" w:w="3600"/>
            <w:vAlign w:val="center"/>
            <w:tcMar>
              <w:top w:w="100" w:type="dxa"/>
              <w:bottom w:w="100" w:type="dxa"/>
              <w:left w:w="140" w:type="dxa"/>
              <w:right w:w="140" w:type="dxa"/>
            </w:tcMar>
            <w:shd w:fill="F8FAFC"/>
          </w:tcPr>
          <w:p>
            <w:r>
              <w:rPr>
                <w:rFonts w:ascii="Calibri" w:hAnsi="Calibri"/>
                <w:color w:val="1E293B"/>
                <w:sz w:val="19"/>
              </w:rPr>
              <w:t>Both exhibits are unaltered relative to the supplied hashes</w:t>
            </w:r>
          </w:p>
        </w:tc>
        <w:tc>
          <w:tcPr>
            <w:tcW w:type="dxa" w:w="3456"/>
            <w:vAlign w:val="center"/>
            <w:tcMar>
              <w:top w:w="100" w:type="dxa"/>
              <w:bottom w:w="100" w:type="dxa"/>
              <w:left w:w="140" w:type="dxa"/>
              <w:right w:w="140" w:type="dxa"/>
            </w:tcMar>
            <w:shd w:fill="F8FAFC"/>
          </w:tcPr>
          <w:p>
            <w:r>
              <w:rPr>
                <w:rFonts w:ascii="Calibri" w:hAnsi="Calibri"/>
                <w:color w:val="1E293B"/>
                <w:sz w:val="19"/>
              </w:rPr>
              <w:t>Anything about the contents or how they were captured</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Router_Extraction_Notes.txt</w:t>
            </w:r>
          </w:p>
        </w:tc>
        <w:tc>
          <w:tcPr>
            <w:tcW w:type="dxa" w:w="3600"/>
            <w:vAlign w:val="center"/>
            <w:tcMar>
              <w:top w:w="100" w:type="dxa"/>
              <w:bottom w:w="100" w:type="dxa"/>
              <w:left w:w="140" w:type="dxa"/>
              <w:right w:w="140" w:type="dxa"/>
            </w:tcMar>
            <w:shd w:fill="FFFFFF"/>
          </w:tcPr>
          <w:p>
            <w:r>
              <w:rPr>
                <w:rFonts w:ascii="Calibri" w:hAnsi="Calibri"/>
                <w:color w:val="1E293B"/>
                <w:sz w:val="19"/>
              </w:rPr>
              <w:t>Device, window, seizure date, DHCP lease table, and time zone</w:t>
            </w:r>
          </w:p>
        </w:tc>
        <w:tc>
          <w:tcPr>
            <w:tcW w:type="dxa" w:w="3456"/>
            <w:vAlign w:val="center"/>
            <w:tcMar>
              <w:top w:w="100" w:type="dxa"/>
              <w:bottom w:w="100" w:type="dxa"/>
              <w:left w:w="140" w:type="dxa"/>
              <w:right w:w="140" w:type="dxa"/>
            </w:tcMar>
            <w:shd w:fill="FFFFFF"/>
          </w:tcPr>
          <w:p>
            <w:r>
              <w:rPr>
                <w:rFonts w:ascii="Calibri" w:hAnsi="Calibri"/>
                <w:color w:val="1E293B"/>
                <w:sz w:val="19"/>
              </w:rPr>
              <w:t>Who used the machines</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Protocol Hierarchy and Conversations</w:t>
            </w:r>
          </w:p>
        </w:tc>
        <w:tc>
          <w:tcPr>
            <w:tcW w:type="dxa" w:w="3600"/>
            <w:vAlign w:val="center"/>
            <w:tcMar>
              <w:top w:w="100" w:type="dxa"/>
              <w:bottom w:w="100" w:type="dxa"/>
              <w:left w:w="140" w:type="dxa"/>
              <w:right w:w="140" w:type="dxa"/>
            </w:tcMar>
            <w:shd w:fill="F8FAFC"/>
          </w:tcPr>
          <w:p>
            <w:r>
              <w:rPr>
                <w:rFonts w:ascii="Calibri" w:hAnsi="Calibri"/>
                <w:color w:val="1E293B"/>
                <w:sz w:val="19"/>
              </w:rPr>
              <w:t>Mix of traffic; DNS is background; one external SSH destination stands out</w:t>
            </w:r>
          </w:p>
        </w:tc>
        <w:tc>
          <w:tcPr>
            <w:tcW w:type="dxa" w:w="3456"/>
            <w:vAlign w:val="center"/>
            <w:tcMar>
              <w:top w:w="100" w:type="dxa"/>
              <w:bottom w:w="100" w:type="dxa"/>
              <w:left w:w="140" w:type="dxa"/>
              <w:right w:w="140" w:type="dxa"/>
            </w:tcMar>
            <w:shd w:fill="F8FAFC"/>
          </w:tcPr>
          <w:p>
            <w:r>
              <w:rPr>
                <w:rFonts w:ascii="Calibri" w:hAnsi="Calibri"/>
                <w:color w:val="1E293B"/>
                <w:sz w:val="19"/>
              </w:rPr>
              <w:t>What was sent inside any session</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SYN list (frames 29, 126, 220, 297, 362)</w:t>
            </w:r>
          </w:p>
        </w:tc>
        <w:tc>
          <w:tcPr>
            <w:tcW w:type="dxa" w:w="3600"/>
            <w:vAlign w:val="center"/>
            <w:tcMar>
              <w:top w:w="100" w:type="dxa"/>
              <w:bottom w:w="100" w:type="dxa"/>
              <w:left w:w="140" w:type="dxa"/>
              <w:right w:w="140" w:type="dxa"/>
            </w:tcMar>
            <w:shd w:fill="FFFFFF"/>
          </w:tcPr>
          <w:p>
            <w:r>
              <w:rPr>
                <w:rFonts w:ascii="Calibri" w:hAnsi="Calibri"/>
                <w:color w:val="1E293B"/>
                <w:sz w:val="19"/>
              </w:rPr>
              <w:t>Five SSH sessions to 103.253.146.77 at regular times</w:t>
            </w:r>
          </w:p>
        </w:tc>
        <w:tc>
          <w:tcPr>
            <w:tcW w:type="dxa" w:w="3456"/>
            <w:vAlign w:val="center"/>
            <w:tcMar>
              <w:top w:w="100" w:type="dxa"/>
              <w:bottom w:w="100" w:type="dxa"/>
              <w:left w:w="140" w:type="dxa"/>
              <w:right w:w="140" w:type="dxa"/>
            </w:tcMar>
            <w:shd w:fill="FFFFFF"/>
          </w:tcPr>
          <w:p>
            <w:r>
              <w:rPr>
                <w:rFonts w:ascii="Calibri" w:hAnsi="Calibri"/>
                <w:color w:val="1E293B"/>
                <w:sz w:val="19"/>
              </w:rPr>
              <w:t>Purpose of the sessions</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DHCP frames 1–4</w:t>
            </w:r>
          </w:p>
        </w:tc>
        <w:tc>
          <w:tcPr>
            <w:tcW w:type="dxa" w:w="3600"/>
            <w:vAlign w:val="center"/>
            <w:tcMar>
              <w:top w:w="100" w:type="dxa"/>
              <w:bottom w:w="100" w:type="dxa"/>
              <w:left w:w="140" w:type="dxa"/>
              <w:right w:w="140" w:type="dxa"/>
            </w:tcMar>
            <w:shd w:fill="F8FAFC"/>
          </w:tcPr>
          <w:p>
            <w:r>
              <w:rPr>
                <w:rFonts w:ascii="Calibri" w:hAnsi="Calibri"/>
                <w:color w:val="1E293B"/>
                <w:sz w:val="19"/>
              </w:rPr>
              <w:t>IP-to-hostname mapping for SITABULDI-PC03 and SITABULDI-PC07</w:t>
            </w:r>
          </w:p>
        </w:tc>
        <w:tc>
          <w:tcPr>
            <w:tcW w:type="dxa" w:w="3456"/>
            <w:vAlign w:val="center"/>
            <w:tcMar>
              <w:top w:w="100" w:type="dxa"/>
              <w:bottom w:w="100" w:type="dxa"/>
              <w:left w:w="140" w:type="dxa"/>
              <w:right w:w="140" w:type="dxa"/>
            </w:tcMar>
            <w:shd w:fill="F8FAFC"/>
          </w:tcPr>
          <w:p>
            <w:r>
              <w:rPr>
                <w:rFonts w:ascii="Calibri" w:hAnsi="Calibri"/>
                <w:color w:val="1E293B"/>
                <w:sz w:val="19"/>
              </w:rPr>
              <w:t>The person at the keyboard</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SSH banners</w:t>
            </w:r>
          </w:p>
        </w:tc>
        <w:tc>
          <w:tcPr>
            <w:tcW w:type="dxa" w:w="3600"/>
            <w:vAlign w:val="center"/>
            <w:tcMar>
              <w:top w:w="100" w:type="dxa"/>
              <w:bottom w:w="100" w:type="dxa"/>
              <w:left w:w="140" w:type="dxa"/>
              <w:right w:w="140" w:type="dxa"/>
            </w:tcMar>
            <w:shd w:fill="FFFFFF"/>
          </w:tcPr>
          <w:p>
            <w:r>
              <w:rPr>
                <w:rFonts w:ascii="Calibri" w:hAnsi="Calibri"/>
                <w:color w:val="1E293B"/>
                <w:sz w:val="19"/>
              </w:rPr>
              <w:t>The service is SSH; OpenSSH server, PuTTY clients</w:t>
            </w:r>
          </w:p>
        </w:tc>
        <w:tc>
          <w:tcPr>
            <w:tcW w:type="dxa" w:w="3456"/>
            <w:vAlign w:val="center"/>
            <w:tcMar>
              <w:top w:w="100" w:type="dxa"/>
              <w:bottom w:w="100" w:type="dxa"/>
              <w:left w:w="140" w:type="dxa"/>
              <w:right w:w="140" w:type="dxa"/>
            </w:tcMar>
            <w:shd w:fill="FFFFFF"/>
          </w:tcPr>
          <w:p>
            <w:r>
              <w:rPr>
                <w:rFonts w:ascii="Calibri" w:hAnsi="Calibri"/>
                <w:color w:val="1E293B"/>
                <w:sz w:val="19"/>
              </w:rPr>
              <w:t>What was done in the sessions</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DNS answers (frames 28, 219, 361)</w:t>
            </w:r>
          </w:p>
        </w:tc>
        <w:tc>
          <w:tcPr>
            <w:tcW w:type="dxa" w:w="3600"/>
            <w:vAlign w:val="center"/>
            <w:tcMar>
              <w:top w:w="100" w:type="dxa"/>
              <w:bottom w:w="100" w:type="dxa"/>
              <w:left w:w="140" w:type="dxa"/>
              <w:right w:w="140" w:type="dxa"/>
            </w:tcMar>
            <w:shd w:fill="F8FAFC"/>
          </w:tcPr>
          <w:p>
            <w:r>
              <w:rPr>
                <w:rFonts w:ascii="Calibri" w:hAnsi="Calibri"/>
                <w:color w:val="1E293B"/>
                <w:sz w:val="19"/>
              </w:rPr>
              <w:t>The destination was looked up by name: sg-node77.apexcap-relay.sg</w:t>
            </w:r>
          </w:p>
        </w:tc>
        <w:tc>
          <w:tcPr>
            <w:tcW w:type="dxa" w:w="3456"/>
            <w:vAlign w:val="center"/>
            <w:tcMar>
              <w:top w:w="100" w:type="dxa"/>
              <w:bottom w:w="100" w:type="dxa"/>
              <w:left w:w="140" w:type="dxa"/>
              <w:right w:w="140" w:type="dxa"/>
            </w:tcMar>
            <w:shd w:fill="F8FAFC"/>
          </w:tcPr>
          <w:p>
            <w:r>
              <w:rPr>
                <w:rFonts w:ascii="Calibri" w:hAnsi="Calibri"/>
                <w:color w:val="1E293B"/>
                <w:sz w:val="19"/>
              </w:rPr>
              <w:t>Who owns or controls that server</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HTTP request (frame 180)</w:t>
            </w:r>
          </w:p>
        </w:tc>
        <w:tc>
          <w:tcPr>
            <w:tcW w:type="dxa" w:w="3600"/>
            <w:vAlign w:val="center"/>
            <w:tcMar>
              <w:top w:w="100" w:type="dxa"/>
              <w:bottom w:w="100" w:type="dxa"/>
              <w:left w:w="140" w:type="dxa"/>
              <w:right w:w="140" w:type="dxa"/>
            </w:tcMar>
            <w:shd w:fill="FFFFFF"/>
          </w:tcPr>
          <w:p>
            <w:r>
              <w:rPr>
                <w:rFonts w:ascii="Calibri" w:hAnsi="Calibri"/>
                <w:color w:val="1E293B"/>
                <w:sz w:val="19"/>
              </w:rPr>
              <w:t>A plaintext request from PC03 carrying a Base64 marker</w:t>
            </w:r>
          </w:p>
        </w:tc>
        <w:tc>
          <w:tcPr>
            <w:tcW w:type="dxa" w:w="3456"/>
            <w:vAlign w:val="center"/>
            <w:tcMar>
              <w:top w:w="100" w:type="dxa"/>
              <w:bottom w:w="100" w:type="dxa"/>
              <w:left w:w="140" w:type="dxa"/>
              <w:right w:w="140" w:type="dxa"/>
            </w:tcMar>
            <w:shd w:fill="FFFFFF"/>
          </w:tcPr>
          <w:p>
            <w:r>
              <w:rPr>
                <w:rFonts w:ascii="Calibri" w:hAnsi="Calibri"/>
                <w:color w:val="1E293B"/>
                <w:sz w:val="19"/>
              </w:rPr>
              <w:t>Why it was sent</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TXT query (frames 153/154)</w:t>
            </w:r>
          </w:p>
        </w:tc>
        <w:tc>
          <w:tcPr>
            <w:tcW w:type="dxa" w:w="3600"/>
            <w:vAlign w:val="center"/>
            <w:tcMar>
              <w:top w:w="100" w:type="dxa"/>
              <w:bottom w:w="100" w:type="dxa"/>
              <w:left w:w="140" w:type="dxa"/>
              <w:right w:w="140" w:type="dxa"/>
            </w:tcMar>
            <w:shd w:fill="F8FAFC"/>
          </w:tcPr>
          <w:p>
            <w:r>
              <w:rPr>
                <w:rFonts w:ascii="Calibri" w:hAnsi="Calibri"/>
                <w:color w:val="1E293B"/>
                <w:sz w:val="19"/>
              </w:rPr>
              <w:t>A key-like value, 9f3ac1de, was supplied via DNS</w:t>
            </w:r>
          </w:p>
        </w:tc>
        <w:tc>
          <w:tcPr>
            <w:tcW w:type="dxa" w:w="3456"/>
            <w:vAlign w:val="center"/>
            <w:tcMar>
              <w:top w:w="100" w:type="dxa"/>
              <w:bottom w:w="100" w:type="dxa"/>
              <w:left w:w="140" w:type="dxa"/>
              <w:right w:w="140" w:type="dxa"/>
            </w:tcMar>
            <w:shd w:fill="F8FAFC"/>
          </w:tcPr>
          <w:p>
            <w:r>
              <w:rPr>
                <w:rFonts w:ascii="Calibri" w:hAnsi="Calibri"/>
                <w:color w:val="1E293B"/>
                <w:sz w:val="19"/>
              </w:rPr>
              <w:t>How or whether it was intentionally used</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Frame 227 and XOR result</w:t>
            </w:r>
          </w:p>
        </w:tc>
        <w:tc>
          <w:tcPr>
            <w:tcW w:type="dxa" w:w="3600"/>
            <w:vAlign w:val="center"/>
            <w:tcMar>
              <w:top w:w="100" w:type="dxa"/>
              <w:bottom w:w="100" w:type="dxa"/>
              <w:left w:w="140" w:type="dxa"/>
              <w:right w:w="140" w:type="dxa"/>
            </w:tcMar>
            <w:shd w:fill="FFFFFF"/>
          </w:tcPr>
          <w:p>
            <w:r>
              <w:rPr>
                <w:rFonts w:ascii="Calibri" w:hAnsi="Calibri"/>
                <w:color w:val="1E293B"/>
                <w:sz w:val="19"/>
              </w:rPr>
              <w:t>A readable marker sits in an SSH payload sent by PC03</w:t>
            </w:r>
          </w:p>
        </w:tc>
        <w:tc>
          <w:tcPr>
            <w:tcW w:type="dxa" w:w="3456"/>
            <w:vAlign w:val="center"/>
            <w:tcMar>
              <w:top w:w="100" w:type="dxa"/>
              <w:bottom w:w="100" w:type="dxa"/>
              <w:left w:w="140" w:type="dxa"/>
              <w:right w:w="140" w:type="dxa"/>
            </w:tcMar>
            <w:shd w:fill="FFFFFF"/>
          </w:tcPr>
          <w:p>
            <w:r>
              <w:rPr>
                <w:rFonts w:ascii="Calibri" w:hAnsi="Calibri"/>
                <w:color w:val="1E293B"/>
                <w:sz w:val="19"/>
              </w:rPr>
              <w:t>That the sender applied the key deliberately</w:t>
            </w:r>
          </w:p>
        </w:tc>
      </w:tr>
    </w:tbl>
    <w:p>
      <w:pPr>
        <w:keepNext/>
        <w:spacing w:before="280" w:after="80"/>
        <w:pBrd>
          <w:bottom w:val="single" w:sz="6" w:space="2" w:color="0F4C81"/>
        </w:pBrd>
      </w:pPr>
      <w:r>
        <w:rPr>
          <w:rFonts w:ascii="Calibri" w:hAnsi="Calibri"/>
          <w:b/>
          <w:color w:val="0F4C81"/>
          <w:sz w:val="26"/>
        </w:rPr>
        <w:t>150-Word Summary (Experiments 5, 6 and 8)</w:t>
      </w:r>
    </w:p>
    <w:p>
      <w:pPr>
        <w:spacing w:before="0" w:after="80" w:line="276" w:lineRule="auto"/>
      </w:pPr>
      <w:r>
        <w:rPr>
          <w:rFonts w:ascii="Calibri" w:hAnsi="Calibri"/>
          <w:i w:val="0"/>
          <w:color w:val="1E293B"/>
          <w:sz w:val="20"/>
        </w:rPr>
        <w:t>This experiment analysed the Sitabuldi floor router capture (374 frames, 19 December 2025, IST). After setting aside the DNS background noise, five regular SSH sessions to 103.253.146.77 stood out, alternating between SITABULDI-PC03 and SITABULDI-PC07, each lasting 9.1 seconds. The floor machines resolved the destination as sg-node77.apexcap-relay.sg, and the banners show an OpenSSH server contacted by PuTTY clients. One plaintext HTTP request to the local file server carried a Base64 marker, and a TXT lookup returned a key that exposed a second marker inside an SSH payload sent by PC03. Experiment 5 identified 103.253.146.77 as the earliest origin hop for outward financial emails; Experiment 6 recovered an active SSH session to 103.253.146.77 from Vikrant Sable’s laptop memory; all three experiments agree on the destination. The router capture is a third, independent source for the same destination. Together, all three independent digital exhibits corroborate persistent external communication with the same Singapore server.</w:t>
      </w:r>
    </w:p>
    <w:p>
      <w:pPr>
        <w:keepNext/>
        <w:spacing w:before="280" w:after="80"/>
        <w:pBrd>
          <w:bottom w:val="single" w:sz="6" w:space="2" w:color="0F4C81"/>
        </w:pBrd>
      </w:pPr>
      <w:r>
        <w:rPr>
          <w:rFonts w:ascii="Calibri" w:hAnsi="Calibri"/>
          <w:b/>
          <w:color w:val="0F4C81"/>
          <w:sz w:val="26"/>
        </w:rPr>
        <w:t>Examiner’s Declaration</w:t>
      </w:r>
    </w:p>
    <w:p>
      <w:pPr>
        <w:spacing w:before="0" w:after="80" w:line="276" w:lineRule="auto"/>
      </w:pPr>
      <w:r>
        <w:rPr>
          <w:rFonts w:ascii="Calibri" w:hAnsi="Calibri"/>
          <w:i w:val="0"/>
          <w:color w:val="1E293B"/>
          <w:sz w:val="20"/>
        </w:rPr>
        <w:t>I declare that this report reflects my own independent examination of the exhibits listed above, that all findings are supported by the referenced artefacts, and that the analysis and conclusions are stated in my own words.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Signature:</w:t>
            </w:r>
          </w:p>
        </w:tc>
        <w:tc>
          <w:tcPr>
            <w:tcW w:type="dxa" w:w="7488"/>
            <w:vAlign w:val="center"/>
            <w:tcMar>
              <w:top w:w="100" w:type="dxa"/>
              <w:bottom w:w="100" w:type="dxa"/>
              <w:left w:w="140" w:type="dxa"/>
              <w:right w:w="140" w:type="dxa"/>
            </w:tcMar>
            <w:shd w:fill="0F4C81"/>
          </w:tcPr>
          <w:p>
            <w:pPr>
              <w:jc w:val="left"/>
            </w:pPr>
            <w:r>
              <w:rPr>
                <w:rFonts w:ascii="Calibri" w:hAnsi="Calibri"/>
                <w:b/>
                <w:color w:val="FFFFFF"/>
                <w:sz w:val="19"/>
              </w:rPr>
              <w:t>_____________________________</w:t>
            </w:r>
          </w:p>
        </w:tc>
      </w:tr>
      <w:tr>
        <w:trPr>
          <w:cantSplit/>
        </w:trPr>
        <w:tc>
          <w:tcPr>
            <w:tcW w:type="dxa" w:w="2592"/>
            <w:vAlign w:val="center"/>
            <w:tcMar>
              <w:top w:w="100" w:type="dxa"/>
              <w:bottom w:w="100" w:type="dxa"/>
              <w:left w:w="140" w:type="dxa"/>
              <w:right w:w="140" w:type="dxa"/>
            </w:tcMar>
            <w:shd w:fill="F8FAFC"/>
          </w:tcPr>
          <w:p>
            <w:r>
              <w:rPr>
                <w:rFonts w:ascii="Calibri" w:hAnsi="Calibri"/>
                <w:color w:val="1E293B"/>
                <w:sz w:val="19"/>
              </w:rPr>
              <w:t>Date:</w:t>
            </w:r>
          </w:p>
        </w:tc>
        <w:tc>
          <w:tcPr>
            <w:tcW w:type="dxa" w:w="7488"/>
            <w:vAlign w:val="center"/>
            <w:tcMar>
              <w:top w:w="100" w:type="dxa"/>
              <w:bottom w:w="100" w:type="dxa"/>
              <w:left w:w="140" w:type="dxa"/>
              <w:right w:w="140" w:type="dxa"/>
            </w:tcMar>
            <w:shd w:fill="F8FAFC"/>
          </w:tcPr>
          <w:p>
            <w:r>
              <w:rPr>
                <w:rFonts w:ascii="Calibri" w:hAnsi="Calibri"/>
                <w:color w:val="1E293B"/>
                <w:sz w:val="19"/>
              </w:rPr>
              <w:t>18-10-2026</w:t>
            </w:r>
          </w:p>
        </w:tc>
      </w:tr>
      <w:tr>
        <w:trPr>
          <w:cantSplit/>
        </w:trPr>
        <w:tc>
          <w:tcPr>
            <w:tcW w:type="dxa" w:w="2592"/>
            <w:vAlign w:val="center"/>
            <w:tcMar>
              <w:top w:w="100" w:type="dxa"/>
              <w:bottom w:w="100" w:type="dxa"/>
              <w:left w:w="140" w:type="dxa"/>
              <w:right w:w="140" w:type="dxa"/>
            </w:tcMar>
            <w:shd w:fill="FFFFFF"/>
          </w:tcPr>
          <w:p>
            <w:r>
              <w:rPr>
                <w:rFonts w:ascii="Calibri" w:hAnsi="Calibri"/>
                <w:color w:val="1E293B"/>
                <w:sz w:val="19"/>
              </w:rPr>
              <w:t>Name:</w:t>
            </w:r>
          </w:p>
        </w:tc>
        <w:tc>
          <w:tcPr>
            <w:tcW w:type="dxa" w:w="7488"/>
            <w:vAlign w:val="center"/>
            <w:tcMar>
              <w:top w:w="100" w:type="dxa"/>
              <w:bottom w:w="100" w:type="dxa"/>
              <w:left w:w="140" w:type="dxa"/>
              <w:right w:w="140" w:type="dxa"/>
            </w:tcMar>
            <w:shd w:fill="FFFFFF"/>
          </w:tcPr>
          <w:p>
            <w:r>
              <w:rPr>
                <w:rFonts w:ascii="Calibri" w:hAnsi="Calibri"/>
                <w:color w:val="1E293B"/>
                <w:sz w:val="19"/>
              </w:rPr>
              <w:t>Sujal Wasnik</w:t>
            </w:r>
          </w:p>
        </w:tc>
      </w:tr>
      <w:tr>
        <w:trPr>
          <w:cantSplit/>
        </w:trPr>
        <w:tc>
          <w:tcPr>
            <w:tcW w:type="dxa" w:w="2592"/>
            <w:vAlign w:val="center"/>
            <w:tcMar>
              <w:top w:w="100" w:type="dxa"/>
              <w:bottom w:w="100" w:type="dxa"/>
              <w:left w:w="140" w:type="dxa"/>
              <w:right w:w="140" w:type="dxa"/>
            </w:tcMar>
            <w:shd w:fill="F8FAFC"/>
          </w:tcPr>
          <w:p>
            <w:r>
              <w:rPr>
                <w:rFonts w:ascii="Calibri" w:hAnsi="Calibri"/>
                <w:color w:val="1E293B"/>
                <w:sz w:val="19"/>
              </w:rPr>
              <w:t>Roll No:</w:t>
            </w:r>
          </w:p>
        </w:tc>
        <w:tc>
          <w:tcPr>
            <w:tcW w:type="dxa" w:w="7488"/>
            <w:vAlign w:val="center"/>
            <w:tcMar>
              <w:top w:w="100" w:type="dxa"/>
              <w:bottom w:w="100" w:type="dxa"/>
              <w:left w:w="140" w:type="dxa"/>
              <w:right w:w="140" w:type="dxa"/>
            </w:tcMar>
            <w:shd w:fill="F8FAFC"/>
          </w:tcPr>
          <w:p>
            <w:r>
              <w:rPr>
                <w:rFonts w:ascii="Calibri" w:hAnsi="Calibri"/>
                <w:color w:val="1E293B"/>
                <w:sz w:val="19"/>
              </w:rPr>
              <w:t>23015036</w:t>
            </w:r>
          </w:p>
        </w:tc>
      </w:tr>
      <w:tr>
        <w:trPr>
          <w:cantSplit/>
        </w:trPr>
        <w:tc>
          <w:tcPr>
            <w:tcW w:type="dxa" w:w="2592"/>
            <w:vAlign w:val="center"/>
            <w:tcMar>
              <w:top w:w="100" w:type="dxa"/>
              <w:bottom w:w="100" w:type="dxa"/>
              <w:left w:w="140" w:type="dxa"/>
              <w:right w:w="140" w:type="dxa"/>
            </w:tcMar>
            <w:shd w:fill="FFFFFF"/>
          </w:tcPr>
          <w:p>
            <w:r>
              <w:rPr>
                <w:rFonts w:ascii="Calibri" w:hAnsi="Calibri"/>
                <w:color w:val="1E293B"/>
                <w:sz w:val="19"/>
              </w:rPr>
              <w:t>Hostname:</w:t>
            </w:r>
          </w:p>
        </w:tc>
        <w:tc>
          <w:tcPr>
            <w:tcW w:type="dxa" w:w="7488"/>
            <w:vAlign w:val="center"/>
            <w:tcMar>
              <w:top w:w="100" w:type="dxa"/>
              <w:bottom w:w="100" w:type="dxa"/>
              <w:left w:w="140" w:type="dxa"/>
              <w:right w:w="140" w:type="dxa"/>
            </w:tcMar>
            <w:shd w:fill="FFFFFF"/>
          </w:tcPr>
          <w:p>
            <w:r>
              <w:rPr>
                <w:rFonts w:ascii="Calibri" w:hAnsi="Calibri"/>
                <w:color w:val="1E293B"/>
                <w:sz w:val="19"/>
              </w:rPr>
              <w:t>sujal</w:t>
            </w:r>
          </w:p>
        </w:tc>
      </w:tr>
    </w:tbl>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C96A0"/>
        <w:sz w:val="17"/>
      </w:rPr>
      <w:t>CONFIDENTIAL  —  Examiner: Sujal Wasnik  |  Roll No: 23015036  |  Date: 18-10-2026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FORENSIC EXAMINATION REPORT  |  OPERATION KARZA JAAL — EXHIBIT NW-01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