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06DBE" w14:textId="218B73B5" w:rsidR="0044045D" w:rsidRPr="0030744C" w:rsidRDefault="0030744C">
      <w:pPr>
        <w:rPr>
          <w:lang w:val="en-US"/>
        </w:rPr>
      </w:pPr>
      <w:r>
        <w:rPr>
          <w:lang w:val="en-US"/>
        </w:rPr>
        <w:t>1323213213213</w:t>
      </w:r>
    </w:p>
    <w:sectPr w:rsidR="0044045D" w:rsidRPr="00307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3C"/>
    <w:rsid w:val="001E023C"/>
    <w:rsid w:val="0030744C"/>
    <w:rsid w:val="0044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7952E"/>
  <w15:chartTrackingRefBased/>
  <w15:docId w15:val="{E7E77E73-6B64-480F-A853-3B180C79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Ritmichniy QP</dc:creator>
  <cp:keywords/>
  <dc:description/>
  <cp:lastModifiedBy>Ritmichniy QP</cp:lastModifiedBy>
  <cp:revision>2</cp:revision>
  <dcterms:created xsi:type="dcterms:W3CDTF">2022-06-03T13:04:00Z</dcterms:created>
  <dcterms:modified xsi:type="dcterms:W3CDTF">2022-06-03T13:04:00Z</dcterms:modified>
</cp:coreProperties>
</file>