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00d4ff"/>
          <w:sz w:val="22"/>
          <w:szCs w:val="22"/>
          <w:rtl w:val="0"/>
        </w:rPr>
        <w:t xml:space="preserve">MODULE DE FORMATION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0a2540"/>
          <w:sz w:val="36"/>
          <w:szCs w:val="36"/>
          <w:rtl w:val="0"/>
        </w:rPr>
        <w:t xml:space="preserve">Gestion Créative des Campagnes Meta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4a5568"/>
          <w:sz w:val="24"/>
          <w:szCs w:val="24"/>
          <w:rtl w:val="0"/>
        </w:rPr>
        <w:t xml:space="preserve">Équilibrer vos créatives gagnantes et vos tests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4a5568"/>
          <w:sz w:val="24"/>
          <w:szCs w:val="24"/>
          <w:rtl w:val="0"/>
        </w:rPr>
        <w:t xml:space="preserve">pour scaler sans brûler votre budget</w:t>
      </w:r>
      <w:r w:rsidDel="00000000" w:rsidR="00000000" w:rsidRPr="00000000">
        <w:rPr>
          <w:rtl w:val="0"/>
        </w:rPr>
      </w:r>
    </w:p>
    <w:p w:rsidR="00000000" w:rsidDel="00000000" w:rsidP="00000000" w:rsidRDefault="00000000" w:rsidRPr="00000000" w14:paraId="00000007">
      <w:pPr>
        <w:spacing w:after="200" w:before="20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color w:val="4a5568"/>
          <w:sz w:val="20"/>
          <w:szCs w:val="20"/>
          <w:rtl w:val="0"/>
        </w:rPr>
        <w:t xml:space="preserve">Durée estimée : </w:t>
      </w:r>
      <w:r w:rsidDel="00000000" w:rsidR="00000000" w:rsidRPr="00000000">
        <w:rPr>
          <w:rFonts w:ascii="Arial" w:cs="Arial" w:eastAsia="Arial" w:hAnsi="Arial"/>
          <w:b w:val="1"/>
          <w:bCs w:val="1"/>
          <w:color w:val="00d4ff"/>
          <w:sz w:val="20"/>
          <w:szCs w:val="20"/>
          <w:rtl w:val="0"/>
        </w:rPr>
        <w:t xml:space="preserve">12–15 minutes</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4a5568"/>
          <w:sz w:val="20"/>
          <w:szCs w:val="20"/>
          <w:rtl w:val="0"/>
        </w:rPr>
        <w:t xml:space="preserve">Niveau : </w:t>
      </w:r>
      <w:r w:rsidDel="00000000" w:rsidR="00000000" w:rsidRPr="00000000">
        <w:rPr>
          <w:rFonts w:ascii="Arial" w:cs="Arial" w:eastAsia="Arial" w:hAnsi="Arial"/>
          <w:b w:val="1"/>
          <w:bCs w:val="1"/>
          <w:color w:val="0a2540"/>
          <w:sz w:val="20"/>
          <w:szCs w:val="20"/>
          <w:rtl w:val="0"/>
        </w:rPr>
        <w:t xml:space="preserve">Intermédiaire – Avancé</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4a5568"/>
          <w:sz w:val="20"/>
          <w:szCs w:val="20"/>
          <w:rtl w:val="0"/>
        </w:rPr>
        <w:t xml:space="preserve">Programme : </w:t>
      </w:r>
      <w:r w:rsidDel="00000000" w:rsidR="00000000" w:rsidRPr="00000000">
        <w:rPr>
          <w:rFonts w:ascii="Arial" w:cs="Arial" w:eastAsia="Arial" w:hAnsi="Arial"/>
          <w:b w:val="1"/>
          <w:bCs w:val="1"/>
          <w:color w:val="0a2540"/>
          <w:sz w:val="20"/>
          <w:szCs w:val="20"/>
          <w:rtl w:val="0"/>
        </w:rPr>
        <w:t xml:space="preserve">Scaling Flow</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OBJECTIFS D’APPRENTISSAGE</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Comprendre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pourquoi l’équilibre entre créatives gagnantes et tests est essentiel pour scaler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Maîtriser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la répartition budgétaire optimale selon votre investissement publicitaire mensuel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Structurer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vos campagnes Meta pour tester sans perturber vos performances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Appliquer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un processus de test systématique en 5 étapes pour identifier et promouvoir vos meilleures créatives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Déployer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cette méthodologie dans le cadre d’une offre d’agence </w:t>
      </w:r>
      <w:r w:rsidDel="00000000" w:rsidR="00000000" w:rsidRPr="00000000">
        <w:rPr>
          <w:rtl w:val="0"/>
        </w:rPr>
      </w:r>
    </w:p>
    <w:p w:rsidR="00000000" w:rsidDel="00000000" w:rsidP="00000000" w:rsidRDefault="00000000" w:rsidRPr="00000000" w14:paraId="00000013">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1. INTRODUCTION – LE PIÈGE DU « TOUT GAGNANT »</w:t>
      </w:r>
      <w:r w:rsidDel="00000000" w:rsidR="00000000" w:rsidRPr="00000000">
        <w:rPr>
          <w:rtl w:val="0"/>
        </w:rPr>
      </w:r>
    </w:p>
    <w:p w:rsidR="00000000" w:rsidDel="00000000" w:rsidP="00000000" w:rsidRDefault="00000000" w:rsidRPr="00000000" w14:paraId="00000014">
      <w:pPr>
        <w:spacing w:after="80" w:before="160" w:lineRule="auto"/>
        <w:jc w:val="right"/>
        <w:rPr/>
      </w:pPr>
      <w:sdt>
        <w:sdtPr>
          <w:id w:val="1858317006"/>
          <w:tag w:val="goog_rdk_0"/>
        </w:sdtPr>
        <w:sdtContent>
          <w:r w:rsidDel="00000000" w:rsidR="00000000" w:rsidRPr="00000000">
            <w:rPr>
              <w:rFonts w:ascii="Arial Unicode MS" w:cs="Arial Unicode MS" w:eastAsia="Arial Unicode MS" w:hAnsi="Arial Unicode MS"/>
              <w:i w:val="1"/>
              <w:iCs w:val="1"/>
              <w:color w:val="00d4ff"/>
              <w:sz w:val="18"/>
              <w:szCs w:val="18"/>
              <w:rtl w:val="0"/>
            </w:rPr>
            <w:t xml:space="preserve">⏱ 0:00 – 2:00</w:t>
          </w:r>
        </w:sdtContent>
      </w:sdt>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i w:val="1"/>
          <w:iCs w:val="1"/>
          <w:color w:val="00d4ff"/>
          <w:sz w:val="19"/>
          <w:szCs w:val="19"/>
          <w:rtl w:val="0"/>
        </w:rPr>
        <w:t xml:space="preserve">[VISUEL : Graphique montrant une courbe de CPL qui monte progressivement malgré un bon démarrage]</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b w:val="1"/>
          <w:bCs w:val="1"/>
          <w:color w:val="1a202c"/>
          <w:sz w:val="21"/>
          <w:szCs w:val="21"/>
          <w:rtl w:val="0"/>
        </w:rPr>
        <w:t xml:space="preserve">Vous avez trouvé LA créative qui cartonne. Coût par lead bas, taux de clic excellent, les résultats sont là.</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1a202c"/>
          <w:sz w:val="21"/>
          <w:szCs w:val="21"/>
          <w:rtl w:val="0"/>
        </w:rPr>
        <w:t xml:space="preserve">Alors vous faites ce que tout le monde fait : vous mettez tout votre budget dessus.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a202c"/>
          <w:sz w:val="21"/>
          <w:szCs w:val="21"/>
          <w:rtl w:val="0"/>
        </w:rPr>
        <w:t xml:space="preserve">Et pendant quelques semaines, ça fonctionne. Puis le coût par lead commence à grimper. Votre audience se lasse. C’est ce qu’on appelle </w:t>
      </w:r>
      <w:r w:rsidDel="00000000" w:rsidR="00000000" w:rsidRPr="00000000">
        <w:rPr>
          <w:rFonts w:ascii="Arial" w:cs="Arial" w:eastAsia="Arial" w:hAnsi="Arial"/>
          <w:b w:val="1"/>
          <w:bCs w:val="1"/>
          <w:color w:val="1a202c"/>
          <w:sz w:val="21"/>
          <w:szCs w:val="21"/>
          <w:rtl w:val="0"/>
        </w:rPr>
        <w:t xml:space="preserve">la fatigue publicitaire (ad fatigue)</w:t>
      </w:r>
      <w:r w:rsidDel="00000000" w:rsidR="00000000" w:rsidRPr="00000000">
        <w:rPr>
          <w:rFonts w:ascii="Arial" w:cs="Arial" w:eastAsia="Arial" w:hAnsi="Arial"/>
          <w:color w:val="1a202c"/>
          <w:sz w:val="21"/>
          <w:szCs w:val="21"/>
          <w:rtl w:val="0"/>
        </w:rPr>
        <w:t xml:space="preserve"> — et c’est le tueur silencieux de vos campagnes.</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a202c"/>
          <w:sz w:val="21"/>
          <w:szCs w:val="21"/>
          <w:rtl w:val="0"/>
        </w:rPr>
        <w:t xml:space="preserve">L’autre extrême ? Tester en permanence de nouvelles créatives sans méthode. Résultat : vous brûlez du budget avant même d’avoir des données exploitables.</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1E">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Arial" w:cs="Arial" w:eastAsia="Arial" w:hAnsi="Arial"/>
                <w:color w:val="1a202c"/>
                <w:sz w:val="20"/>
                <w:szCs w:val="20"/>
                <w:rtl w:val="0"/>
              </w:rPr>
              <w:t xml:space="preserve">La clé pour scaler durablement vos campagnes Meta, c’est l’équilibre : exploiter ce qui fonctionne tout en préparant la relève. C’est exactement ce que nous allons voir dans ce module.</w:t>
            </w:r>
            <w:r w:rsidDel="00000000" w:rsidR="00000000" w:rsidRPr="00000000">
              <w:rPr>
                <w:rtl w:val="0"/>
              </w:rPr>
            </w:r>
          </w:p>
        </w:tc>
      </w:tr>
    </w:tbl>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spacing w:after="120" w:before="120" w:lineRule="auto"/>
        <w:rPr/>
      </w:pPr>
      <w:sdt>
        <w:sdtPr>
          <w:id w:val="758824757"/>
          <w:tag w:val="goog_rdk_1"/>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Commençons par la base : comment répartir intelligemment votre budget entre créatives gagnantes et tests.</w:t>
      </w:r>
      <w:r w:rsidDel="00000000" w:rsidR="00000000" w:rsidRPr="00000000">
        <w:rPr>
          <w:rtl w:val="0"/>
        </w:rPr>
      </w:r>
    </w:p>
    <w:p w:rsidR="00000000" w:rsidDel="00000000" w:rsidP="00000000" w:rsidRDefault="00000000" w:rsidRPr="00000000" w14:paraId="0000002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2. LA RÉPARTITION BUDGÉTAIRE OPTIMALE</w:t>
      </w:r>
      <w:r w:rsidDel="00000000" w:rsidR="00000000" w:rsidRPr="00000000">
        <w:rPr>
          <w:rtl w:val="0"/>
        </w:rPr>
      </w:r>
    </w:p>
    <w:p w:rsidR="00000000" w:rsidDel="00000000" w:rsidP="00000000" w:rsidRDefault="00000000" w:rsidRPr="00000000" w14:paraId="00000023">
      <w:pPr>
        <w:spacing w:after="80" w:before="160" w:lineRule="auto"/>
        <w:jc w:val="right"/>
        <w:rPr/>
      </w:pPr>
      <w:sdt>
        <w:sdtPr>
          <w:id w:val="-1639231186"/>
          <w:tag w:val="goog_rdk_2"/>
        </w:sdtPr>
        <w:sdtContent>
          <w:r w:rsidDel="00000000" w:rsidR="00000000" w:rsidRPr="00000000">
            <w:rPr>
              <w:rFonts w:ascii="Arial Unicode MS" w:cs="Arial Unicode MS" w:eastAsia="Arial Unicode MS" w:hAnsi="Arial Unicode MS"/>
              <w:i w:val="1"/>
              <w:iCs w:val="1"/>
              <w:color w:val="00d4ff"/>
              <w:sz w:val="18"/>
              <w:szCs w:val="18"/>
              <w:rtl w:val="0"/>
            </w:rPr>
            <w:t xml:space="preserve">⏱ 2:00 – 5:00</w:t>
          </w:r>
        </w:sdtContent>
      </w:sdt>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i w:val="1"/>
          <w:iCs w:val="1"/>
          <w:color w:val="00d4ff"/>
          <w:sz w:val="19"/>
          <w:szCs w:val="19"/>
          <w:rtl w:val="0"/>
        </w:rPr>
        <w:t xml:space="preserve">[VISUEL : Afficher le tableau de répartition budgétaire ci-dessous]</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color w:val="1a202c"/>
          <w:sz w:val="21"/>
          <w:szCs w:val="21"/>
          <w:rtl w:val="0"/>
        </w:rPr>
        <w:t xml:space="preserve">Le principe est simple : plus votre budget publicitaire mensuel est élevé, plus vous pouvez vous permettre d’allouer une part importante aux tests. Pourquoi ? Parce qu’avec un petit budget, chaque euro doit travailler au maximum — vous ne pouvez pas vous permettre de disperser vos ressources.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spacing w:after="120" w:before="240" w:lineRule="auto"/>
        <w:rPr/>
      </w:pPr>
      <w:r w:rsidDel="00000000" w:rsidR="00000000" w:rsidRPr="00000000">
        <w:rPr>
          <w:rFonts w:ascii="Arial" w:cs="Arial" w:eastAsia="Arial" w:hAnsi="Arial"/>
          <w:b w:val="1"/>
          <w:bCs w:val="1"/>
          <w:color w:val="0a2540"/>
          <w:sz w:val="22"/>
          <w:szCs w:val="22"/>
          <w:rtl w:val="0"/>
        </w:rPr>
        <w:t xml:space="preserve">Tableau de répartition recommandée</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9"/>
        <w:gridCol w:w="3009"/>
        <w:gridCol w:w="3008"/>
        <w:tblGridChange w:id="0">
          <w:tblGrid>
            <w:gridCol w:w="3009"/>
            <w:gridCol w:w="3009"/>
            <w:gridCol w:w="3008"/>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Budget mensuel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Budget gagnants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Budget tests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1a202c"/>
                <w:sz w:val="20"/>
                <w:szCs w:val="20"/>
                <w:rtl w:val="0"/>
              </w:rPr>
              <w:t xml:space="preserve">&lt; 2 500 €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ff4"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10b981"/>
                <w:sz w:val="20"/>
                <w:szCs w:val="20"/>
                <w:rtl w:val="0"/>
              </w:rPr>
              <w:t xml:space="preserve">80%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f59e0b"/>
                <w:sz w:val="20"/>
                <w:szCs w:val="20"/>
                <w:rtl w:val="0"/>
              </w:rPr>
              <w:t xml:space="preserve">20%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1a202c"/>
                <w:sz w:val="20"/>
                <w:szCs w:val="20"/>
                <w:rtl w:val="0"/>
              </w:rPr>
              <w:t xml:space="preserve">2 500 € – 8 000 €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ff4"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10b981"/>
                <w:sz w:val="20"/>
                <w:szCs w:val="20"/>
                <w:rtl w:val="0"/>
              </w:rPr>
              <w:t xml:space="preserve">70%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f59e0b"/>
                <w:sz w:val="20"/>
                <w:szCs w:val="20"/>
                <w:rtl w:val="0"/>
              </w:rPr>
              <w:t xml:space="preserve">30%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1a202c"/>
                <w:sz w:val="20"/>
                <w:szCs w:val="20"/>
                <w:rtl w:val="0"/>
              </w:rPr>
              <w:t xml:space="preserve">8 000 €+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ff4"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10b981"/>
                <w:sz w:val="20"/>
                <w:szCs w:val="20"/>
                <w:rtl w:val="0"/>
              </w:rPr>
              <w:t xml:space="preserve">60%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f59e0b"/>
                <w:sz w:val="20"/>
                <w:szCs w:val="20"/>
                <w:rtl w:val="0"/>
              </w:rPr>
              <w:t xml:space="preserve">40%</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b w:val="1"/>
          <w:bCs w:val="1"/>
          <w:color w:val="1a202c"/>
          <w:sz w:val="21"/>
          <w:szCs w:val="21"/>
          <w:rtl w:val="0"/>
        </w:rPr>
        <w:t xml:space="preserve">Exemple concret : </w:t>
      </w:r>
      <w:r w:rsidDel="00000000" w:rsidR="00000000" w:rsidRPr="00000000">
        <w:rPr>
          <w:rFonts w:ascii="Arial" w:cs="Arial" w:eastAsia="Arial" w:hAnsi="Arial"/>
          <w:color w:val="1a202c"/>
          <w:sz w:val="21"/>
          <w:szCs w:val="21"/>
          <w:rtl w:val="0"/>
        </w:rPr>
        <w:t xml:space="preserve">Vous gérez un budget de 5 000 € par mois pour un client. Avec la règle 70/30, vous allouez 3 500 € à vos créatives qui fonctionnent et 1 500 € pour tester de nouvelles approches. C’est suffisant pour lancer 3 à 4 variations créatives par mois et avoir des données significatives.</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39">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IA</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1a202c"/>
                <w:sz w:val="20"/>
                <w:szCs w:val="20"/>
                <w:rtl w:val="0"/>
              </w:rPr>
              <w:t xml:space="preserve">Positionnement premium : </w:t>
            </w:r>
            <w:r w:rsidDel="00000000" w:rsidR="00000000" w:rsidRPr="00000000">
              <w:rPr>
                <w:rFonts w:ascii="Arial" w:cs="Arial" w:eastAsia="Arial" w:hAnsi="Arial"/>
                <w:color w:val="1a202c"/>
                <w:sz w:val="20"/>
                <w:szCs w:val="20"/>
                <w:rtl w:val="0"/>
              </w:rPr>
              <w:t xml:space="preserve">Présentez cette méthodologie à vos clients comme un cadre de décision structuré. Cela démontre que vous ne « devinez » pas — vous appliquez un processus. Intégrez ce tableau dans votre onboarding client pour définir les attentes dès le départ.</w:t>
            </w:r>
            <w:r w:rsidDel="00000000" w:rsidR="00000000" w:rsidRPr="00000000">
              <w:rPr>
                <w:rtl w:val="0"/>
              </w:rPr>
            </w:r>
          </w:p>
        </w:tc>
      </w:tr>
    </w:tbl>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120" w:before="120" w:lineRule="auto"/>
        <w:rPr/>
      </w:pPr>
      <w:sdt>
        <w:sdtPr>
          <w:id w:val="-1229602657"/>
          <w:tag w:val="goog_rdk_3"/>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Maintenant que vous connaissez les proportions, voyons comment organiser concrètement vos campagnes pour maintenir cet équilibre.</w:t>
      </w:r>
      <w:r w:rsidDel="00000000" w:rsidR="00000000" w:rsidRPr="00000000">
        <w:rPr>
          <w:rtl w:val="0"/>
        </w:rPr>
      </w:r>
    </w:p>
    <w:p w:rsidR="00000000" w:rsidDel="00000000" w:rsidP="00000000" w:rsidRDefault="00000000" w:rsidRPr="00000000" w14:paraId="0000003D">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3. STRUCTURER VOS CAMPAGNES POUR L’ÉQUILIBRE</w:t>
      </w:r>
      <w:r w:rsidDel="00000000" w:rsidR="00000000" w:rsidRPr="00000000">
        <w:rPr>
          <w:rtl w:val="0"/>
        </w:rPr>
      </w:r>
    </w:p>
    <w:p w:rsidR="00000000" w:rsidDel="00000000" w:rsidP="00000000" w:rsidRDefault="00000000" w:rsidRPr="00000000" w14:paraId="0000003E">
      <w:pPr>
        <w:spacing w:after="80" w:before="160" w:lineRule="auto"/>
        <w:jc w:val="right"/>
        <w:rPr/>
      </w:pPr>
      <w:sdt>
        <w:sdtPr>
          <w:id w:val="1662644426"/>
          <w:tag w:val="goog_rdk_4"/>
        </w:sdtPr>
        <w:sdtContent>
          <w:r w:rsidDel="00000000" w:rsidR="00000000" w:rsidRPr="00000000">
            <w:rPr>
              <w:rFonts w:ascii="Arial Unicode MS" w:cs="Arial Unicode MS" w:eastAsia="Arial Unicode MS" w:hAnsi="Arial Unicode MS"/>
              <w:i w:val="1"/>
              <w:iCs w:val="1"/>
              <w:color w:val="00d4ff"/>
              <w:sz w:val="18"/>
              <w:szCs w:val="18"/>
              <w:rtl w:val="0"/>
            </w:rPr>
            <w:t xml:space="preserve">⏱ 5:00 – 8:00</w:t>
          </w:r>
        </w:sdtContent>
      </w:sdt>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Arial" w:cs="Arial" w:eastAsia="Arial" w:hAnsi="Arial"/>
          <w:i w:val="1"/>
          <w:iCs w:val="1"/>
          <w:color w:val="00d4ff"/>
          <w:sz w:val="19"/>
          <w:szCs w:val="19"/>
          <w:rtl w:val="0"/>
        </w:rPr>
        <w:t xml:space="preserve">[VISUEL : Schéma comparatif des deux options de structure de campagne]</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color w:val="1a202c"/>
          <w:sz w:val="21"/>
          <w:szCs w:val="21"/>
          <w:rtl w:val="0"/>
        </w:rPr>
        <w:t xml:space="preserve">Il existe deux approches principales pour intégrer vos tests créatifs dans votre structure de campagnes Meta. Le choix dépend de votre budget et de votre niveau de maîtrise.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spacing w:after="120" w:before="240" w:lineRule="auto"/>
        <w:rPr/>
      </w:pPr>
      <w:r w:rsidDel="00000000" w:rsidR="00000000" w:rsidRPr="00000000">
        <w:rPr>
          <w:rFonts w:ascii="Arial" w:cs="Arial" w:eastAsia="Arial" w:hAnsi="Arial"/>
          <w:b w:val="1"/>
          <w:bCs w:val="1"/>
          <w:color w:val="0a2540"/>
          <w:sz w:val="22"/>
          <w:szCs w:val="22"/>
          <w:rtl w:val="0"/>
        </w:rPr>
        <w:t xml:space="preserve">Option A – Test intégré (même campagne)</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color w:val="1a202c"/>
          <w:sz w:val="21"/>
          <w:szCs w:val="21"/>
          <w:rtl w:val="0"/>
        </w:rPr>
        <w:t xml:space="preserve">Vous placez vos nouvelles créatives directement dans le même ensemble de publicités (ad set) que vos gagnantes, avec un budget quotidien réduit.</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Avantage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L’algorithme Meta bénéficie des données déjà accumulées. Apprentissage plus rapide.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Idéal pour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budgets serrés (&lt; 2 500 €/mois) où chaque euro compte.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Attention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Risque de cannibalisation — une mauvaise créative peut impacter temporairement les performances globales de l’ad set.</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rFonts w:ascii="Arial" w:cs="Arial" w:eastAsia="Arial" w:hAnsi="Arial"/>
          <w:b w:val="1"/>
          <w:bCs w:val="1"/>
          <w:color w:val="0a2540"/>
          <w:sz w:val="22"/>
          <w:szCs w:val="22"/>
          <w:rtl w:val="0"/>
        </w:rPr>
        <w:t xml:space="preserve">Option B – Campagne de test dédiée (recommandé)</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color w:val="1a202c"/>
          <w:sz w:val="21"/>
          <w:szCs w:val="21"/>
          <w:rtl w:val="0"/>
        </w:rPr>
        <w:t xml:space="preserve">Vous créez une campagne séparée exclusivement pour les tests, ac son propre </w:t>
      </w:r>
      <w:r w:rsidDel="00000000" w:rsidR="00000000" w:rsidRPr="00000000">
        <w:rPr>
          <w:color w:val="1a202c"/>
          <w:rtl w:val="0"/>
        </w:rPr>
        <w:t xml:space="preserve">ve</w:t>
      </w:r>
      <w:r w:rsidDel="00000000" w:rsidR="00000000" w:rsidRPr="00000000">
        <w:rPr>
          <w:rFonts w:ascii="Arial" w:cs="Arial" w:eastAsia="Arial" w:hAnsi="Arial"/>
          <w:color w:val="1a202c"/>
          <w:sz w:val="21"/>
          <w:szCs w:val="21"/>
          <w:rtl w:val="0"/>
        </w:rPr>
        <w:t xml:space="preserve">budget plafonné.</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Avantage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Vos gagnantes ne sont jamais perturbées. Vous avez une lecture claire des performances de chaque test.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Idéal pour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budgets à partir de 2 500 €/mois et les agences qui gèrent plusieurs clients.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Mise en place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Créez une campagne nommée « [Client] – Tests créatifs » avec un budget quotidien fixé à votre pourcentage de test.</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Option A – Intégré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Option B – Dédié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a202c"/>
                <w:sz w:val="20"/>
                <w:szCs w:val="20"/>
                <w:rtl w:val="0"/>
              </w:rPr>
              <w:t xml:space="preserve">Simplicité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pPr>
            <w:sdt>
              <w:sdtPr>
                <w:id w:val="1786643470"/>
                <w:tag w:val="goog_rdk_5"/>
              </w:sdtPr>
              <w:sdtContent>
                <w:r w:rsidDel="00000000" w:rsidR="00000000" w:rsidRPr="00000000">
                  <w:rPr>
                    <w:rFonts w:ascii="Arial Unicode MS" w:cs="Arial Unicode MS" w:eastAsia="Arial Unicode MS" w:hAnsi="Arial Unicode MS"/>
                    <w:b w:val="0"/>
                    <w:bCs w:val="0"/>
                    <w:color w:val="1a202c"/>
                    <w:sz w:val="20"/>
                    <w:szCs w:val="20"/>
                    <w:rtl w:val="0"/>
                  </w:rPr>
                  <w:t xml:space="preserve">✅ Simple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1a202c"/>
                <w:sz w:val="20"/>
                <w:szCs w:val="20"/>
                <w:rtl w:val="0"/>
              </w:rPr>
              <w:t xml:space="preserve">⚠️ Un peu plus complexe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1a202c"/>
                <w:sz w:val="20"/>
                <w:szCs w:val="20"/>
                <w:rtl w:val="0"/>
              </w:rPr>
              <w:t xml:space="preserve">Protection des gagnants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1a202c"/>
                <w:sz w:val="20"/>
                <w:szCs w:val="20"/>
                <w:rtl w:val="0"/>
              </w:rPr>
              <w:t xml:space="preserve">⚠️ Risque de perturbation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sdt>
              <w:sdtPr>
                <w:id w:val="2069167090"/>
                <w:tag w:val="goog_rdk_6"/>
              </w:sdtPr>
              <w:sdtContent>
                <w:r w:rsidDel="00000000" w:rsidR="00000000" w:rsidRPr="00000000">
                  <w:rPr>
                    <w:rFonts w:ascii="Arial Unicode MS" w:cs="Arial Unicode MS" w:eastAsia="Arial Unicode MS" w:hAnsi="Arial Unicode MS"/>
                    <w:b w:val="0"/>
                    <w:bCs w:val="0"/>
                    <w:color w:val="1a202c"/>
                    <w:sz w:val="20"/>
                    <w:szCs w:val="20"/>
                    <w:rtl w:val="0"/>
                  </w:rPr>
                  <w:t xml:space="preserve">✅ Totale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1a202c"/>
                <w:sz w:val="20"/>
                <w:szCs w:val="20"/>
                <w:rtl w:val="0"/>
              </w:rPr>
              <w:t xml:space="preserve">Lisibilité des résultats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1a202c"/>
                <w:sz w:val="20"/>
                <w:szCs w:val="20"/>
                <w:rtl w:val="0"/>
              </w:rPr>
              <w:t xml:space="preserve">⚠️ Mélangée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sdt>
              <w:sdtPr>
                <w:id w:val="-1336792515"/>
                <w:tag w:val="goog_rdk_7"/>
              </w:sdtPr>
              <w:sdtContent>
                <w:r w:rsidDel="00000000" w:rsidR="00000000" w:rsidRPr="00000000">
                  <w:rPr>
                    <w:rFonts w:ascii="Arial Unicode MS" w:cs="Arial Unicode MS" w:eastAsia="Arial Unicode MS" w:hAnsi="Arial Unicode MS"/>
                    <w:b w:val="0"/>
                    <w:bCs w:val="0"/>
                    <w:color w:val="1a202c"/>
                    <w:sz w:val="20"/>
                    <w:szCs w:val="20"/>
                    <w:rtl w:val="0"/>
                  </w:rPr>
                  <w:t xml:space="preserve">✅ Claire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1a202c"/>
                <w:sz w:val="20"/>
                <w:szCs w:val="20"/>
                <w:rtl w:val="0"/>
              </w:rPr>
              <w:t xml:space="preserve">Budget minimum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1a202c"/>
                <w:sz w:val="20"/>
                <w:szCs w:val="20"/>
                <w:rtl w:val="0"/>
              </w:rPr>
              <w:t xml:space="preserve">Tout budget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1a202c"/>
                <w:sz w:val="20"/>
                <w:szCs w:val="20"/>
                <w:rtl w:val="0"/>
              </w:rPr>
              <w:t xml:space="preserve">2 500 €+/mois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1a202c"/>
                <w:sz w:val="20"/>
                <w:szCs w:val="20"/>
                <w:rtl w:val="0"/>
              </w:rPr>
              <w:t xml:space="preserve">Recommandation agence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1a202c"/>
                <w:sz w:val="20"/>
                <w:szCs w:val="20"/>
                <w:rtl w:val="0"/>
              </w:rPr>
              <w:t xml:space="preserve">Clients à petit budget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sdt>
              <w:sdtPr>
                <w:id w:val="970437191"/>
                <w:tag w:val="goog_rdk_8"/>
              </w:sdtPr>
              <w:sdtContent>
                <w:r w:rsidDel="00000000" w:rsidR="00000000" w:rsidRPr="00000000">
                  <w:rPr>
                    <w:rFonts w:ascii="Arial Unicode MS" w:cs="Arial Unicode MS" w:eastAsia="Arial Unicode MS" w:hAnsi="Arial Unicode MS"/>
                    <w:b w:val="0"/>
                    <w:bCs w:val="0"/>
                    <w:color w:val="1a202c"/>
                    <w:sz w:val="20"/>
                    <w:szCs w:val="20"/>
                    <w:rtl w:val="0"/>
                  </w:rPr>
                  <w:t xml:space="preserve">Standard agence ✅</w:t>
                </w:r>
              </w:sdtContent>
            </w:sdt>
            <w:r w:rsidDel="00000000" w:rsidR="00000000" w:rsidRPr="00000000">
              <w:rPr>
                <w:rtl w:val="0"/>
              </w:rPr>
            </w:r>
          </w:p>
        </w:tc>
      </w:tr>
    </w:tbl>
    <w:p w:rsidR="00000000" w:rsidDel="00000000" w:rsidP="00000000" w:rsidRDefault="00000000" w:rsidRPr="00000000" w14:paraId="00000065">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66">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Fonts w:ascii="Arial" w:cs="Arial" w:eastAsia="Arial" w:hAnsi="Arial"/>
                <w:color w:val="1a202c"/>
                <w:sz w:val="20"/>
                <w:szCs w:val="20"/>
                <w:rtl w:val="0"/>
              </w:rPr>
              <w:t xml:space="preserve">En agence, privilégiez toujours l’Option B quand le budget le permet. Elle vous donne des données propres, protège vos résultats et démontre votre rigueur méthodologique au client.</w:t>
            </w:r>
            <w:r w:rsidDel="00000000" w:rsidR="00000000" w:rsidRPr="00000000">
              <w:rPr>
                <w:rtl w:val="0"/>
              </w:rPr>
            </w:r>
          </w:p>
        </w:tc>
      </w:tr>
    </w:tbl>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spacing w:after="120" w:before="120" w:lineRule="auto"/>
        <w:rPr/>
      </w:pPr>
      <w:sdt>
        <w:sdtPr>
          <w:id w:val="1776675553"/>
          <w:tag w:val="goog_rdk_9"/>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Vous savez maintenant où placer vos tests. Voyons maintenant comment les mener de manière structurée pour tirer des conclusions fiables.</w:t>
      </w:r>
      <w:r w:rsidDel="00000000" w:rsidR="00000000" w:rsidRPr="00000000">
        <w:rPr>
          <w:rtl w:val="0"/>
        </w:rPr>
      </w:r>
    </w:p>
    <w:p w:rsidR="00000000" w:rsidDel="00000000" w:rsidP="00000000" w:rsidRDefault="00000000" w:rsidRPr="00000000" w14:paraId="0000006A">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4. LE PROCESSUS DE TEST EN 5 ÉTAPES</w:t>
      </w:r>
      <w:r w:rsidDel="00000000" w:rsidR="00000000" w:rsidRPr="00000000">
        <w:rPr>
          <w:rtl w:val="0"/>
        </w:rPr>
      </w:r>
    </w:p>
    <w:p w:rsidR="00000000" w:rsidDel="00000000" w:rsidP="00000000" w:rsidRDefault="00000000" w:rsidRPr="00000000" w14:paraId="0000006B">
      <w:pPr>
        <w:spacing w:after="80" w:before="160" w:lineRule="auto"/>
        <w:jc w:val="right"/>
        <w:rPr/>
      </w:pPr>
      <w:sdt>
        <w:sdtPr>
          <w:id w:val="-418290804"/>
          <w:tag w:val="goog_rdk_10"/>
        </w:sdtPr>
        <w:sdtContent>
          <w:r w:rsidDel="00000000" w:rsidR="00000000" w:rsidRPr="00000000">
            <w:rPr>
              <w:rFonts w:ascii="Arial Unicode MS" w:cs="Arial Unicode MS" w:eastAsia="Arial Unicode MS" w:hAnsi="Arial Unicode MS"/>
              <w:i w:val="1"/>
              <w:iCs w:val="1"/>
              <w:color w:val="00d4ff"/>
              <w:sz w:val="18"/>
              <w:szCs w:val="18"/>
              <w:rtl w:val="0"/>
            </w:rPr>
            <w:t xml:space="preserve">⏱ 8:00 – 11:30</w:t>
          </w:r>
        </w:sdtContent>
      </w:sdt>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i w:val="1"/>
          <w:iCs w:val="1"/>
          <w:color w:val="00d4ff"/>
          <w:sz w:val="19"/>
          <w:szCs w:val="19"/>
          <w:rtl w:val="0"/>
        </w:rPr>
        <w:t xml:space="preserve">[VISUEL : Infographie du flux en 5 étapes — afficher chaque étape progressivement]</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color w:val="1a202c"/>
          <w:sz w:val="21"/>
          <w:szCs w:val="21"/>
          <w:rtl w:val="0"/>
        </w:rPr>
        <w:t xml:space="preserve">Tester des créatives sans méthode, c’est comme naviguer sans boussole. Voici le processus exact à suivre pour chaque cycle de test.</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spacing w:after="120" w:before="240" w:lineRule="auto"/>
        <w:rPr/>
      </w:pPr>
      <w:r w:rsidDel="00000000" w:rsidR="00000000" w:rsidRPr="00000000">
        <w:rPr>
          <w:rFonts w:ascii="Arial" w:cs="Arial" w:eastAsia="Arial" w:hAnsi="Arial"/>
          <w:b w:val="1"/>
          <w:bCs w:val="1"/>
          <w:color w:val="0a2540"/>
          <w:sz w:val="22"/>
          <w:szCs w:val="22"/>
          <w:rtl w:val="0"/>
        </w:rPr>
        <w:t xml:space="preserve">Étape 1 – Choisir vos variables</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b w:val="1"/>
          <w:bCs w:val="1"/>
          <w:color w:val="1a202c"/>
          <w:sz w:val="21"/>
          <w:szCs w:val="21"/>
          <w:rtl w:val="0"/>
        </w:rPr>
        <w:t xml:space="preserve">Règle d’or : ne changez que 1 à 2 variables à la fois.</w:t>
      </w:r>
      <w:r w:rsidDel="00000000" w:rsidR="00000000" w:rsidRPr="00000000">
        <w:rPr>
          <w:rFonts w:ascii="Arial" w:cs="Arial" w:eastAsia="Arial" w:hAnsi="Arial"/>
          <w:color w:val="1a202c"/>
          <w:sz w:val="21"/>
          <w:szCs w:val="21"/>
          <w:rtl w:val="0"/>
        </w:rPr>
        <w:t xml:space="preserve"> Si vous modifiez l’image, le texte et l’accroche en même temps, vous ne saurez jamais ce qui a fait la différence.</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Arial" w:cs="Arial" w:eastAsia="Arial" w:hAnsi="Arial"/>
          <w:color w:val="1a202c"/>
          <w:sz w:val="21"/>
          <w:szCs w:val="21"/>
          <w:rtl w:val="0"/>
        </w:rPr>
        <w:t xml:space="preserve">Variables à tester en priorité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L’accroche (hook)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3 premières secondes d’une vidéo ou la première ligne d’un texte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Le visuel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image, vidéo, format (carrousel vs image unique)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Le titre (headline)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la promesse principale affichée dans la publicité</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spacing w:after="120" w:before="240" w:lineRule="auto"/>
        <w:rPr/>
      </w:pPr>
      <w:r w:rsidDel="00000000" w:rsidR="00000000" w:rsidRPr="00000000">
        <w:rPr>
          <w:rFonts w:ascii="Arial" w:cs="Arial" w:eastAsia="Arial" w:hAnsi="Arial"/>
          <w:b w:val="1"/>
          <w:bCs w:val="1"/>
          <w:color w:val="0a2540"/>
          <w:sz w:val="22"/>
          <w:szCs w:val="22"/>
          <w:rtl w:val="0"/>
        </w:rPr>
        <w:t xml:space="preserve">Étape 2 – Laisser tourner 3 à 7 jours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color w:val="1a202c"/>
          <w:sz w:val="21"/>
          <w:szCs w:val="21"/>
          <w:rtl w:val="0"/>
        </w:rPr>
        <w:t xml:space="preserve">C’est la patience qui fait la différence. L’algorithme Meta a besoin de données pour optimiser. Couper une publicité après 24 heures, c’est comme juger un livre après la première page.</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Minimum 3 jours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pour les budgets élevés (à partir de 50 €/jour par créative)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Idéalement 5 à 7 jours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pour les budgets modérés (à partir de 10–20 €/jour par créative)</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120" w:before="240" w:lineRule="auto"/>
        <w:rPr/>
      </w:pPr>
      <w:r w:rsidDel="00000000" w:rsidR="00000000" w:rsidRPr="00000000">
        <w:rPr>
          <w:rFonts w:ascii="Arial" w:cs="Arial" w:eastAsia="Arial" w:hAnsi="Arial"/>
          <w:b w:val="1"/>
          <w:bCs w:val="1"/>
          <w:color w:val="0a2540"/>
          <w:sz w:val="22"/>
          <w:szCs w:val="22"/>
          <w:rtl w:val="0"/>
        </w:rPr>
        <w:t xml:space="preserve">Étape 3 – Évaluer selon vos indicateurs clés</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color w:val="1a202c"/>
          <w:sz w:val="21"/>
          <w:szCs w:val="21"/>
          <w:rtl w:val="0"/>
        </w:rPr>
        <w:t xml:space="preserve">Une fois la période de test terminée, analysez vos résultats avec ces indicateurs clés de performance :</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Signification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Seuil indicatif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1a202c"/>
                <w:sz w:val="20"/>
                <w:szCs w:val="20"/>
                <w:rtl w:val="0"/>
              </w:rPr>
              <w:t xml:space="preserve">CTR (lien)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a202c"/>
                <w:sz w:val="20"/>
                <w:szCs w:val="20"/>
                <w:rtl w:val="0"/>
              </w:rPr>
              <w:t xml:space="preserve">Taux de clic sur le lien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1a202c"/>
                <w:sz w:val="20"/>
                <w:szCs w:val="20"/>
                <w:rtl w:val="0"/>
              </w:rPr>
              <w:t xml:space="preserve">&gt; 1% (bon) / &gt; 2% (excellent)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1a202c"/>
                <w:sz w:val="20"/>
                <w:szCs w:val="20"/>
                <w:rtl w:val="0"/>
              </w:rPr>
              <w:t xml:space="preserve">CPC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a202c"/>
                <w:sz w:val="20"/>
                <w:szCs w:val="20"/>
                <w:rtl w:val="0"/>
              </w:rPr>
              <w:t xml:space="preserve">Coût par clic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1a202c"/>
                <w:sz w:val="20"/>
                <w:szCs w:val="20"/>
                <w:rtl w:val="0"/>
              </w:rPr>
              <w:t xml:space="preserve">Variable selon secteur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1a202c"/>
                <w:sz w:val="20"/>
                <w:szCs w:val="20"/>
                <w:rtl w:val="0"/>
              </w:rPr>
              <w:t xml:space="preserve">CPL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a202c"/>
                <w:sz w:val="20"/>
                <w:szCs w:val="20"/>
                <w:rtl w:val="0"/>
              </w:rPr>
              <w:t xml:space="preserve">Coût par lead (prospect)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1a202c"/>
                <w:sz w:val="20"/>
                <w:szCs w:val="20"/>
                <w:rtl w:val="0"/>
              </w:rPr>
              <w:t xml:space="preserve">&lt; 2–3× votre cible = OK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a202c"/>
                <w:sz w:val="20"/>
                <w:szCs w:val="20"/>
                <w:rtl w:val="0"/>
              </w:rPr>
              <w:t xml:space="preserve">Taux d’accroche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a202c"/>
                <w:sz w:val="20"/>
                <w:szCs w:val="20"/>
                <w:rtl w:val="0"/>
              </w:rPr>
              <w:t xml:space="preserve">% qui regardent &gt; 3 sec (vidéo)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1a202c"/>
                <w:sz w:val="20"/>
                <w:szCs w:val="20"/>
                <w:rtl w:val="0"/>
              </w:rPr>
              <w:t xml:space="preserve">&gt; 25% (bon) / &gt; 35% (excellent)</w:t>
            </w: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120" w:before="240" w:lineRule="auto"/>
        <w:rPr/>
      </w:pPr>
      <w:r w:rsidDel="00000000" w:rsidR="00000000" w:rsidRPr="00000000">
        <w:rPr>
          <w:rFonts w:ascii="Arial" w:cs="Arial" w:eastAsia="Arial" w:hAnsi="Arial"/>
          <w:b w:val="1"/>
          <w:bCs w:val="1"/>
          <w:color w:val="0a2540"/>
          <w:sz w:val="22"/>
          <w:szCs w:val="22"/>
          <w:rtl w:val="0"/>
        </w:rPr>
        <w:t xml:space="preserve">Étape 4 – Promouvoir les gagnants</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color w:val="1a202c"/>
          <w:sz w:val="21"/>
          <w:szCs w:val="21"/>
          <w:rtl w:val="0"/>
        </w:rPr>
        <w:t xml:space="preserve">Quand une créative test dépasse vos seuils de performance, elle rejoint le « pool gagnant » et reçoit la majorité du budget (60 à 80% selon votre investissement).</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color w:val="1a202c"/>
          <w:sz w:val="21"/>
          <w:szCs w:val="21"/>
          <w:rtl w:val="0"/>
        </w:rPr>
        <w:t xml:space="preserve">Concrètement : dupliquez la créative dans votre campagne principale ou augmentez son budget dans l’ad set gagnant.</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spacing w:after="120" w:before="240" w:lineRule="auto"/>
        <w:rPr/>
      </w:pPr>
      <w:r w:rsidDel="00000000" w:rsidR="00000000" w:rsidRPr="00000000">
        <w:rPr>
          <w:rFonts w:ascii="Arial" w:cs="Arial" w:eastAsia="Arial" w:hAnsi="Arial"/>
          <w:b w:val="1"/>
          <w:bCs w:val="1"/>
          <w:color w:val="0a2540"/>
          <w:sz w:val="22"/>
          <w:szCs w:val="22"/>
          <w:rtl w:val="0"/>
        </w:rPr>
        <w:t xml:space="preserve">Étape 5 – Éliminer les perdants</w:t>
      </w: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b w:val="1"/>
          <w:bCs w:val="1"/>
          <w:color w:val="1a202c"/>
          <w:sz w:val="21"/>
          <w:szCs w:val="21"/>
          <w:rtl w:val="0"/>
        </w:rPr>
        <w:t xml:space="preserve">Règle de décision claire : </w:t>
      </w:r>
      <w:sdt>
        <w:sdtPr>
          <w:id w:val="437663611"/>
          <w:tag w:val="goog_rdk_11"/>
        </w:sdtPr>
        <w:sdtContent>
          <w:r w:rsidDel="00000000" w:rsidR="00000000" w:rsidRPr="00000000">
            <w:rPr>
              <w:rFonts w:ascii="Arial Unicode MS" w:cs="Arial Unicode MS" w:eastAsia="Arial Unicode MS" w:hAnsi="Arial Unicode MS"/>
              <w:color w:val="1a202c"/>
              <w:sz w:val="21"/>
              <w:szCs w:val="21"/>
              <w:rtl w:val="0"/>
            </w:rPr>
            <w:t xml:space="preserve">Si après la période de test, une créative affiche un CTR &lt; 1% ou un CPL supérieur à 2–3 fois votre objectif → coupez-la sans hésiter.</w:t>
          </w:r>
        </w:sdtContent>
      </w:sdt>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color w:val="1a202c"/>
          <w:sz w:val="21"/>
          <w:szCs w:val="21"/>
          <w:rtl w:val="0"/>
        </w:rPr>
        <w:t xml:space="preserve">Utilisez un tableau de suivi créatif pour documenter vos décisions :</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200"/>
        <w:gridCol w:w="1426"/>
        <w:gridCol w:w="2000"/>
        <w:tblGridChange w:id="0">
          <w:tblGrid>
            <w:gridCol w:w="2000"/>
            <w:gridCol w:w="1200"/>
            <w:gridCol w:w="1200"/>
            <w:gridCol w:w="1200"/>
            <w:gridCol w:w="1426"/>
            <w:gridCol w:w="20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0"/>
                <w:szCs w:val="20"/>
                <w:rtl w:val="0"/>
              </w:rPr>
              <w:t xml:space="preserve">Créative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0"/>
                <w:szCs w:val="20"/>
                <w:rtl w:val="0"/>
              </w:rPr>
              <w:t xml:space="preserve">Lancement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CTR (lien)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CPL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Taux accroche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202c"/>
                <w:sz w:val="20"/>
                <w:szCs w:val="20"/>
                <w:rtl w:val="0"/>
              </w:rPr>
              <w:t xml:space="preserve">CoachParis_01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1a202c"/>
                <w:sz w:val="20"/>
                <w:szCs w:val="20"/>
                <w:rtl w:val="0"/>
              </w:rPr>
              <w:t xml:space="preserve">01/03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10b981"/>
                <w:sz w:val="20"/>
                <w:szCs w:val="20"/>
                <w:rtl w:val="0"/>
              </w:rPr>
              <w:t xml:space="preserve">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0b981"/>
                <w:sz w:val="20"/>
                <w:szCs w:val="20"/>
                <w:rtl w:val="0"/>
              </w:rPr>
              <w:t xml:space="preserve">8 €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10b981"/>
                <w:sz w:val="20"/>
                <w:szCs w:val="20"/>
                <w:rtl w:val="0"/>
              </w:rPr>
              <w:t xml:space="preserve">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sdt>
              <w:sdtPr>
                <w:id w:val="-1742463737"/>
                <w:tag w:val="goog_rdk_12"/>
              </w:sdtPr>
              <w:sdtContent>
                <w:r w:rsidDel="00000000" w:rsidR="00000000" w:rsidRPr="00000000">
                  <w:rPr>
                    <w:rFonts w:ascii="Arial Unicode MS" w:cs="Arial Unicode MS" w:eastAsia="Arial Unicode MS" w:hAnsi="Arial Unicode MS"/>
                    <w:b w:val="1"/>
                    <w:bCs w:val="1"/>
                    <w:color w:val="10b981"/>
                    <w:sz w:val="20"/>
                    <w:szCs w:val="20"/>
                    <w:rtl w:val="0"/>
                  </w:rPr>
                  <w:t xml:space="preserve">✅ Gagnante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1a202c"/>
                <w:sz w:val="20"/>
                <w:szCs w:val="20"/>
                <w:rtl w:val="0"/>
              </w:rPr>
              <w:t xml:space="preserve">CoachParis_02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1a202c"/>
                <w:sz w:val="20"/>
                <w:szCs w:val="20"/>
                <w:rtl w:val="0"/>
              </w:rPr>
              <w:t xml:space="preserve">01/03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ef4444"/>
                <w:sz w:val="20"/>
                <w:szCs w:val="20"/>
                <w:rtl w:val="0"/>
              </w:rPr>
              <w:t xml:space="preserve">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ef4444"/>
                <w:sz w:val="20"/>
                <w:szCs w:val="20"/>
                <w:rtl w:val="0"/>
              </w:rPr>
              <w:t xml:space="preserve">19 €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ef4444"/>
                <w:sz w:val="20"/>
                <w:szCs w:val="20"/>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pPr>
            <w:sdt>
              <w:sdtPr>
                <w:id w:val="1759056209"/>
                <w:tag w:val="goog_rdk_13"/>
              </w:sdtPr>
              <w:sdtContent>
                <w:r w:rsidDel="00000000" w:rsidR="00000000" w:rsidRPr="00000000">
                  <w:rPr>
                    <w:rFonts w:ascii="Arial Unicode MS" w:cs="Arial Unicode MS" w:eastAsia="Arial Unicode MS" w:hAnsi="Arial Unicode MS"/>
                    <w:b w:val="1"/>
                    <w:bCs w:val="1"/>
                    <w:color w:val="ef4444"/>
                    <w:sz w:val="20"/>
                    <w:szCs w:val="20"/>
                    <w:rtl w:val="0"/>
                  </w:rPr>
                  <w:t xml:space="preserve">❌ À couper</w:t>
                </w:r>
              </w:sdtContent>
            </w:sdt>
            <w:r w:rsidDel="00000000" w:rsidR="00000000" w:rsidRPr="00000000">
              <w:rPr>
                <w:rtl w:val="0"/>
              </w:rPr>
            </w:r>
          </w:p>
        </w:tc>
      </w:tr>
    </w:tbl>
    <w:p w:rsidR="00000000" w:rsidDel="00000000" w:rsidP="00000000" w:rsidRDefault="00000000" w:rsidRPr="00000000" w14:paraId="000000B2">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B3">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IA</w:t>
            </w: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color w:val="1a202c"/>
                <w:sz w:val="20"/>
                <w:szCs w:val="20"/>
                <w:rtl w:val="0"/>
              </w:rPr>
              <w:t xml:space="preserve">Livrables client : </w:t>
            </w:r>
            <w:r w:rsidDel="00000000" w:rsidR="00000000" w:rsidRPr="00000000">
              <w:rPr>
                <w:rFonts w:ascii="Arial" w:cs="Arial" w:eastAsia="Arial" w:hAnsi="Arial"/>
                <w:color w:val="1a202c"/>
                <w:sz w:val="20"/>
                <w:szCs w:val="20"/>
                <w:rtl w:val="0"/>
              </w:rPr>
              <w:t xml:space="preserve">Partagez ce type de tableau chaque semaine ou toutes les deux semaines avec vos clients. C’est un outil de transparence puissant qui justifie votre valeur ajoutée et vos décisions d’optimisation. Automatisez-le avec un template Notion ou Google Sheets connecté à vos données Meta.</w:t>
            </w:r>
            <w:r w:rsidDel="00000000" w:rsidR="00000000" w:rsidRPr="00000000">
              <w:rPr>
                <w:rtl w:val="0"/>
              </w:rPr>
            </w:r>
          </w:p>
        </w:tc>
      </w:tr>
    </w:tbl>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spacing w:after="120" w:before="120" w:lineRule="auto"/>
        <w:rPr/>
      </w:pPr>
      <w:sdt>
        <w:sdtPr>
          <w:id w:val="2083810521"/>
          <w:tag w:val="goog_rdk_14"/>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Voyons maintenant comment intégrer tout cela dans votre offre et votre positionnement d’agence IA.</w:t>
      </w:r>
      <w:r w:rsidDel="00000000" w:rsidR="00000000" w:rsidRPr="00000000">
        <w:rPr>
          <w:rtl w:val="0"/>
        </w:rPr>
      </w:r>
    </w:p>
    <w:p w:rsidR="00000000" w:rsidDel="00000000" w:rsidP="00000000" w:rsidRDefault="00000000" w:rsidRPr="00000000" w14:paraId="000000B7">
      <w:pPr>
        <w:spacing w:after="200" w:before="360" w:lineRule="auto"/>
        <w:rPr>
          <w:b w:val="1"/>
          <w:bCs w:val="1"/>
          <w:color w:val="0a2540"/>
          <w:sz w:val="26"/>
          <w:szCs w:val="26"/>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5. IMPLÉMENTATION POUR VOTRE AGENCE </w:t>
      </w:r>
      <w:r w:rsidDel="00000000" w:rsidR="00000000" w:rsidRPr="00000000">
        <w:rPr>
          <w:rtl w:val="0"/>
        </w:rPr>
      </w:r>
    </w:p>
    <w:p w:rsidR="00000000" w:rsidDel="00000000" w:rsidP="00000000" w:rsidRDefault="00000000" w:rsidRPr="00000000" w14:paraId="000000B8">
      <w:pPr>
        <w:spacing w:after="200" w:before="360" w:lineRule="auto"/>
        <w:rPr/>
      </w:pPr>
      <w:sdt>
        <w:sdtPr>
          <w:id w:val="-469475817"/>
          <w:tag w:val="goog_rdk_15"/>
        </w:sdtPr>
        <w:sdtContent>
          <w:r w:rsidDel="00000000" w:rsidR="00000000" w:rsidRPr="00000000">
            <w:rPr>
              <w:rFonts w:ascii="Arial Unicode MS" w:cs="Arial Unicode MS" w:eastAsia="Arial Unicode MS" w:hAnsi="Arial Unicode MS"/>
              <w:i w:val="1"/>
              <w:iCs w:val="1"/>
              <w:color w:val="00d4ff"/>
              <w:sz w:val="18"/>
              <w:szCs w:val="18"/>
              <w:rtl w:val="0"/>
            </w:rPr>
            <w:t xml:space="preserve">⏱ 11:30 – 13:30</w:t>
          </w:r>
        </w:sdtContent>
      </w:sdt>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i w:val="1"/>
          <w:iCs w:val="1"/>
          <w:color w:val="00d4ff"/>
          <w:sz w:val="19"/>
          <w:szCs w:val="19"/>
          <w:rtl w:val="0"/>
        </w:rPr>
        <w:t xml:space="preserve">[VISUEL : Slide récapitulatif avec les 3 piliers d’implémentation]</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color w:val="1a202c"/>
          <w:sz w:val="21"/>
          <w:szCs w:val="21"/>
          <w:rtl w:val="0"/>
        </w:rPr>
        <w:t xml:space="preserve">Ce processus de gestion créative n’est pas juste une compétence technique. C’est un levier de positionnement et de rétention client pour votre agence.</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spacing w:after="120" w:before="240" w:lineRule="auto"/>
        <w:rPr/>
      </w:pPr>
      <w:r w:rsidDel="00000000" w:rsidR="00000000" w:rsidRPr="00000000">
        <w:rPr>
          <w:rFonts w:ascii="Arial" w:cs="Arial" w:eastAsia="Arial" w:hAnsi="Arial"/>
          <w:b w:val="1"/>
          <w:bCs w:val="1"/>
          <w:color w:val="0a2540"/>
          <w:sz w:val="22"/>
          <w:szCs w:val="22"/>
          <w:rtl w:val="0"/>
        </w:rPr>
        <w:t xml:space="preserve">Pilier 1 – Systématiser le processus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Créez un calendrier de test mensuel pour chaque client (ex. : 2 nouvelles créatives par semaine)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Standardisez votre nomenclature : [Client]_[Type]_[Numéro]_[Date] (ex. : CoachParis_Vidéo_03_Mars)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Documentez chaque cycle de test dans un outil centralisé (Notion, ClickUp, etc.)</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spacing w:after="120" w:before="240" w:lineRule="auto"/>
        <w:rPr/>
      </w:pPr>
      <w:r w:rsidDel="00000000" w:rsidR="00000000" w:rsidRPr="00000000">
        <w:rPr>
          <w:rFonts w:ascii="Arial" w:cs="Arial" w:eastAsia="Arial" w:hAnsi="Arial"/>
          <w:b w:val="1"/>
          <w:bCs w:val="1"/>
          <w:color w:val="0a2540"/>
          <w:sz w:val="22"/>
          <w:szCs w:val="22"/>
          <w:rtl w:val="0"/>
        </w:rPr>
        <w:t xml:space="preserve">Pilier 2 – Communiquer les résultats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Rapport hebdomadaire ou bimensuel avec le tableau de suivi créatif</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Mettez en avant vos décisions et leur impact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 Nous avons identifié une nouvelle créative gagnante qui a réduit le CPL de 35%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Utilisez les données pour justifier les renouvellements de contrat et les augmentations de budget</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r>
    </w:p>
    <w:p w:rsidR="00000000" w:rsidDel="00000000" w:rsidP="00000000" w:rsidRDefault="00000000" w:rsidRPr="00000000" w14:paraId="000000C7">
      <w:pPr>
        <w:spacing w:after="120" w:before="240" w:lineRule="auto"/>
        <w:rPr/>
      </w:pPr>
      <w:r w:rsidDel="00000000" w:rsidR="00000000" w:rsidRPr="00000000">
        <w:rPr>
          <w:rFonts w:ascii="Arial" w:cs="Arial" w:eastAsia="Arial" w:hAnsi="Arial"/>
          <w:b w:val="1"/>
          <w:bCs w:val="1"/>
          <w:color w:val="0a2540"/>
          <w:sz w:val="22"/>
          <w:szCs w:val="22"/>
          <w:rtl w:val="0"/>
        </w:rPr>
        <w:t xml:space="preserve">Pilier 3 – Intégrer l’IA dans le processus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Utilisez l’IA générative pour produire des variantes d’accroches et de textes publicitaires plus rapidement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Analysez vos données créatives avec des outils d’IA pour identifier des tendances (patterns de performance)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Automatisez la génération de rapports de suivi créatif pour gagner du temps</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spacing w:after="120" w:before="240" w:lineRule="auto"/>
        <w:rPr/>
      </w:pPr>
      <w:r w:rsidDel="00000000" w:rsidR="00000000" w:rsidRPr="00000000">
        <w:rPr>
          <w:rFonts w:ascii="Arial" w:cs="Arial" w:eastAsia="Arial" w:hAnsi="Arial"/>
          <w:b w:val="1"/>
          <w:bCs w:val="1"/>
          <w:color w:val="0a2540"/>
          <w:sz w:val="22"/>
          <w:szCs w:val="22"/>
          <w:rtl w:val="0"/>
        </w:rPr>
        <w:t xml:space="preserve">Indicateurs de succès</w:t>
      </w: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a202c"/>
                <w:sz w:val="20"/>
                <w:szCs w:val="20"/>
                <w:rtl w:val="0"/>
              </w:rPr>
              <w:t xml:space="preserve">Taux de renouvellement de créatives gagnantes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a202c"/>
                <w:sz w:val="20"/>
                <w:szCs w:val="20"/>
                <w:rtl w:val="0"/>
              </w:rPr>
              <w:t xml:space="preserve">Au moins 1 nouvelle gagnante / mois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1a202c"/>
                <w:sz w:val="20"/>
                <w:szCs w:val="20"/>
                <w:rtl w:val="0"/>
              </w:rPr>
              <w:t xml:space="preserve">CPL moyen sur 90 jours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a202c"/>
                <w:sz w:val="20"/>
                <w:szCs w:val="20"/>
                <w:rtl w:val="0"/>
              </w:rPr>
              <w:t xml:space="preserve">Stable ou en baisse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a202c"/>
                <w:sz w:val="20"/>
                <w:szCs w:val="20"/>
                <w:rtl w:val="0"/>
              </w:rPr>
              <w:t xml:space="preserve">Ratio créatives testées / promues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a202c"/>
                <w:sz w:val="20"/>
                <w:szCs w:val="20"/>
                <w:rtl w:val="0"/>
              </w:rPr>
              <w:t xml:space="preserve">1 gagnante pour 3–5 tests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1a202c"/>
                <w:sz w:val="20"/>
                <w:szCs w:val="20"/>
                <w:rtl w:val="0"/>
              </w:rPr>
              <w:t xml:space="preserve">Satisfaction client (NPS / rétention)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202c"/>
                <w:sz w:val="20"/>
                <w:szCs w:val="20"/>
                <w:rtl w:val="0"/>
              </w:rPr>
              <w:t xml:space="preserve">Rétention &gt; 6 mois</w:t>
            </w:r>
            <w:r w:rsidDel="00000000" w:rsidR="00000000" w:rsidRPr="00000000">
              <w:rPr>
                <w:rtl w:val="0"/>
              </w:rPr>
            </w:r>
          </w:p>
        </w:tc>
      </w:tr>
    </w:tbl>
    <w:p w:rsidR="00000000" w:rsidDel="00000000" w:rsidP="00000000" w:rsidRDefault="00000000" w:rsidRPr="00000000" w14:paraId="000000D8">
      <w:pPr>
        <w:spacing w:after="200" w:before="200" w:lineRule="auto"/>
        <w:rPr/>
      </w:pPr>
      <w:r w:rsidDel="00000000" w:rsidR="00000000" w:rsidRPr="00000000">
        <w:rPr>
          <w:rtl w:val="0"/>
        </w:rPr>
      </w:r>
    </w:p>
    <w:p w:rsidR="00000000" w:rsidDel="00000000" w:rsidP="00000000" w:rsidRDefault="00000000" w:rsidRPr="00000000" w14:paraId="000000D9">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6. CONCLUSION ET RÉCAPITULATIF</w:t>
      </w:r>
      <w:r w:rsidDel="00000000" w:rsidR="00000000" w:rsidRPr="00000000">
        <w:rPr>
          <w:rtl w:val="0"/>
        </w:rPr>
      </w:r>
    </w:p>
    <w:p w:rsidR="00000000" w:rsidDel="00000000" w:rsidP="00000000" w:rsidRDefault="00000000" w:rsidRPr="00000000" w14:paraId="000000DA">
      <w:pPr>
        <w:spacing w:after="80" w:before="160" w:lineRule="auto"/>
        <w:jc w:val="right"/>
        <w:rPr/>
      </w:pPr>
      <w:sdt>
        <w:sdtPr>
          <w:id w:val="465639618"/>
          <w:tag w:val="goog_rdk_16"/>
        </w:sdtPr>
        <w:sdtContent>
          <w:r w:rsidDel="00000000" w:rsidR="00000000" w:rsidRPr="00000000">
            <w:rPr>
              <w:rFonts w:ascii="Arial Unicode MS" w:cs="Arial Unicode MS" w:eastAsia="Arial Unicode MS" w:hAnsi="Arial Unicode MS"/>
              <w:i w:val="1"/>
              <w:iCs w:val="1"/>
              <w:color w:val="00d4ff"/>
              <w:sz w:val="18"/>
              <w:szCs w:val="18"/>
              <w:rtl w:val="0"/>
            </w:rPr>
            <w:t xml:space="preserve">⏱ 13:30 – 14:30</w:t>
          </w:r>
        </w:sdtContent>
      </w:sdt>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color w:val="1a202c"/>
          <w:sz w:val="21"/>
          <w:szCs w:val="21"/>
          <w:rtl w:val="0"/>
        </w:rPr>
        <w:t xml:space="preserve">Récapitulons les trois principes essentiels de ce module :</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DE">
            <w:pPr>
              <w:spacing w:after="60" w:before="80" w:lineRule="auto"/>
              <w:rPr/>
            </w:pPr>
            <w:r w:rsidDel="00000000" w:rsidR="00000000" w:rsidRPr="00000000">
              <w:rPr>
                <w:rFonts w:ascii="Arial" w:cs="Arial" w:eastAsia="Arial" w:hAnsi="Arial"/>
                <w:b w:val="1"/>
                <w:bCs w:val="1"/>
                <w:color w:val="0a2540"/>
                <w:sz w:val="21"/>
                <w:szCs w:val="21"/>
                <w:rtl w:val="0"/>
              </w:rPr>
              <w:t xml:space="preserve">⚡  Les 3 points à retenir</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1a202c"/>
                <w:sz w:val="20"/>
                <w:szCs w:val="20"/>
                <w:rtl w:val="0"/>
              </w:rPr>
              <w:t xml:space="preserve">1. Protégez vos gagnantes : </w:t>
            </w:r>
            <w:r w:rsidDel="00000000" w:rsidR="00000000" w:rsidRPr="00000000">
              <w:rPr>
                <w:rFonts w:ascii="Arial" w:cs="Arial" w:eastAsia="Arial" w:hAnsi="Arial"/>
                <w:color w:val="1a202c"/>
                <w:sz w:val="20"/>
                <w:szCs w:val="20"/>
                <w:rtl w:val="0"/>
              </w:rPr>
              <w:t xml:space="preserve">Allouez la majorité de votre budget (60–80%) à ce qui fonctionne déjà.</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1"/>
                <w:bCs w:val="1"/>
                <w:color w:val="1a202c"/>
                <w:sz w:val="20"/>
                <w:szCs w:val="20"/>
                <w:rtl w:val="0"/>
              </w:rPr>
              <w:t xml:space="preserve">2. Testez avec méthode : </w:t>
            </w:r>
            <w:r w:rsidDel="00000000" w:rsidR="00000000" w:rsidRPr="00000000">
              <w:rPr>
                <w:rFonts w:ascii="Arial" w:cs="Arial" w:eastAsia="Arial" w:hAnsi="Arial"/>
                <w:color w:val="1a202c"/>
                <w:sz w:val="20"/>
                <w:szCs w:val="20"/>
                <w:rtl w:val="0"/>
              </w:rPr>
              <w:t xml:space="preserve">1–2 variables à la fois, 3–7 jours minimum, décisions basées sur les KPIs.</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1a202c"/>
                <w:sz w:val="20"/>
                <w:szCs w:val="20"/>
                <w:rtl w:val="0"/>
              </w:rPr>
              <w:t xml:space="preserve">3. Documentez tout : </w:t>
            </w:r>
            <w:r w:rsidDel="00000000" w:rsidR="00000000" w:rsidRPr="00000000">
              <w:rPr>
                <w:rFonts w:ascii="Arial" w:cs="Arial" w:eastAsia="Arial" w:hAnsi="Arial"/>
                <w:color w:val="1a202c"/>
                <w:sz w:val="20"/>
                <w:szCs w:val="20"/>
                <w:rtl w:val="0"/>
              </w:rPr>
              <w:t xml:space="preserve">Le tableau de suivi créatif est votre meilleur outil de décision ET de communication client.</w:t>
            </w:r>
            <w:r w:rsidDel="00000000" w:rsidR="00000000" w:rsidRPr="00000000">
              <w:rPr>
                <w:rtl w:val="0"/>
              </w:rPr>
            </w:r>
          </w:p>
        </w:tc>
      </w:tr>
    </w:tbl>
    <w:p w:rsidR="00000000" w:rsidDel="00000000" w:rsidP="00000000" w:rsidRDefault="00000000" w:rsidRPr="00000000" w14:paraId="000000E2">
      <w:pPr>
        <w:spacing w:after="120" w:before="120" w:lineRule="auto"/>
        <w:rPr/>
      </w:pPr>
      <w:r w:rsidDel="00000000" w:rsidR="00000000" w:rsidRPr="00000000">
        <w:rPr>
          <w:rtl w:val="0"/>
        </w:rPr>
      </w:r>
    </w:p>
    <w:p w:rsidR="00000000" w:rsidDel="00000000" w:rsidP="00000000" w:rsidRDefault="00000000" w:rsidRPr="00000000" w14:paraId="000000E3">
      <w:pPr>
        <w:spacing w:after="120" w:before="240" w:lineRule="auto"/>
        <w:rPr/>
      </w:pPr>
      <w:r w:rsidDel="00000000" w:rsidR="00000000" w:rsidRPr="00000000">
        <w:rPr>
          <w:rFonts w:ascii="Arial" w:cs="Arial" w:eastAsia="Arial" w:hAnsi="Arial"/>
          <w:b w:val="1"/>
          <w:bCs w:val="1"/>
          <w:color w:val="0a2540"/>
          <w:sz w:val="22"/>
          <w:szCs w:val="22"/>
          <w:rtl w:val="0"/>
        </w:rPr>
        <w:t xml:space="preserve">🔗 Transition vers le module suivant</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color w:val="1a202c"/>
          <w:sz w:val="21"/>
          <w:szCs w:val="21"/>
          <w:rtl w:val="0"/>
        </w:rPr>
        <w:t xml:space="preserve">« Vous savez maintenant comment équilibrer vos créatives et tester efficacement. Mais une créative gagnante ne vaut rien si votre page de destination ne convertit pas. Dans le prochain module, nous verrons comment construire des pages de capture qui transforment vos clics en leads qualifiés.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pPr>
    <w:r w:rsidDel="00000000" w:rsidR="00000000" w:rsidRPr="00000000">
      <w:rPr>
        <w:rFonts w:ascii="Arial" w:cs="Arial" w:eastAsia="Arial" w:hAnsi="Arial"/>
        <w:color w:val="4a5568"/>
        <w:sz w:val="16"/>
        <w:szCs w:val="16"/>
        <w:rtl w:val="0"/>
      </w:rPr>
      <w:t xml:space="preserve">Page </w:t>
    </w:r>
    <w:r w:rsidDel="00000000" w:rsidR="00000000" w:rsidRPr="00000000">
      <w:rPr>
        <w:rFonts w:ascii="Arial" w:cs="Arial" w:eastAsia="Arial" w:hAnsi="Arial"/>
        <w:color w:val="4a556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Fonts w:ascii="Arial" w:cs="Arial" w:eastAsia="Arial" w:hAnsi="Arial"/>
        <w:b w:val="1"/>
        <w:bCs w:val="1"/>
        <w:color w:val="0a2540"/>
        <w:sz w:val="18"/>
        <w:szCs w:val="18"/>
        <w:rtl w:val="0"/>
      </w:rPr>
      <w:t xml:space="preserve">Scaling Flow</w:t>
    </w:r>
    <w:r w:rsidDel="00000000" w:rsidR="00000000" w:rsidRPr="00000000">
      <w:rPr>
        <w:rFonts w:ascii="Arial" w:cs="Arial" w:eastAsia="Arial" w:hAnsi="Arial"/>
        <w:color w:val="4a5568"/>
        <w:sz w:val="16"/>
        <w:szCs w:val="16"/>
        <w:rtl w:val="0"/>
      </w:rPr>
      <w:t xml:space="preserve">  |  Module Gestion Créative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5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a25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jXa7fMfCtpbqQJzfkLYqcbj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OEhVZF9oeVA1VjRHRndkTnFmOUFGWHFPcC1OaEM3Z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2026-02-12T11:09:24.108Z</dcterms:created>
  <dc:creator>Un-named</dc:creator>
</cp:coreProperties>
</file>

<file path=docProps/custom.xml><?xml version="1.0" encoding="utf-8"?>
<Properties xmlns="http://schemas.openxmlformats.org/officeDocument/2006/custom-properties" xmlns:vt="http://schemas.openxmlformats.org/officeDocument/2006/docPropsVTypes"/>
</file>