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b7280"/>
          <w:sz w:val="24"/>
          <w:szCs w:val="24"/>
          <w:rtl w:val="0"/>
        </w:rPr>
        <w:t xml:space="preserve">Module Vente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Arial" w:cs="Arial" w:eastAsia="Arial" w:hAnsi="Arial"/>
          <w:color w:val="00d4ff"/>
          <w:sz w:val="28"/>
          <w:szCs w:val="28"/>
          <w:rtl w:val="0"/>
        </w:rPr>
        <w:t xml:space="preserve">La Nouvelle Façon de Vendre du High-Ticket</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tl w:val="0"/>
        </w:rPr>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color w:val="0a2540"/>
                <w:sz w:val="20"/>
                <w:szCs w:val="20"/>
                <w:rtl w:val="0"/>
              </w:rPr>
              <w:t xml:space="preserve">📊 Durée : 15-18 min | 🎯 Module : Vente | 👥 Public : Coachs, Consultants &amp; Agences</w:t>
            </w:r>
            <w:r w:rsidDel="00000000" w:rsidR="00000000" w:rsidRPr="00000000">
              <w:rPr>
                <w:rtl w:val="0"/>
              </w:rPr>
            </w:r>
          </w:p>
        </w:tc>
      </w:tr>
    </w:tbl>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pourquoi la méthode traditionnelle de pitch ne fonctionne plus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les 3 éléments du Pitch Codex (Mécanisme Unique, Promesses, Pont Logique)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mécanisme unique qui vous différencie de la concurrence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Formuler des promesses "hard" vs "soft" pour augmenter la certitude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Éviter les 3 pièges qui font échouer cette méthode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Structurer la phase de commitment après le pitch</w:t>
      </w:r>
    </w:p>
    <w:tbl>
      <w:tblPr>
        <w:tblStyle w:val="Table2"/>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1">
            <w:pPr>
              <w:spacing w:after="80" w:lineRule="auto"/>
              <w:rPr/>
            </w:pPr>
            <w:r w:rsidDel="00000000" w:rsidR="00000000" w:rsidRPr="00000000">
              <w:rPr>
                <w:b w:val="1"/>
                <w:bCs w:val="1"/>
                <w:color w:val="00d4ff"/>
                <w:sz w:val="22"/>
                <w:szCs w:val="22"/>
                <w:rtl w:val="0"/>
              </w:rPr>
              <w:t xml:space="preserve">⚡ La statistique clé</w:t>
            </w:r>
            <w:r w:rsidDel="00000000" w:rsidR="00000000" w:rsidRPr="00000000">
              <w:rPr>
                <w:rtl w:val="0"/>
              </w:rPr>
            </w:r>
          </w:p>
          <w:p w:rsidR="00000000" w:rsidDel="00000000" w:rsidP="00000000" w:rsidRDefault="00000000" w:rsidRPr="00000000" w14:paraId="00000012">
            <w:pPr>
              <w:rPr/>
            </w:pPr>
            <w:r w:rsidDel="00000000" w:rsidR="00000000" w:rsidRPr="00000000">
              <w:rPr>
                <w:color w:val="0a2540"/>
                <w:sz w:val="22"/>
                <w:szCs w:val="22"/>
                <w:rtl w:val="0"/>
              </w:rPr>
              <w:t xml:space="preserve">75% du succès ou de l'échec d'une vente dépend de L'OFFRE, pas du vendeur. C'est pourquoi le Pitch Codex se concentre sur créer une offre "no-brainer" parfaitement adaptée à la situation du prospect.</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before="200" w:lineRule="auto"/>
        <w:rPr/>
      </w:pPr>
      <w:sdt>
        <w:sdtPr>
          <w:id w:val="86670501"/>
          <w:tag w:val="goog_rdk_0"/>
        </w:sdtPr>
        <w:sdtContent>
          <w:r w:rsidDel="00000000" w:rsidR="00000000" w:rsidRPr="00000000">
            <w:rPr>
              <w:rFonts w:ascii="Arial Unicode MS" w:cs="Arial Unicode MS" w:eastAsia="Arial Unicode MS" w:hAnsi="Arial Unicode MS"/>
              <w:b w:val="1"/>
              <w:bCs w:val="1"/>
              <w:color w:val="0a2540"/>
              <w:sz w:val="36"/>
              <w:szCs w:val="36"/>
              <w:rtl w:val="0"/>
            </w:rPr>
            <w:t xml:space="preserve">❌ Pourquoi la Méthode Traditionnelle ne Marche Plus</w:t>
          </w:r>
        </w:sdtContent>
      </w:sdt>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b w:val="1"/>
          <w:bCs w:val="1"/>
          <w:color w:val="00d4ff"/>
          <w:sz w:val="24"/>
          <w:szCs w:val="24"/>
          <w:rtl w:val="0"/>
        </w:rPr>
        <w:t xml:space="preserve">Ce qu'on vous enseigne actuellement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pitch de 2 minutes avec une vue d'ensemble vague de ce que vous faites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sdt>
        <w:sdtPr>
          <w:id w:val="7274383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Feature → Bénéfice → Avantage</w:t>
          </w:r>
        </w:sdtContent>
      </w:sdt>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dc2626" w:space="0" w:sz="12" w:val="single"/>
              <w:left w:color="e5e7eb" w:space="0" w:sz="4" w:val="single"/>
              <w:bottom w:color="e5e7eb" w:space="0" w:sz="4" w:val="single"/>
              <w:right w:color="e5e7eb" w:space="0" w:sz="4" w:val="single"/>
            </w:tcBorders>
            <w:shd w:fill="fee2e2" w:val="clear"/>
            <w:tcMar>
              <w:top w:w="150.0" w:type="dxa"/>
              <w:left w:w="200.0" w:type="dxa"/>
              <w:bottom w:w="150.0" w:type="dxa"/>
              <w:right w:w="200.0" w:type="dxa"/>
            </w:tcMar>
          </w:tcPr>
          <w:p w:rsidR="00000000" w:rsidDel="00000000" w:rsidP="00000000" w:rsidRDefault="00000000" w:rsidRPr="00000000" w14:paraId="00000018">
            <w:pPr>
              <w:spacing w:after="80" w:lineRule="auto"/>
              <w:rPr/>
            </w:pPr>
            <w:sdt>
              <w:sdtPr>
                <w:id w:val="-713313179"/>
                <w:tag w:val="goog_rdk_2"/>
              </w:sdtPr>
              <w:sdtContent>
                <w:r w:rsidDel="00000000" w:rsidR="00000000" w:rsidRPr="00000000">
                  <w:rPr>
                    <w:rFonts w:ascii="Arial Unicode MS" w:cs="Arial Unicode MS" w:eastAsia="Arial Unicode MS" w:hAnsi="Arial Unicode MS"/>
                    <w:b w:val="1"/>
                    <w:bCs w:val="1"/>
                    <w:color w:val="dc2626"/>
                    <w:sz w:val="20"/>
                    <w:szCs w:val="20"/>
                    <w:rtl w:val="0"/>
                  </w:rPr>
                  <w:t xml:space="preserve">❌ Exemple de pitch traditionnel :</w:t>
                </w:r>
              </w:sdtContent>
            </w:sdt>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color w:val="0a2540"/>
                <w:sz w:val="18"/>
                <w:szCs w:val="18"/>
                <w:rtl w:val="0"/>
              </w:rPr>
              <w:t xml:space="preserve">"Un call 1-on-1 par semaine qui te donnera de la responsabilité pour que tu puisses rester sur ton régime de façon constante et donc perdre le poids que tu veux et être plus attirant."</w:t>
            </w:r>
            <w:r w:rsidDel="00000000" w:rsidR="00000000" w:rsidRPr="00000000">
              <w:rPr>
                <w:rtl w:val="0"/>
              </w:rPr>
            </w:r>
          </w:p>
          <w:p w:rsidR="00000000" w:rsidDel="00000000" w:rsidP="00000000" w:rsidRDefault="00000000" w:rsidRPr="00000000" w14:paraId="0000001A">
            <w:pPr>
              <w:spacing w:before="80" w:lineRule="auto"/>
              <w:rPr/>
            </w:pPr>
            <w:sdt>
              <w:sdtPr>
                <w:id w:val="-1264888241"/>
                <w:tag w:val="goog_rdk_3"/>
              </w:sdtPr>
              <w:sdtContent>
                <w:r w:rsidDel="00000000" w:rsidR="00000000" w:rsidRPr="00000000">
                  <w:rPr>
                    <w:rFonts w:ascii="Arial Unicode MS" w:cs="Arial Unicode MS" w:eastAsia="Arial Unicode MS" w:hAnsi="Arial Unicode MS"/>
                    <w:color w:val="6b7280"/>
                    <w:sz w:val="18"/>
                    <w:szCs w:val="18"/>
                    <w:rtl w:val="0"/>
                  </w:rPr>
                  <w:t xml:space="preserve">→ Tout le monde dit la même chose. Les gens savent qu'on leur vend quelque chose.</w:t>
                </w:r>
              </w:sdtContent>
            </w:sdt>
            <w:r w:rsidDel="00000000" w:rsidR="00000000" w:rsidRPr="00000000">
              <w:rPr>
                <w:rtl w:val="0"/>
              </w:rPr>
            </w:r>
          </w:p>
        </w:tc>
      </w:tr>
    </w:tbl>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b w:val="1"/>
          <w:bCs w:val="1"/>
          <w:color w:val="0a2540"/>
          <w:sz w:val="24"/>
          <w:szCs w:val="24"/>
          <w:rtl w:val="0"/>
        </w:rPr>
        <w:t xml:space="preserve">2 raisons pour lesquelles ça ne marche plus</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color w:val="00d4ff"/>
          <w:sz w:val="22"/>
          <w:szCs w:val="22"/>
          <w:rtl w:val="0"/>
        </w:rPr>
        <w:t xml:space="preserve">1. Le marché High-Ticket est SATURÉ et COMPÉTITIF</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color w:val="0a2540"/>
          <w:sz w:val="22"/>
          <w:szCs w:val="22"/>
          <w:rtl w:val="0"/>
        </w:rPr>
        <w:t xml:space="preserve">La plupart des formations en vente ont été créées à une époque où acheter du consulting par téléphone était RARE. Aujourd'hui, les prospects ont entendu le même pitch des dizaines de fois. Ils savent qu'on leur vend quelque chose et personne ne veut se sentir "vendu".</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color w:val="00d4ff"/>
          <w:sz w:val="22"/>
          <w:szCs w:val="22"/>
          <w:rtl w:val="0"/>
        </w:rPr>
        <w:t xml:space="preserve">2. L'ère "Post-Trust" (Post-Confiance)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L'information est ABONDANTE (YouTube, podcasts, blogs...)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acheteurs ont PLUS d'options et PLUS de contrôle sur leur processus d'achat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peuvent prendre des décisions éduquées PAR EUX-MÊMES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dernière chose qu'ils veulent = se sentir POUSSÉS vers quelque chose</w:t>
      </w:r>
    </w:p>
    <w:tbl>
      <w:tblPr>
        <w:tblStyle w:val="Table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4">
            <w:pPr>
              <w:spacing w:after="80" w:lineRule="auto"/>
              <w:rPr/>
            </w:pPr>
            <w:sdt>
              <w:sdtPr>
                <w:id w:val="-1469821525"/>
                <w:tag w:val="goog_rdk_4"/>
              </w:sdtPr>
              <w:sdtContent>
                <w:r w:rsidDel="00000000" w:rsidR="00000000" w:rsidRPr="00000000">
                  <w:rPr>
                    <w:rFonts w:ascii="Arial Unicode MS" w:cs="Arial Unicode MS" w:eastAsia="Arial Unicode MS" w:hAnsi="Arial Unicode MS"/>
                    <w:b w:val="1"/>
                    <w:bCs w:val="1"/>
                    <w:color w:val="059669"/>
                    <w:sz w:val="22"/>
                    <w:szCs w:val="22"/>
                    <w:rtl w:val="0"/>
                  </w:rPr>
                  <w:t xml:space="preserve">✅ La conséquence</w:t>
                </w:r>
              </w:sdtContent>
            </w:sdt>
            <w:r w:rsidDel="00000000" w:rsidR="00000000" w:rsidRPr="00000000">
              <w:rPr>
                <w:rtl w:val="0"/>
              </w:rPr>
            </w:r>
          </w:p>
          <w:p w:rsidR="00000000" w:rsidDel="00000000" w:rsidP="00000000" w:rsidRDefault="00000000" w:rsidRPr="00000000" w14:paraId="00000025">
            <w:pPr>
              <w:rPr/>
            </w:pPr>
            <w:r w:rsidDel="00000000" w:rsidR="00000000" w:rsidRPr="00000000">
              <w:rPr>
                <w:color w:val="0a2540"/>
                <w:sz w:val="22"/>
                <w:szCs w:val="22"/>
                <w:rtl w:val="0"/>
              </w:rPr>
              <w:t xml:space="preserve">L'argent va vers ceux qui ont les MEILLEURES OFFRES, pas vers ceux qui sont les meilleurs vendeurs. 75% du succès/échec de la vente dépend de l'OFFRE.</w:t>
            </w:r>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00" w:before="200" w:lineRule="auto"/>
        <w:rPr/>
      </w:pPr>
      <w:sdt>
        <w:sdtPr>
          <w:id w:val="14550301"/>
          <w:tag w:val="goog_rdk_5"/>
        </w:sdtPr>
        <w:sdtContent>
          <w:r w:rsidDel="00000000" w:rsidR="00000000" w:rsidRPr="00000000">
            <w:rPr>
              <w:rFonts w:ascii="Arial Unicode MS" w:cs="Arial Unicode MS" w:eastAsia="Arial Unicode MS" w:hAnsi="Arial Unicode MS"/>
              <w:b w:val="1"/>
              <w:bCs w:val="1"/>
              <w:color w:val="0a2540"/>
              <w:sz w:val="36"/>
              <w:szCs w:val="36"/>
              <w:rtl w:val="0"/>
            </w:rPr>
            <w:t xml:space="preserve">✅ Le Pitch Codex : La Nouvelle Façon de Vendre</w:t>
          </w:r>
        </w:sdtContent>
      </w:sdt>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b w:val="1"/>
          <w:bCs w:val="1"/>
          <w:color w:val="00d4ff"/>
          <w:sz w:val="24"/>
          <w:szCs w:val="24"/>
          <w:rtl w:val="0"/>
        </w:rPr>
        <w:t xml:space="preserve">Définition</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color w:val="0a2540"/>
          <w:sz w:val="22"/>
          <w:szCs w:val="22"/>
          <w:rtl w:val="0"/>
        </w:rPr>
        <w:t xml:space="preserve">Le Pitch Codex est une façon de pitcher vos produits et services par téléphone, inspirée du direct response marketing old school.</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b w:val="1"/>
          <w:bCs w:val="1"/>
          <w:color w:val="0a2540"/>
          <w:sz w:val="24"/>
          <w:szCs w:val="24"/>
          <w:rtl w:val="0"/>
        </w:rPr>
        <w:t xml:space="preserve">Pourquoi c'est supérieur ?</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color w:val="0a2540"/>
          <w:sz w:val="22"/>
          <w:szCs w:val="22"/>
          <w:rtl w:val="0"/>
        </w:rPr>
        <w:t xml:space="preserve">Non seulement vous serez le meilleur vendeur à qui le prospect a parlé, mais vous aurez aussi une offre "no-brainer" parfaitement adaptée à sa situation spécifique.</w:t>
      </w:r>
      <w:r w:rsidDel="00000000" w:rsidR="00000000" w:rsidRPr="00000000">
        <w:rPr>
          <w:rtl w:val="0"/>
        </w:rPr>
      </w:r>
    </w:p>
    <w:tbl>
      <w:tblPr>
        <w:tblStyle w:val="Table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20"/>
        <w:tblGridChange w:id="0">
          <w:tblGrid>
            <w:gridCol w:w="912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C">
            <w:pPr>
              <w:spacing w:after="100" w:lineRule="auto"/>
              <w:rPr/>
            </w:pPr>
            <w:r w:rsidDel="00000000" w:rsidR="00000000" w:rsidRPr="00000000">
              <w:rPr>
                <w:b w:val="1"/>
                <w:bCs w:val="1"/>
                <w:color w:val="00d4ff"/>
                <w:sz w:val="24"/>
                <w:szCs w:val="24"/>
                <w:rtl w:val="0"/>
              </w:rPr>
              <w:t xml:space="preserve">📋 Les 3 Éléments du Pitch Codex</w:t>
            </w:r>
            <w:r w:rsidDel="00000000" w:rsidR="00000000" w:rsidRPr="00000000">
              <w:rPr>
                <w:rtl w:val="0"/>
              </w:rPr>
            </w:r>
          </w:p>
          <w:p w:rsidR="00000000" w:rsidDel="00000000" w:rsidP="00000000" w:rsidRDefault="00000000" w:rsidRPr="00000000" w14:paraId="0000002D">
            <w:pPr>
              <w:spacing w:after="60" w:lineRule="auto"/>
              <w:rPr/>
            </w:pPr>
            <w:sdt>
              <w:sdtPr>
                <w:id w:val="-999758144"/>
                <w:tag w:val="goog_rdk_6"/>
              </w:sdtPr>
              <w:sdtContent>
                <w:r w:rsidDel="00000000" w:rsidR="00000000" w:rsidRPr="00000000">
                  <w:rPr>
                    <w:rFonts w:ascii="Andika" w:cs="Andika" w:eastAsia="Andika" w:hAnsi="Andika"/>
                    <w:b w:val="1"/>
                    <w:bCs w:val="1"/>
                    <w:color w:val="0a2540"/>
                    <w:sz w:val="20"/>
                    <w:szCs w:val="20"/>
                    <w:rtl w:val="0"/>
                  </w:rPr>
                  <w:t xml:space="preserve">1️⃣ MÉCANISME UNIQUE — Votre méthode propriétaire</w:t>
                </w:r>
              </w:sdtContent>
            </w:sdt>
            <w:r w:rsidDel="00000000" w:rsidR="00000000" w:rsidRPr="00000000">
              <w:rPr>
                <w:rtl w:val="0"/>
              </w:rPr>
            </w:r>
          </w:p>
          <w:p w:rsidR="00000000" w:rsidDel="00000000" w:rsidP="00000000" w:rsidRDefault="00000000" w:rsidRPr="00000000" w14:paraId="0000002E">
            <w:pPr>
              <w:spacing w:after="60" w:lineRule="auto"/>
              <w:rPr/>
            </w:pPr>
            <w:sdt>
              <w:sdtPr>
                <w:id w:val="-1837672218"/>
                <w:tag w:val="goog_rdk_7"/>
              </w:sdtPr>
              <w:sdtContent>
                <w:r w:rsidDel="00000000" w:rsidR="00000000" w:rsidRPr="00000000">
                  <w:rPr>
                    <w:rFonts w:ascii="Andika" w:cs="Andika" w:eastAsia="Andika" w:hAnsi="Andika"/>
                    <w:b w:val="1"/>
                    <w:bCs w:val="1"/>
                    <w:color w:val="0a2540"/>
                    <w:sz w:val="20"/>
                    <w:szCs w:val="20"/>
                    <w:rtl w:val="0"/>
                  </w:rPr>
                  <w:t xml:space="preserve">2️⃣ PROMESSES AUDACIEUSES ET SPÉCIFIQUES — Hard vs Soft Offers</w:t>
                </w:r>
              </w:sdtContent>
            </w:sdt>
            <w:r w:rsidDel="00000000" w:rsidR="00000000" w:rsidRPr="00000000">
              <w:rPr>
                <w:rtl w:val="0"/>
              </w:rPr>
            </w:r>
          </w:p>
          <w:p w:rsidR="00000000" w:rsidDel="00000000" w:rsidP="00000000" w:rsidRDefault="00000000" w:rsidRPr="00000000" w14:paraId="0000002F">
            <w:pPr>
              <w:rPr/>
            </w:pPr>
            <w:sdt>
              <w:sdtPr>
                <w:id w:val="1300278865"/>
                <w:tag w:val="goog_rdk_8"/>
              </w:sdtPr>
              <w:sdtContent>
                <w:r w:rsidDel="00000000" w:rsidR="00000000" w:rsidRPr="00000000">
                  <w:rPr>
                    <w:rFonts w:ascii="Andika" w:cs="Andika" w:eastAsia="Andika" w:hAnsi="Andika"/>
                    <w:b w:val="1"/>
                    <w:bCs w:val="1"/>
                    <w:color w:val="0a2540"/>
                    <w:sz w:val="20"/>
                    <w:szCs w:val="20"/>
                    <w:rtl w:val="0"/>
                  </w:rPr>
                  <w:t xml:space="preserve">3️⃣ PONT LOGIQUE — De la situation actuelle à la situation désirée</w:t>
                </w:r>
              </w:sdtContent>
            </w:sdt>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00" w:before="200" w:lineRule="auto"/>
        <w:rPr/>
      </w:pPr>
      <w:sdt>
        <w:sdtPr>
          <w:id w:val="-652891690"/>
          <w:tag w:val="goog_rdk_9"/>
        </w:sdtPr>
        <w:sdtContent>
          <w:r w:rsidDel="00000000" w:rsidR="00000000" w:rsidRPr="00000000">
            <w:rPr>
              <w:rFonts w:ascii="Andika" w:cs="Andika" w:eastAsia="Andika" w:hAnsi="Andika"/>
              <w:b w:val="1"/>
              <w:bCs w:val="1"/>
              <w:color w:val="0a2540"/>
              <w:sz w:val="36"/>
              <w:szCs w:val="36"/>
              <w:rtl w:val="0"/>
            </w:rPr>
            <w:t xml:space="preserve">1️⃣ Le Mécanisme Unique</w:t>
          </w:r>
        </w:sdtContent>
      </w:sdt>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b w:val="1"/>
          <w:bCs w:val="1"/>
          <w:color w:val="00d4ff"/>
          <w:sz w:val="24"/>
          <w:szCs w:val="24"/>
          <w:rtl w:val="0"/>
        </w:rPr>
        <w:t xml:space="preserve">Définition</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color w:val="0a2540"/>
          <w:sz w:val="22"/>
          <w:szCs w:val="22"/>
          <w:rtl w:val="0"/>
        </w:rPr>
        <w:t xml:space="preserve">Votre "méthode propriétaire" — un process en 3-5 étapes (ou thèse) qui explique le chemin vers le succès pour votre marché.</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b w:val="1"/>
          <w:bCs w:val="1"/>
          <w:color w:val="0a2540"/>
          <w:sz w:val="24"/>
          <w:szCs w:val="24"/>
          <w:rtl w:val="0"/>
        </w:rPr>
        <w:t xml:space="preserve">Ce que fait le mécanisme unique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sépare de la concurrence (on ne peut pas le googler)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 POURQUOI tout ce qu'ils ont essayé avant a échoué</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 POURQUOI la majorité du marché échoue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 POURQUOI votre approche est différente, unique, supérieure</w:t>
      </w:r>
    </w:p>
    <w:p w:rsidR="00000000" w:rsidDel="00000000" w:rsidP="00000000" w:rsidRDefault="00000000" w:rsidRPr="00000000" w14:paraId="00000039">
      <w:pPr>
        <w:spacing w:after="200" w:before="100" w:lineRule="auto"/>
        <w:jc w:val="center"/>
        <w:rPr/>
      </w:pPr>
      <w:r w:rsidDel="00000000" w:rsidR="00000000" w:rsidRPr="00000000">
        <w:rPr>
          <w:b w:val="1"/>
          <w:bCs w:val="1"/>
          <w:color w:val="00d4ff"/>
          <w:sz w:val="26"/>
          <w:szCs w:val="26"/>
          <w:rtl w:val="0"/>
        </w:rPr>
        <w:t xml:space="preserve">"NOUVEAU bat toujours MEILLEUR."</w:t>
      </w:r>
      <w:r w:rsidDel="00000000" w:rsidR="00000000" w:rsidRPr="00000000">
        <w:rPr>
          <w:rtl w:val="0"/>
        </w:rPr>
      </w:r>
    </w:p>
    <w:tbl>
      <w:tblPr>
        <w:tblStyle w:val="Table6"/>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650"/>
        <w:tblGridChange w:id="0">
          <w:tblGrid>
            <w:gridCol w:w="4770"/>
            <w:gridCol w:w="4650"/>
          </w:tblGrid>
        </w:tblGridChange>
      </w:tblGrid>
      <w:tr>
        <w:trPr>
          <w:cantSplit w:val="0"/>
          <w:tblHeader w:val="0"/>
        </w:trPr>
        <w:tc>
          <w:tcPr>
            <w:shd w:fill="dc2626" w:val="clear"/>
            <w:tcMar>
              <w:top w:w="60.0" w:type="dxa"/>
              <w:left w:w="80.0" w:type="dxa"/>
              <w:bottom w:w="60.0" w:type="dxa"/>
              <w:right w:w="80.0" w:type="dxa"/>
            </w:tcMar>
          </w:tcPr>
          <w:p w:rsidR="00000000" w:rsidDel="00000000" w:rsidP="00000000" w:rsidRDefault="00000000" w:rsidRPr="00000000" w14:paraId="0000003A">
            <w:pPr>
              <w:jc w:val="center"/>
              <w:rPr/>
            </w:pPr>
            <w:sdt>
              <w:sdtPr>
                <w:id w:val="-968025202"/>
                <w:tag w:val="goog_rdk_10"/>
              </w:sdtPr>
              <w:sdtContent>
                <w:r w:rsidDel="00000000" w:rsidR="00000000" w:rsidRPr="00000000">
                  <w:rPr>
                    <w:rFonts w:ascii="Arial Unicode MS" w:cs="Arial Unicode MS" w:eastAsia="Arial Unicode MS" w:hAnsi="Arial Unicode MS"/>
                    <w:b w:val="1"/>
                    <w:bCs w:val="1"/>
                    <w:color w:val="ffffff"/>
                    <w:sz w:val="18"/>
                    <w:szCs w:val="18"/>
                    <w:rtl w:val="0"/>
                  </w:rPr>
                  <w:t xml:space="preserve">❌ Sans mécanisme unique</w:t>
                </w:r>
              </w:sdtContent>
            </w:sdt>
            <w:r w:rsidDel="00000000" w:rsidR="00000000" w:rsidRPr="00000000">
              <w:rPr>
                <w:rtl w:val="0"/>
              </w:rPr>
            </w:r>
          </w:p>
        </w:tc>
        <w:tc>
          <w:tcPr>
            <w:shd w:fill="059669" w:val="clear"/>
            <w:tcMar>
              <w:top w:w="60.0" w:type="dxa"/>
              <w:left w:w="80.0" w:type="dxa"/>
              <w:bottom w:w="60.0" w:type="dxa"/>
              <w:right w:w="80.0" w:type="dxa"/>
            </w:tcMar>
          </w:tcPr>
          <w:p w:rsidR="00000000" w:rsidDel="00000000" w:rsidP="00000000" w:rsidRDefault="00000000" w:rsidRPr="00000000" w14:paraId="0000003B">
            <w:pPr>
              <w:jc w:val="center"/>
              <w:rPr/>
            </w:pPr>
            <w:sdt>
              <w:sdtPr>
                <w:id w:val="189670269"/>
                <w:tag w:val="goog_rdk_11"/>
              </w:sdtPr>
              <w:sdtContent>
                <w:r w:rsidDel="00000000" w:rsidR="00000000" w:rsidRPr="00000000">
                  <w:rPr>
                    <w:rFonts w:ascii="Arial Unicode MS" w:cs="Arial Unicode MS" w:eastAsia="Arial Unicode MS" w:hAnsi="Arial Unicode MS"/>
                    <w:b w:val="1"/>
                    <w:bCs w:val="1"/>
                    <w:color w:val="ffffff"/>
                    <w:sz w:val="18"/>
                    <w:szCs w:val="18"/>
                    <w:rtl w:val="0"/>
                  </w:rPr>
                  <w:t xml:space="preserve">✅ Avec mécanisme unique</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i w:val="1"/>
                <w:iCs w:val="1"/>
                <w:color w:val="0a2540"/>
                <w:sz w:val="16"/>
                <w:szCs w:val="16"/>
                <w:rtl w:val="0"/>
              </w:rPr>
              <w:t xml:space="preserve">"Dans ma formation, on a des sessions de coaching de groupe où je t'apprends à poser les bonnes questions en appel de vente et gérer les objections."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i w:val="1"/>
                <w:iCs w:val="1"/>
                <w:color w:val="0a2540"/>
                <w:sz w:val="16"/>
                <w:szCs w:val="16"/>
                <w:rtl w:val="0"/>
              </w:rPr>
              <w:t xml:space="preserve">"Je vais t'apprendre à créer le 'Close Sans Objections' en maîtrisant les 7 croyances que ton prospect doit avoir pour acheter, et comment les 'installer' facilement avec mon 'Système de Vente Inversée' pour closer 50%+ sans mémoriser de rebuttals."</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tbl>
      <w:tblPr>
        <w:tblStyle w:val="Table7"/>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0"/>
        <w:tblGridChange w:id="0">
          <w:tblGrid>
            <w:gridCol w:w="939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F">
            <w:pPr>
              <w:spacing w:after="80" w:lineRule="auto"/>
              <w:rPr/>
            </w:pPr>
            <w:r w:rsidDel="00000000" w:rsidR="00000000" w:rsidRPr="00000000">
              <w:rPr>
                <w:b w:val="1"/>
                <w:bCs w:val="1"/>
                <w:color w:val="00d4ff"/>
                <w:sz w:val="22"/>
                <w:szCs w:val="22"/>
                <w:rtl w:val="0"/>
              </w:rPr>
              <w:t xml:space="preserve">💡 Exemple célèbre : NEPQ de Jeremy Miner</w:t>
            </w:r>
            <w:r w:rsidDel="00000000" w:rsidR="00000000" w:rsidRPr="00000000">
              <w:rPr>
                <w:rtl w:val="0"/>
              </w:rPr>
            </w:r>
          </w:p>
          <w:p w:rsidR="00000000" w:rsidDel="00000000" w:rsidP="00000000" w:rsidRDefault="00000000" w:rsidRPr="00000000" w14:paraId="00000040">
            <w:pPr>
              <w:rPr/>
            </w:pPr>
            <w:r w:rsidDel="00000000" w:rsidR="00000000" w:rsidRPr="00000000">
              <w:rPr>
                <w:color w:val="0a2540"/>
                <w:sz w:val="22"/>
                <w:szCs w:val="22"/>
                <w:rtl w:val="0"/>
              </w:rPr>
              <w:t xml:space="preserve">Avant lui, personne ne pouvait googler "NEPQ". Maintenant c'est SA méthode propriétaire. Les gens achètent la méthode, pas juste du "coaching en vente". C'est ça le pouvoir du mécanisme unique.</w:t>
            </w: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200" w:before="200" w:lineRule="auto"/>
        <w:rPr/>
      </w:pPr>
      <w:sdt>
        <w:sdtPr>
          <w:id w:val="-1119355332"/>
          <w:tag w:val="goog_rdk_12"/>
        </w:sdtPr>
        <w:sdtContent>
          <w:r w:rsidDel="00000000" w:rsidR="00000000" w:rsidRPr="00000000">
            <w:rPr>
              <w:rFonts w:ascii="Andika" w:cs="Andika" w:eastAsia="Andika" w:hAnsi="Andika"/>
              <w:b w:val="1"/>
              <w:bCs w:val="1"/>
              <w:color w:val="0a2540"/>
              <w:sz w:val="36"/>
              <w:szCs w:val="36"/>
              <w:rtl w:val="0"/>
            </w:rPr>
            <w:t xml:space="preserve">2️⃣ Promesses Audacieuses et Spécifiques</w:t>
          </w:r>
        </w:sdtContent>
      </w:sdt>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b w:val="1"/>
          <w:bCs w:val="1"/>
          <w:color w:val="00d4ff"/>
          <w:sz w:val="24"/>
          <w:szCs w:val="24"/>
          <w:rtl w:val="0"/>
        </w:rPr>
        <w:t xml:space="preserve">Hard Offers vs Soft Offers</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color w:val="0a2540"/>
          <w:sz w:val="22"/>
          <w:szCs w:val="22"/>
          <w:rtl w:val="0"/>
        </w:rPr>
        <w:t xml:space="preserve">Les offres "hard" sont plus TANGIBLES, ce qui rend les prospects plus CERTAINS.</w:t>
      </w:r>
      <w:r w:rsidDel="00000000" w:rsidR="00000000" w:rsidRPr="00000000">
        <w:rPr>
          <w:rtl w:val="0"/>
        </w:rPr>
      </w:r>
    </w:p>
    <w:tbl>
      <w:tblPr>
        <w:tblStyle w:val="Table8"/>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5"/>
        <w:gridCol w:w="4470"/>
        <w:tblGridChange w:id="0">
          <w:tblGrid>
            <w:gridCol w:w="4725"/>
            <w:gridCol w:w="4470"/>
          </w:tblGrid>
        </w:tblGridChange>
      </w:tblGrid>
      <w:tr>
        <w:trPr>
          <w:cantSplit w:val="0"/>
          <w:tblHeader w:val="0"/>
        </w:trPr>
        <w:tc>
          <w:tcPr>
            <w:shd w:fill="fee2e2" w:val="clear"/>
            <w:tcMar>
              <w:top w:w="60.0" w:type="dxa"/>
              <w:left w:w="80.0" w:type="dxa"/>
              <w:bottom w:w="60.0" w:type="dxa"/>
              <w:right w:w="80.0" w:type="dxa"/>
            </w:tcMar>
          </w:tcPr>
          <w:p w:rsidR="00000000" w:rsidDel="00000000" w:rsidP="00000000" w:rsidRDefault="00000000" w:rsidRPr="00000000" w14:paraId="00000045">
            <w:pPr>
              <w:jc w:val="center"/>
              <w:rPr/>
            </w:pPr>
            <w:sdt>
              <w:sdtPr>
                <w:id w:val="-2036280018"/>
                <w:tag w:val="goog_rdk_13"/>
              </w:sdtPr>
              <w:sdtContent>
                <w:r w:rsidDel="00000000" w:rsidR="00000000" w:rsidRPr="00000000">
                  <w:rPr>
                    <w:rFonts w:ascii="Arial Unicode MS" w:cs="Arial Unicode MS" w:eastAsia="Arial Unicode MS" w:hAnsi="Arial Unicode MS"/>
                    <w:b w:val="1"/>
                    <w:bCs w:val="1"/>
                    <w:color w:val="dc2626"/>
                    <w:sz w:val="18"/>
                    <w:szCs w:val="18"/>
                    <w:rtl w:val="0"/>
                  </w:rPr>
                  <w:t xml:space="preserve">SOFT OFFER (❌ Faible)</w:t>
                </w:r>
              </w:sdtContent>
            </w:sdt>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46">
            <w:pPr>
              <w:jc w:val="center"/>
              <w:rPr/>
            </w:pPr>
            <w:sdt>
              <w:sdtPr>
                <w:id w:val="-1901192670"/>
                <w:tag w:val="goog_rdk_14"/>
              </w:sdtPr>
              <w:sdtContent>
                <w:r w:rsidDel="00000000" w:rsidR="00000000" w:rsidRPr="00000000">
                  <w:rPr>
                    <w:rFonts w:ascii="Arial Unicode MS" w:cs="Arial Unicode MS" w:eastAsia="Arial Unicode MS" w:hAnsi="Arial Unicode MS"/>
                    <w:b w:val="1"/>
                    <w:bCs w:val="1"/>
                    <w:color w:val="059669"/>
                    <w:sz w:val="18"/>
                    <w:szCs w:val="18"/>
                    <w:rtl w:val="0"/>
                  </w:rPr>
                  <w:t xml:space="preserve">HARD OFFER (✅ Fort)</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spacing w:after="60" w:lineRule="auto"/>
              <w:rPr/>
            </w:pPr>
            <w:r w:rsidDel="00000000" w:rsidR="00000000" w:rsidRPr="00000000">
              <w:rPr>
                <w:b w:val="1"/>
                <w:bCs w:val="1"/>
                <w:color w:val="0a2540"/>
                <w:sz w:val="16"/>
                <w:szCs w:val="16"/>
                <w:rtl w:val="0"/>
              </w:rPr>
              <w:t xml:space="preserve">Promet CE QU'ON VA FAIRE</w:t>
            </w: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color w:val="6b7280"/>
                <w:sz w:val="16"/>
                <w:szCs w:val="16"/>
                <w:rtl w:val="0"/>
              </w:rPr>
              <w:t xml:space="preserve">"On va travailler ensemble pendant 8 semaines, avec un call 1-on-1 par semaine pour que tu puisses [bénéfices]..."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spacing w:after="60" w:lineRule="auto"/>
              <w:rPr/>
            </w:pPr>
            <w:r w:rsidDel="00000000" w:rsidR="00000000" w:rsidRPr="00000000">
              <w:rPr>
                <w:b w:val="1"/>
                <w:bCs w:val="1"/>
                <w:color w:val="0a2540"/>
                <w:sz w:val="16"/>
                <w:szCs w:val="16"/>
                <w:rtl w:val="0"/>
              </w:rPr>
              <w:t xml:space="preserve">Promet LE RÉSULTAT dans un délai spécifique</w:t>
            </w: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color w:val="6b7280"/>
                <w:sz w:val="16"/>
                <w:szCs w:val="16"/>
                <w:rtl w:val="0"/>
              </w:rPr>
              <w:t xml:space="preserve">"C'est un process en 4 étapes pour non seulement te faire closer au moins 30% de tes appels en 8 semaines, mais aussi transformer ton process de vente en un asset que N'IMPORTE QUEL closer peut utiliser."</w:t>
            </w:r>
            <w:r w:rsidDel="00000000" w:rsidR="00000000" w:rsidRPr="00000000">
              <w:rPr>
                <w:rtl w:val="0"/>
              </w:rPr>
            </w:r>
          </w:p>
        </w:tc>
      </w:tr>
    </w:tbl>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b w:val="1"/>
          <w:bCs w:val="1"/>
          <w:color w:val="0a2540"/>
          <w:sz w:val="24"/>
          <w:szCs w:val="24"/>
          <w:rtl w:val="0"/>
        </w:rPr>
        <w:t xml:space="preserve">L'Équation de Valeur (Hormozi)</w:t>
      </w:r>
      <w:r w:rsidDel="00000000" w:rsidR="00000000" w:rsidRPr="00000000">
        <w:rPr>
          <w:rtl w:val="0"/>
        </w:rPr>
      </w:r>
    </w:p>
    <w:tbl>
      <w:tblPr>
        <w:tblStyle w:val="Table9"/>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4D">
            <w:pPr>
              <w:spacing w:after="80" w:lineRule="auto"/>
              <w:rPr/>
            </w:pPr>
            <w:r w:rsidDel="00000000" w:rsidR="00000000" w:rsidRPr="00000000">
              <w:rPr>
                <w:b w:val="1"/>
                <w:bCs w:val="1"/>
                <w:color w:val="0a2540"/>
                <w:sz w:val="20"/>
                <w:szCs w:val="20"/>
                <w:rtl w:val="0"/>
              </w:rPr>
              <w:t xml:space="preserve">La plupart se concentrent sur :</w:t>
            </w:r>
            <w:r w:rsidDel="00000000" w:rsidR="00000000" w:rsidRPr="00000000">
              <w:rPr>
                <w:rtl w:val="0"/>
              </w:rPr>
            </w:r>
          </w:p>
          <w:p w:rsidR="00000000" w:rsidDel="00000000" w:rsidP="00000000" w:rsidRDefault="00000000" w:rsidRPr="00000000" w14:paraId="0000004E">
            <w:pPr>
              <w:rPr/>
            </w:pPr>
            <w:r w:rsidDel="00000000" w:rsidR="00000000" w:rsidRPr="00000000">
              <w:rPr>
                <w:color w:val="0a2540"/>
                <w:sz w:val="18"/>
                <w:szCs w:val="18"/>
                <w:rtl w:val="0"/>
              </w:rPr>
              <w:t xml:space="preserve">• Dream Outcome (Résultat Rêvé)</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color w:val="0a2540"/>
                <w:sz w:val="18"/>
                <w:szCs w:val="18"/>
                <w:rtl w:val="0"/>
              </w:rPr>
              <w:t xml:space="preserve">• Perceived Likelihood (Probabilité Perçue)</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b w:val="1"/>
                <w:bCs w:val="1"/>
                <w:color w:val="059669"/>
                <w:sz w:val="20"/>
                <w:szCs w:val="20"/>
                <w:rtl w:val="0"/>
              </w:rPr>
              <w:t xml:space="preserve">Ce qu'ils NÉGLIGENT :</w:t>
            </w:r>
            <w:r w:rsidDel="00000000" w:rsidR="00000000" w:rsidRPr="00000000">
              <w:rPr>
                <w:rtl w:val="0"/>
              </w:rPr>
            </w:r>
          </w:p>
          <w:p w:rsidR="00000000" w:rsidDel="00000000" w:rsidP="00000000" w:rsidRDefault="00000000" w:rsidRPr="00000000" w14:paraId="00000051">
            <w:pPr>
              <w:rPr/>
            </w:pPr>
            <w:r w:rsidDel="00000000" w:rsidR="00000000" w:rsidRPr="00000000">
              <w:rPr>
                <w:color w:val="0a2540"/>
                <w:sz w:val="18"/>
                <w:szCs w:val="18"/>
                <w:rtl w:val="0"/>
              </w:rPr>
              <w:t xml:space="preserve">• Time Delay (Délai)</w:t>
            </w:r>
            <w:r w:rsidDel="00000000" w:rsidR="00000000" w:rsidRPr="00000000">
              <w:rPr>
                <w:rtl w:val="0"/>
              </w:rPr>
            </w:r>
          </w:p>
          <w:p w:rsidR="00000000" w:rsidDel="00000000" w:rsidP="00000000" w:rsidRDefault="00000000" w:rsidRPr="00000000" w14:paraId="00000052">
            <w:pPr>
              <w:rPr/>
            </w:pPr>
            <w:r w:rsidDel="00000000" w:rsidR="00000000" w:rsidRPr="00000000">
              <w:rPr>
                <w:color w:val="0a2540"/>
                <w:sz w:val="18"/>
                <w:szCs w:val="18"/>
                <w:rtl w:val="0"/>
              </w:rPr>
              <w:t xml:space="preserve">• Effort &amp; Sacrifice</w:t>
            </w:r>
            <w:r w:rsidDel="00000000" w:rsidR="00000000" w:rsidRPr="00000000">
              <w:rPr>
                <w:rtl w:val="0"/>
              </w:rPr>
            </w:r>
          </w:p>
          <w:p w:rsidR="00000000" w:rsidDel="00000000" w:rsidP="00000000" w:rsidRDefault="00000000" w:rsidRPr="00000000" w14:paraId="00000053">
            <w:pPr>
              <w:spacing w:before="100" w:lineRule="auto"/>
              <w:rPr/>
            </w:pPr>
            <w:sdt>
              <w:sdtPr>
                <w:id w:val="1178756152"/>
                <w:tag w:val="goog_rdk_15"/>
              </w:sdtPr>
              <w:sdtContent>
                <w:r w:rsidDel="00000000" w:rsidR="00000000" w:rsidRPr="00000000">
                  <w:rPr>
                    <w:rFonts w:ascii="Arial Unicode MS" w:cs="Arial Unicode MS" w:eastAsia="Arial Unicode MS" w:hAnsi="Arial Unicode MS"/>
                    <w:i w:val="1"/>
                    <w:iCs w:val="1"/>
                    <w:color w:val="059669"/>
                    <w:sz w:val="18"/>
                    <w:szCs w:val="18"/>
                    <w:rtl w:val="0"/>
                  </w:rPr>
                  <w:t xml:space="preserve">→ C'est là que les meilleures offres se différencient : elles RÉDUISENT l'effort du client.</w:t>
                </w:r>
              </w:sdtContent>
            </w:sdt>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tbl>
      <w:tblPr>
        <w:tblStyle w:val="Table10"/>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55">
            <w:pPr>
              <w:spacing w:after="80" w:lineRule="auto"/>
              <w:rPr/>
            </w:pPr>
            <w:r w:rsidDel="00000000" w:rsidR="00000000" w:rsidRPr="00000000">
              <w:rPr>
                <w:b w:val="1"/>
                <w:bCs w:val="1"/>
                <w:color w:val="d97706"/>
                <w:sz w:val="22"/>
                <w:szCs w:val="22"/>
                <w:rtl w:val="0"/>
              </w:rPr>
              <w:t xml:space="preserve">⚠️ Règle importante</w:t>
            </w:r>
            <w:r w:rsidDel="00000000" w:rsidR="00000000" w:rsidRPr="00000000">
              <w:rPr>
                <w:rtl w:val="0"/>
              </w:rPr>
            </w:r>
          </w:p>
          <w:p w:rsidR="00000000" w:rsidDel="00000000" w:rsidP="00000000" w:rsidRDefault="00000000" w:rsidRPr="00000000" w14:paraId="00000056">
            <w:pPr>
              <w:rPr/>
            </w:pPr>
            <w:r w:rsidDel="00000000" w:rsidR="00000000" w:rsidRPr="00000000">
              <w:rPr>
                <w:color w:val="0a2540"/>
                <w:sz w:val="22"/>
                <w:szCs w:val="22"/>
                <w:rtl w:val="0"/>
              </w:rPr>
              <w:t xml:space="preserve">Ajustez vos promesses en fonction de ce qui est RÉALISTE et de ce que vous pouvez vraiment faire pour chaque prospect spécifique. Autrement dit : ne mentez pas. Votre offre va évoluer avec le temps à mesure que vous connaissez mieux vos résultats.</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00" w:before="200" w:lineRule="auto"/>
        <w:rPr/>
      </w:pPr>
      <w:sdt>
        <w:sdtPr>
          <w:id w:val="765182162"/>
          <w:tag w:val="goog_rdk_16"/>
        </w:sdtPr>
        <w:sdtContent>
          <w:r w:rsidDel="00000000" w:rsidR="00000000" w:rsidRPr="00000000">
            <w:rPr>
              <w:rFonts w:ascii="Andika" w:cs="Andika" w:eastAsia="Andika" w:hAnsi="Andika"/>
              <w:b w:val="1"/>
              <w:bCs w:val="1"/>
              <w:color w:val="0a2540"/>
              <w:sz w:val="36"/>
              <w:szCs w:val="36"/>
              <w:rtl w:val="0"/>
            </w:rPr>
            <w:t xml:space="preserve">3️⃣ Le Pont Logique (Current → Desired)</w:t>
          </w:r>
        </w:sdtContent>
      </w:sdt>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b w:val="1"/>
          <w:bCs w:val="1"/>
          <w:color w:val="00d4ff"/>
          <w:sz w:val="24"/>
          <w:szCs w:val="24"/>
          <w:rtl w:val="0"/>
        </w:rPr>
        <w:t xml:space="preserve">Définition</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color w:val="0a2540"/>
          <w:sz w:val="22"/>
          <w:szCs w:val="22"/>
          <w:rtl w:val="0"/>
        </w:rPr>
        <w:t xml:space="preserve">Les 3-5 étapes que vous créez (vos "piliers" ou votre "thèse") agissent comme le process étape par étape pour aller du point A au point B.</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color w:val="0a2540"/>
          <w:sz w:val="24"/>
          <w:szCs w:val="24"/>
          <w:rtl w:val="0"/>
        </w:rPr>
        <w:t xml:space="preserve">L'objectif</w:t>
      </w: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color w:val="0a2540"/>
          <w:sz w:val="22"/>
          <w:szCs w:val="22"/>
          <w:rtl w:val="0"/>
        </w:rPr>
        <w:t xml:space="preserve">Rendre le chemin EXTRÊMEMENT CLAIR. Vous savez que c'est réussi quand le prospect a un "aha!" et dit quelque chose comme : "Ça fait totalement sens."</w:t>
      </w:r>
      <w:r w:rsidDel="00000000" w:rsidR="00000000" w:rsidRPr="00000000">
        <w:rPr>
          <w:rtl w:val="0"/>
        </w:rPr>
      </w:r>
    </w:p>
    <w:tbl>
      <w:tblPr>
        <w:tblStyle w:val="Table1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D">
            <w:pPr>
              <w:spacing w:after="100" w:lineRule="auto"/>
              <w:rPr/>
            </w:pPr>
            <w:r w:rsidDel="00000000" w:rsidR="00000000" w:rsidRPr="00000000">
              <w:rPr>
                <w:b w:val="1"/>
                <w:bCs w:val="1"/>
                <w:color w:val="059669"/>
                <w:sz w:val="22"/>
                <w:szCs w:val="22"/>
                <w:rtl w:val="0"/>
              </w:rPr>
              <w:t xml:space="preserve">💬 Exemple de piliers simples et clairs :</w:t>
            </w:r>
            <w:r w:rsidDel="00000000" w:rsidR="00000000" w:rsidRPr="00000000">
              <w:rPr>
                <w:rtl w:val="0"/>
              </w:rPr>
            </w:r>
          </w:p>
          <w:p w:rsidR="00000000" w:rsidDel="00000000" w:rsidP="00000000" w:rsidRDefault="00000000" w:rsidRPr="00000000" w14:paraId="0000005E">
            <w:pPr>
              <w:rPr/>
            </w:pPr>
            <w:r w:rsidDel="00000000" w:rsidR="00000000" w:rsidRPr="00000000">
              <w:rPr>
                <w:color w:val="0a2540"/>
                <w:sz w:val="20"/>
                <w:szCs w:val="20"/>
                <w:rtl w:val="0"/>
              </w:rPr>
              <w:t xml:space="preserve">1. Création d'Offre</w:t>
            </w:r>
            <w:r w:rsidDel="00000000" w:rsidR="00000000" w:rsidRPr="00000000">
              <w:rPr>
                <w:rtl w:val="0"/>
              </w:rPr>
            </w:r>
          </w:p>
          <w:p w:rsidR="00000000" w:rsidDel="00000000" w:rsidP="00000000" w:rsidRDefault="00000000" w:rsidRPr="00000000" w14:paraId="0000005F">
            <w:pPr>
              <w:rPr/>
            </w:pPr>
            <w:r w:rsidDel="00000000" w:rsidR="00000000" w:rsidRPr="00000000">
              <w:rPr>
                <w:color w:val="0a2540"/>
                <w:sz w:val="20"/>
                <w:szCs w:val="20"/>
                <w:rtl w:val="0"/>
              </w:rPr>
              <w:t xml:space="preserve">2. Attraction de Leads Organique</w:t>
            </w:r>
            <w:r w:rsidDel="00000000" w:rsidR="00000000" w:rsidRPr="00000000">
              <w:rPr>
                <w:rtl w:val="0"/>
              </w:rPr>
            </w:r>
          </w:p>
          <w:p w:rsidR="00000000" w:rsidDel="00000000" w:rsidP="00000000" w:rsidRDefault="00000000" w:rsidRPr="00000000" w14:paraId="00000060">
            <w:pPr>
              <w:rPr/>
            </w:pPr>
            <w:r w:rsidDel="00000000" w:rsidR="00000000" w:rsidRPr="00000000">
              <w:rPr>
                <w:color w:val="0a2540"/>
                <w:sz w:val="20"/>
                <w:szCs w:val="20"/>
                <w:rtl w:val="0"/>
              </w:rPr>
              <w:t xml:space="preserve">3. Publicité Payante</w:t>
            </w:r>
            <w:r w:rsidDel="00000000" w:rsidR="00000000" w:rsidRPr="00000000">
              <w:rPr>
                <w:rtl w:val="0"/>
              </w:rPr>
            </w:r>
          </w:p>
          <w:p w:rsidR="00000000" w:rsidDel="00000000" w:rsidP="00000000" w:rsidRDefault="00000000" w:rsidRPr="00000000" w14:paraId="00000061">
            <w:pPr>
              <w:rPr/>
            </w:pPr>
            <w:r w:rsidDel="00000000" w:rsidR="00000000" w:rsidRPr="00000000">
              <w:rPr>
                <w:color w:val="0a2540"/>
                <w:sz w:val="20"/>
                <w:szCs w:val="20"/>
                <w:rtl w:val="0"/>
              </w:rPr>
              <w:t xml:space="preserve">4. Construction d'Équipe</w:t>
            </w:r>
            <w:r w:rsidDel="00000000" w:rsidR="00000000" w:rsidRPr="00000000">
              <w:rPr>
                <w:rtl w:val="0"/>
              </w:rPr>
            </w:r>
          </w:p>
          <w:p w:rsidR="00000000" w:rsidDel="00000000" w:rsidP="00000000" w:rsidRDefault="00000000" w:rsidRPr="00000000" w14:paraId="00000062">
            <w:pPr>
              <w:spacing w:before="100" w:lineRule="auto"/>
              <w:rPr/>
            </w:pPr>
            <w:sdt>
              <w:sdtPr>
                <w:id w:val="-111153871"/>
                <w:tag w:val="goog_rdk_17"/>
              </w:sdtPr>
              <w:sdtContent>
                <w:r w:rsidDel="00000000" w:rsidR="00000000" w:rsidRPr="00000000">
                  <w:rPr>
                    <w:rFonts w:ascii="Arial Unicode MS" w:cs="Arial Unicode MS" w:eastAsia="Arial Unicode MS" w:hAnsi="Arial Unicode MS"/>
                    <w:i w:val="1"/>
                    <w:iCs w:val="1"/>
                    <w:color w:val="6b7280"/>
                    <w:sz w:val="18"/>
                    <w:szCs w:val="18"/>
                    <w:rtl w:val="0"/>
                  </w:rPr>
                  <w:t xml:space="preserve">→ Super simple. Le prospect peut regarder ça et se dire : "J'ai besoin de chacune de ces choses."</w:t>
                </w:r>
              </w:sdtContent>
            </w:sdt>
            <w:r w:rsidDel="00000000" w:rsidR="00000000" w:rsidRPr="00000000">
              <w:rPr>
                <w:rtl w:val="0"/>
              </w:rPr>
            </w:r>
          </w:p>
        </w:tc>
      </w:tr>
    </w:tbl>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Fonts w:ascii="Arial" w:cs="Arial" w:eastAsia="Arial" w:hAnsi="Arial"/>
          <w:b w:val="1"/>
          <w:bCs w:val="1"/>
          <w:color w:val="0a2540"/>
          <w:sz w:val="36"/>
          <w:szCs w:val="36"/>
          <w:rtl w:val="0"/>
        </w:rPr>
        <w:t xml:space="preserve">⚠️ Les 3 Pièges du Pitch Codex</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b w:val="1"/>
          <w:bCs w:val="1"/>
          <w:color w:val="dc2626"/>
          <w:sz w:val="24"/>
          <w:szCs w:val="24"/>
          <w:rtl w:val="0"/>
        </w:rPr>
        <w:t xml:space="preserve">1. Penser que les tactiques comptent plus que les principes</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color w:val="0a2540"/>
          <w:sz w:val="22"/>
          <w:szCs w:val="22"/>
          <w:rtl w:val="0"/>
        </w:rPr>
        <w:t xml:space="preserve">Ce n'est PAS à propos des noms fancy, des bénéfices, de l'unicité, de comment vous ancrez le coût, etc.</w:t>
      </w: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color w:val="0a2540"/>
          <w:sz w:val="22"/>
          <w:szCs w:val="22"/>
          <w:rtl w:val="0"/>
        </w:rPr>
        <w:t xml:space="preserve">C'est à propos de donner au prospect une CLARTÉ COMPLÈTE sur ce dont il a besoin pour aller du point A au point B, tout en expliquant pourquoi il est bloqué (et pourquoi ce qu'il a essayé avant n'a pas marché, et donc comment ça va être différent).</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color w:val="dc2626"/>
          <w:sz w:val="24"/>
          <w:szCs w:val="24"/>
          <w:rtl w:val="0"/>
        </w:rPr>
        <w:t xml:space="preserve">2. Sonner scripté</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color w:val="0a2540"/>
          <w:sz w:val="22"/>
          <w:szCs w:val="22"/>
          <w:rtl w:val="0"/>
        </w:rPr>
        <w:t xml:space="preserve">Si vous lisez mot pour mot depuis un script, ça ne marchera pas.</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color w:val="0a2540"/>
          <w:sz w:val="22"/>
          <w:szCs w:val="22"/>
          <w:rtl w:val="0"/>
        </w:rPr>
        <w:t xml:space="preserve">On veut scripter, mais ça doit être 100% naturel (pensez à un acteur). Entraînez-vous jusqu'à ce que ce soit gravé dans votre cerveau.</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b w:val="1"/>
          <w:bCs w:val="1"/>
          <w:color w:val="dc2626"/>
          <w:sz w:val="24"/>
          <w:szCs w:val="24"/>
          <w:rtl w:val="0"/>
        </w:rPr>
        <w:t xml:space="preserve">3. Sur-compliquer</w:t>
      </w:r>
      <w:r w:rsidDel="00000000" w:rsidR="00000000" w:rsidRPr="00000000">
        <w:rPr>
          <w:rtl w:val="0"/>
        </w:rPr>
      </w:r>
    </w:p>
    <w:p w:rsidR="00000000" w:rsidDel="00000000" w:rsidP="00000000" w:rsidRDefault="00000000" w:rsidRPr="00000000" w14:paraId="0000006C">
      <w:pPr>
        <w:spacing w:after="200" w:before="100" w:lineRule="auto"/>
        <w:jc w:val="center"/>
        <w:rPr/>
      </w:pPr>
      <w:r w:rsidDel="00000000" w:rsidR="00000000" w:rsidRPr="00000000">
        <w:rPr>
          <w:b w:val="1"/>
          <w:bCs w:val="1"/>
          <w:color w:val="00d4ff"/>
          <w:sz w:val="26"/>
          <w:szCs w:val="26"/>
          <w:rtl w:val="0"/>
        </w:rPr>
        <w:t xml:space="preserve">"Les prospects confus N'ACHÈTENT PAS."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sur-compliquez pas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rendez pas ça lourd ou scripté</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simplicité est la forme ultime de sophistication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sdt>
        <w:sdtPr>
          <w:id w:val="-1808523028"/>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Dans le doute : KISS → Keep It Simple Stupid</w:t>
          </w:r>
        </w:sdtContent>
      </w:sdt>
    </w:p>
    <w:tbl>
      <w:tblPr>
        <w:tblStyle w:val="Table1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0"/>
        <w:tblGridChange w:id="0">
          <w:tblGrid>
            <w:gridCol w:w="921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71">
            <w:pPr>
              <w:spacing w:after="80" w:lineRule="auto"/>
              <w:rPr/>
            </w:pPr>
            <w:r w:rsidDel="00000000" w:rsidR="00000000" w:rsidRPr="00000000">
              <w:rPr>
                <w:b w:val="1"/>
                <w:bCs w:val="1"/>
                <w:color w:val="d97706"/>
                <w:sz w:val="22"/>
                <w:szCs w:val="22"/>
                <w:rtl w:val="0"/>
              </w:rPr>
              <w:t xml:space="preserve">⚠️ L'erreur que j'ai faite</w:t>
            </w:r>
            <w:r w:rsidDel="00000000" w:rsidR="00000000" w:rsidRPr="00000000">
              <w:rPr>
                <w:rtl w:val="0"/>
              </w:rPr>
            </w:r>
          </w:p>
          <w:p w:rsidR="00000000" w:rsidDel="00000000" w:rsidP="00000000" w:rsidRDefault="00000000" w:rsidRPr="00000000" w14:paraId="00000072">
            <w:pPr>
              <w:rPr/>
            </w:pPr>
            <w:r w:rsidDel="00000000" w:rsidR="00000000" w:rsidRPr="00000000">
              <w:rPr>
                <w:color w:val="0a2540"/>
                <w:sz w:val="22"/>
                <w:szCs w:val="22"/>
                <w:rtl w:val="0"/>
              </w:rPr>
              <w:t xml:space="preserve">J'ai perdu de l'argent avec des dizaines d'itérations de pitch decks parce que je confondais les prospects. Je leur donnais trop de choses et ce n'était pas simple et tangible pour eux de comprendre exactement ce qu'ils allaient obtenir.</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Fonts w:ascii="Arial" w:cs="Arial" w:eastAsia="Arial" w:hAnsi="Arial"/>
          <w:b w:val="1"/>
          <w:bCs w:val="1"/>
          <w:color w:val="0a2540"/>
          <w:sz w:val="36"/>
          <w:szCs w:val="36"/>
          <w:rtl w:val="0"/>
        </w:rPr>
        <w:t xml:space="preserve">📋 Vue d'Ensemble : Phase de Pitch + Commitment</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b w:val="1"/>
          <w:bCs w:val="1"/>
          <w:color w:val="00d4ff"/>
          <w:sz w:val="24"/>
          <w:szCs w:val="24"/>
          <w:rtl w:val="0"/>
        </w:rPr>
        <w:t xml:space="preserve">PHASE DE PITCH (3 parties)</w:t>
      </w:r>
      <w:r w:rsidDel="00000000" w:rsidR="00000000" w:rsidRPr="00000000">
        <w:rPr>
          <w:rtl w:val="0"/>
        </w:rPr>
      </w:r>
    </w:p>
    <w:tbl>
      <w:tblPr>
        <w:tblStyle w:val="Table13"/>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5"/>
        <w:tblGridChange w:id="0">
          <w:tblGrid>
            <w:gridCol w:w="9105"/>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6">
            <w:pPr>
              <w:spacing w:after="60" w:lineRule="auto"/>
              <w:rPr/>
            </w:pPr>
            <w:r w:rsidDel="00000000" w:rsidR="00000000" w:rsidRPr="00000000">
              <w:rPr>
                <w:b w:val="1"/>
                <w:bCs w:val="1"/>
                <w:color w:val="0a2540"/>
                <w:sz w:val="20"/>
                <w:szCs w:val="20"/>
                <w:rtl w:val="0"/>
              </w:rPr>
              <w:t xml:space="preserve">1. LA PROMESSE (Hard Offer)</w:t>
            </w:r>
            <w:r w:rsidDel="00000000" w:rsidR="00000000" w:rsidRPr="00000000">
              <w:rPr>
                <w:rtl w:val="0"/>
              </w:rPr>
            </w:r>
          </w:p>
          <w:p w:rsidR="00000000" w:rsidDel="00000000" w:rsidP="00000000" w:rsidRDefault="00000000" w:rsidRPr="00000000" w14:paraId="00000077">
            <w:pPr>
              <w:rPr/>
            </w:pPr>
            <w:sdt>
              <w:sdtPr>
                <w:id w:val="1070000625"/>
                <w:tag w:val="goog_rdk_19"/>
              </w:sdtPr>
              <w:sdtContent>
                <w:r w:rsidDel="00000000" w:rsidR="00000000" w:rsidRPr="00000000">
                  <w:rPr>
                    <w:rFonts w:ascii="Arial Unicode MS" w:cs="Arial Unicode MS" w:eastAsia="Arial Unicode MS" w:hAnsi="Arial Unicode MS"/>
                    <w:color w:val="6b7280"/>
                    <w:sz w:val="18"/>
                    <w:szCs w:val="18"/>
                    <w:rtl w:val="0"/>
                  </w:rPr>
                  <w:t xml:space="preserve">→ Rappelle au prospect que c'est à propos du RÉSULTAT, pas du process</w:t>
                </w:r>
              </w:sdtContent>
            </w:sdt>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8">
            <w:pPr>
              <w:spacing w:after="60" w:lineRule="auto"/>
              <w:rPr/>
            </w:pPr>
            <w:r w:rsidDel="00000000" w:rsidR="00000000" w:rsidRPr="00000000">
              <w:rPr>
                <w:b w:val="1"/>
                <w:bCs w:val="1"/>
                <w:color w:val="0a2540"/>
                <w:sz w:val="20"/>
                <w:szCs w:val="20"/>
                <w:rtl w:val="0"/>
              </w:rPr>
              <w:t xml:space="preserve">2. LE PONT / THÈSE (Les Piliers)</w:t>
            </w:r>
            <w:r w:rsidDel="00000000" w:rsidR="00000000" w:rsidRPr="00000000">
              <w:rPr>
                <w:rtl w:val="0"/>
              </w:rPr>
            </w:r>
          </w:p>
          <w:p w:rsidR="00000000" w:rsidDel="00000000" w:rsidP="00000000" w:rsidRDefault="00000000" w:rsidRPr="00000000" w14:paraId="00000079">
            <w:pPr>
              <w:rPr/>
            </w:pPr>
            <w:sdt>
              <w:sdtPr>
                <w:id w:val="-754763517"/>
                <w:tag w:val="goog_rdk_20"/>
              </w:sdtPr>
              <w:sdtContent>
                <w:r w:rsidDel="00000000" w:rsidR="00000000" w:rsidRPr="00000000">
                  <w:rPr>
                    <w:rFonts w:ascii="Arial Unicode MS" w:cs="Arial Unicode MS" w:eastAsia="Arial Unicode MS" w:hAnsi="Arial Unicode MS"/>
                    <w:color w:val="6b7280"/>
                    <w:sz w:val="18"/>
                    <w:szCs w:val="18"/>
                    <w:rtl w:val="0"/>
                  </w:rPr>
                  <w:t xml:space="preserve">→ Clarté complète sur le chemin A → B + pourquoi ils sont bloqués + pourquoi ça va être différent</w:t>
                </w:r>
              </w:sdtContent>
            </w:sdt>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A">
            <w:pPr>
              <w:spacing w:after="60" w:lineRule="auto"/>
              <w:rPr/>
            </w:pPr>
            <w:r w:rsidDel="00000000" w:rsidR="00000000" w:rsidRPr="00000000">
              <w:rPr>
                <w:b w:val="1"/>
                <w:bCs w:val="1"/>
                <w:color w:val="0a2540"/>
                <w:sz w:val="20"/>
                <w:szCs w:val="20"/>
                <w:rtl w:val="0"/>
              </w:rPr>
              <w:t xml:space="preserve">3. LE DELIVERY</w:t>
            </w:r>
            <w:r w:rsidDel="00000000" w:rsidR="00000000" w:rsidRPr="00000000">
              <w:rPr>
                <w:rtl w:val="0"/>
              </w:rPr>
            </w:r>
          </w:p>
          <w:p w:rsidR="00000000" w:rsidDel="00000000" w:rsidP="00000000" w:rsidRDefault="00000000" w:rsidRPr="00000000" w14:paraId="0000007B">
            <w:pPr>
              <w:rPr/>
            </w:pPr>
            <w:sdt>
              <w:sdtPr>
                <w:id w:val="941896331"/>
                <w:tag w:val="goog_rdk_21"/>
              </w:sdtPr>
              <w:sdtContent>
                <w:r w:rsidDel="00000000" w:rsidR="00000000" w:rsidRPr="00000000">
                  <w:rPr>
                    <w:rFonts w:ascii="Arial Unicode MS" w:cs="Arial Unicode MS" w:eastAsia="Arial Unicode MS" w:hAnsi="Arial Unicode MS"/>
                    <w:color w:val="6b7280"/>
                    <w:sz w:val="18"/>
                    <w:szCs w:val="18"/>
                    <w:rtl w:val="0"/>
                  </w:rPr>
                  <w:t xml:space="preserve">→ Comment c'est délivré + pourquoi c'est délivré comme ça (lié aux bénéfices, élimine objections)</w:t>
                </w:r>
              </w:sdtContent>
            </w:sdt>
            <w:r w:rsidDel="00000000" w:rsidR="00000000" w:rsidRPr="00000000">
              <w:rPr>
                <w:rtl w:val="0"/>
              </w:rPr>
            </w:r>
          </w:p>
        </w:tc>
      </w:tr>
    </w:tbl>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b w:val="1"/>
          <w:bCs w:val="1"/>
          <w:color w:val="00d4ff"/>
          <w:sz w:val="24"/>
          <w:szCs w:val="24"/>
          <w:rtl w:val="0"/>
        </w:rPr>
        <w:t xml:space="preserve">PHASE DE COMMITMENT (après le pitch)</w:t>
      </w:r>
      <w:r w:rsidDel="00000000" w:rsidR="00000000" w:rsidRPr="00000000">
        <w:rPr>
          <w:rtl w:val="0"/>
        </w:rPr>
      </w:r>
    </w:p>
    <w:tbl>
      <w:tblPr>
        <w:tblStyle w:val="Table1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45"/>
        <w:tblGridChange w:id="0">
          <w:tblGrid>
            <w:gridCol w:w="904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E">
            <w:pPr>
              <w:spacing w:after="80" w:lineRule="auto"/>
              <w:rPr/>
            </w:pPr>
            <w:sdt>
              <w:sdtPr>
                <w:id w:val="-162158247"/>
                <w:tag w:val="goog_rdk_22"/>
              </w:sdtPr>
              <w:sdtContent>
                <w:r w:rsidDel="00000000" w:rsidR="00000000" w:rsidRPr="00000000">
                  <w:rPr>
                    <w:rFonts w:ascii="Andika" w:cs="Andika" w:eastAsia="Andika" w:hAnsi="Andika"/>
                    <w:b w:val="1"/>
                    <w:bCs w:val="1"/>
                    <w:color w:val="059669"/>
                    <w:sz w:val="20"/>
                    <w:szCs w:val="20"/>
                    <w:rtl w:val="0"/>
                  </w:rPr>
                  <w:t xml:space="preserve">1️⃣ TEMPERATURE CHECK (CRITIQUE !)</w:t>
                </w:r>
              </w:sdtContent>
            </w:sdt>
            <w:r w:rsidDel="00000000" w:rsidR="00000000" w:rsidRPr="00000000">
              <w:rPr>
                <w:rtl w:val="0"/>
              </w:rPr>
            </w:r>
          </w:p>
          <w:p w:rsidR="00000000" w:rsidDel="00000000" w:rsidP="00000000" w:rsidRDefault="00000000" w:rsidRPr="00000000" w14:paraId="0000007F">
            <w:pPr>
              <w:rPr/>
            </w:pPr>
            <w:r w:rsidDel="00000000" w:rsidR="00000000" w:rsidRPr="00000000">
              <w:rPr>
                <w:color w:val="0a2540"/>
                <w:sz w:val="18"/>
                <w:szCs w:val="18"/>
                <w:rtl w:val="0"/>
              </w:rPr>
              <w:t xml:space="preserve">Permet d'éliminer les objections basées sur l'incertitude AVANT le close.</w:t>
            </w:r>
            <w:r w:rsidDel="00000000" w:rsidR="00000000" w:rsidRPr="00000000">
              <w:rPr>
                <w:rtl w:val="0"/>
              </w:rPr>
            </w:r>
          </w:p>
          <w:p w:rsidR="00000000" w:rsidDel="00000000" w:rsidP="00000000" w:rsidRDefault="00000000" w:rsidRPr="00000000" w14:paraId="00000080">
            <w:pPr>
              <w:spacing w:before="60" w:lineRule="auto"/>
              <w:rPr/>
            </w:pPr>
            <w:r w:rsidDel="00000000" w:rsidR="00000000" w:rsidRPr="00000000">
              <w:rPr>
                <w:i w:val="1"/>
                <w:iCs w:val="1"/>
                <w:color w:val="6b7280"/>
                <w:sz w:val="18"/>
                <w:szCs w:val="18"/>
                <w:rtl w:val="0"/>
              </w:rPr>
              <w:t xml:space="preserve">"Finances à part, sur une échelle de 1 à 10, où t'en es ?"</w:t>
            </w:r>
            <w:r w:rsidDel="00000000" w:rsidR="00000000" w:rsidRPr="00000000">
              <w:rPr>
                <w:rtl w:val="0"/>
              </w:rPr>
            </w:r>
          </w:p>
          <w:p w:rsidR="00000000" w:rsidDel="00000000" w:rsidP="00000000" w:rsidRDefault="00000000" w:rsidRPr="00000000" w14:paraId="00000081">
            <w:pPr>
              <w:spacing w:before="60" w:lineRule="auto"/>
              <w:rPr/>
            </w:pPr>
            <w:r w:rsidDel="00000000" w:rsidR="00000000" w:rsidRPr="00000000">
              <w:rPr>
                <w:i w:val="1"/>
                <w:iCs w:val="1"/>
                <w:color w:val="6b7280"/>
                <w:sz w:val="18"/>
                <w:szCs w:val="18"/>
                <w:rtl w:val="0"/>
              </w:rPr>
              <w:t xml:space="preserve">Si &lt; 8 : "Qu'est-ce qui manque pour qu'on arrive à un 8 ou 9 ?"</w:t>
            </w:r>
            <w:r w:rsidDel="00000000" w:rsidR="00000000" w:rsidRPr="00000000">
              <w:rPr>
                <w:rtl w:val="0"/>
              </w:rPr>
            </w:r>
          </w:p>
          <w:p w:rsidR="00000000" w:rsidDel="00000000" w:rsidP="00000000" w:rsidRDefault="00000000" w:rsidRPr="00000000" w14:paraId="00000082">
            <w:pPr>
              <w:spacing w:after="80" w:before="100" w:lineRule="auto"/>
              <w:rPr/>
            </w:pPr>
            <w:sdt>
              <w:sdtPr>
                <w:id w:val="-1565889857"/>
                <w:tag w:val="goog_rdk_23"/>
              </w:sdtPr>
              <w:sdtContent>
                <w:r w:rsidDel="00000000" w:rsidR="00000000" w:rsidRPr="00000000">
                  <w:rPr>
                    <w:rFonts w:ascii="Andika" w:cs="Andika" w:eastAsia="Andika" w:hAnsi="Andika"/>
                    <w:b w:val="1"/>
                    <w:bCs w:val="1"/>
                    <w:color w:val="059669"/>
                    <w:sz w:val="20"/>
                    <w:szCs w:val="20"/>
                    <w:rtl w:val="0"/>
                  </w:rPr>
                  <w:t xml:space="preserve">2️⃣ NEXT STEPS</w:t>
                </w:r>
              </w:sdtContent>
            </w:sdt>
            <w:r w:rsidDel="00000000" w:rsidR="00000000" w:rsidRPr="00000000">
              <w:rPr>
                <w:rtl w:val="0"/>
              </w:rPr>
            </w:r>
          </w:p>
          <w:p w:rsidR="00000000" w:rsidDel="00000000" w:rsidP="00000000" w:rsidRDefault="00000000" w:rsidRPr="00000000" w14:paraId="00000083">
            <w:pPr>
              <w:rPr/>
            </w:pPr>
            <w:r w:rsidDel="00000000" w:rsidR="00000000" w:rsidRPr="00000000">
              <w:rPr>
                <w:color w:val="0a2540"/>
                <w:sz w:val="18"/>
                <w:szCs w:val="18"/>
                <w:rtl w:val="0"/>
              </w:rPr>
              <w:t xml:space="preserve">Peindre une image claire de ce qui va se passer APRÈS l'investissement, AVANT de donner le prix. Augmente la certitude.</w:t>
            </w:r>
            <w:r w:rsidDel="00000000" w:rsidR="00000000" w:rsidRPr="00000000">
              <w:rPr>
                <w:rtl w:val="0"/>
              </w:rPr>
            </w:r>
          </w:p>
          <w:p w:rsidR="00000000" w:rsidDel="00000000" w:rsidP="00000000" w:rsidRDefault="00000000" w:rsidRPr="00000000" w14:paraId="00000084">
            <w:pPr>
              <w:spacing w:after="80" w:before="100" w:lineRule="auto"/>
              <w:rPr/>
            </w:pPr>
            <w:sdt>
              <w:sdtPr>
                <w:id w:val="-868166943"/>
                <w:tag w:val="goog_rdk_24"/>
              </w:sdtPr>
              <w:sdtContent>
                <w:r w:rsidDel="00000000" w:rsidR="00000000" w:rsidRPr="00000000">
                  <w:rPr>
                    <w:rFonts w:ascii="Andika" w:cs="Andika" w:eastAsia="Andika" w:hAnsi="Andika"/>
                    <w:b w:val="1"/>
                    <w:bCs w:val="1"/>
                    <w:color w:val="059669"/>
                    <w:sz w:val="20"/>
                    <w:szCs w:val="20"/>
                    <w:rtl w:val="0"/>
                  </w:rPr>
                  <w:t xml:space="preserve">3️⃣ INVESTISSEMENT</w:t>
                </w:r>
              </w:sdtContent>
            </w:sdt>
            <w:r w:rsidDel="00000000" w:rsidR="00000000" w:rsidRPr="00000000">
              <w:rPr>
                <w:rtl w:val="0"/>
              </w:rPr>
            </w:r>
          </w:p>
          <w:p w:rsidR="00000000" w:rsidDel="00000000" w:rsidP="00000000" w:rsidRDefault="00000000" w:rsidRPr="00000000" w14:paraId="00000085">
            <w:pPr>
              <w:rPr/>
            </w:pPr>
            <w:r w:rsidDel="00000000" w:rsidR="00000000" w:rsidRPr="00000000">
              <w:rPr>
                <w:color w:val="0a2540"/>
                <w:sz w:val="18"/>
                <w:szCs w:val="18"/>
                <w:rtl w:val="0"/>
              </w:rPr>
              <w:t xml:space="preserve">Explication TRÈS simple du prix. (Optionnel : price anchoring)</w:t>
            </w:r>
            <w:r w:rsidDel="00000000" w:rsidR="00000000" w:rsidRPr="00000000">
              <w:rPr>
                <w:rtl w:val="0"/>
              </w:rPr>
            </w:r>
          </w:p>
        </w:tc>
      </w:tr>
    </w:tbl>
    <w:p w:rsidR="00000000" w:rsidDel="00000000" w:rsidP="00000000" w:rsidRDefault="00000000" w:rsidRPr="00000000" w14:paraId="00000086">
      <w:pPr>
        <w:spacing w:after="200" w:lineRule="auto"/>
        <w:rPr/>
      </w:pPr>
      <w:r w:rsidDel="00000000" w:rsidR="00000000" w:rsidRPr="00000000">
        <w:rPr>
          <w:rtl w:val="0"/>
        </w:rPr>
      </w:r>
    </w:p>
    <w:tbl>
      <w:tblPr>
        <w:tblStyle w:val="Table1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87">
            <w:pPr>
              <w:spacing w:after="80" w:lineRule="auto"/>
              <w:rPr/>
            </w:pPr>
            <w:sdt>
              <w:sdtPr>
                <w:id w:val="-954110152"/>
                <w:tag w:val="goog_rdk_25"/>
              </w:sdtPr>
              <w:sdtContent>
                <w:r w:rsidDel="00000000" w:rsidR="00000000" w:rsidRPr="00000000">
                  <w:rPr>
                    <w:rFonts w:ascii="Arial Unicode MS" w:cs="Arial Unicode MS" w:eastAsia="Arial Unicode MS" w:hAnsi="Arial Unicode MS"/>
                    <w:b w:val="1"/>
                    <w:bCs w:val="1"/>
                    <w:color w:val="059669"/>
                    <w:sz w:val="22"/>
                    <w:szCs w:val="22"/>
                    <w:rtl w:val="0"/>
                  </w:rPr>
                  <w:t xml:space="preserve">✅ Le rappel final</w:t>
                </w:r>
              </w:sdtContent>
            </w:sdt>
            <w:r w:rsidDel="00000000" w:rsidR="00000000" w:rsidRPr="00000000">
              <w:rPr>
                <w:rtl w:val="0"/>
              </w:rPr>
            </w:r>
          </w:p>
          <w:p w:rsidR="00000000" w:rsidDel="00000000" w:rsidP="00000000" w:rsidRDefault="00000000" w:rsidRPr="00000000" w14:paraId="00000088">
            <w:pPr>
              <w:rPr/>
            </w:pPr>
            <w:r w:rsidDel="00000000" w:rsidR="00000000" w:rsidRPr="00000000">
              <w:rPr>
                <w:color w:val="0a2540"/>
                <w:sz w:val="22"/>
                <w:szCs w:val="22"/>
                <w:rtl w:val="0"/>
              </w:rPr>
              <w:t xml:space="preserve">On peut générer autant de leads et d'appels qu'on veut, mais si on ne peut pas closer les deals, ça ne marchera pas. Les meilleurs closers sont ceux qui font vraiment avancer leur entreprise. Concentrez-vous sur votre process de vente.</w:t>
            </w:r>
            <w:r w:rsidDel="00000000" w:rsidR="00000000" w:rsidRPr="00000000">
              <w:rPr>
                <w:rtl w:val="0"/>
              </w:rPr>
            </w:r>
          </w:p>
        </w:tc>
      </w:tr>
    </w:tbl>
    <w:p w:rsidR="00000000" w:rsidDel="00000000" w:rsidP="00000000" w:rsidRDefault="00000000" w:rsidRPr="00000000" w14:paraId="00000089">
      <w:pPr>
        <w:spacing w:after="300" w:lineRule="auto"/>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EwgfcdjSxCXD0vW5FHlD9nxmA==">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2026-01-29T13:17:49.223Z</dcterms:created>
  <dc:creator>Un-named</dc:creator>
</cp:coreProperties>
</file>

<file path=docProps/custom.xml><?xml version="1.0" encoding="utf-8"?>
<Properties xmlns="http://schemas.openxmlformats.org/officeDocument/2006/custom-properties" xmlns:vt="http://schemas.openxmlformats.org/officeDocument/2006/docPropsVTypes"/>
</file>