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48"/>
          <w:szCs w:val="48"/>
          <w:rtl w:val="0"/>
        </w:rPr>
        <w:t xml:space="preserve">SCALINGFLOW SAAS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a90d9"/>
          <w:sz w:val="36"/>
          <w:szCs w:val="36"/>
          <w:rtl w:val="0"/>
        </w:rPr>
        <w:t xml:space="preserve">CAHIER DES CHARGES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d2d2d"/>
          <w:sz w:val="28"/>
          <w:szCs w:val="28"/>
          <w:rtl w:val="0"/>
        </w:rPr>
        <w:t xml:space="preserve">Phase 2 — Offer (Création d’Offre)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Version 1.0 — 20 février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Timothée Fortin | Wassim Ahmane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90d9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8f0fe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0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90d9"/>
                <w:sz w:val="22"/>
                <w:szCs w:val="22"/>
                <w:rtl w:val="0"/>
              </w:rPr>
              <w:t xml:space="preserve">CONFIDENTIEL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Informations propriétaires de ScalingFlow. Couvert par NDA.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PHASE 2 — OFFER (CRÉATION D’OFFRE)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4a90d9" w:space="1" w:sz="6" w:val="single"/>
        </w:pBdr>
        <w:spacing w:after="2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d2d2d"/>
          <w:sz w:val="20"/>
          <w:szCs w:val="20"/>
          <w:rtl w:val="0"/>
        </w:rPr>
        <w:t xml:space="preserve">L’élève arrive avec un marché validé, un avatar sur 4 niveaux, une analyse concurrentielle complète et un score de sophistication Schwartz. Le système construit une offre complète : positionnement (Category OS), mécanisme unique (Dan Kennedy), packaging, pricing, garanties et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90d9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8f0fe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6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90d9"/>
                <w:sz w:val="22"/>
                <w:szCs w:val="22"/>
                <w:rtl w:val="0"/>
              </w:rPr>
              <w:t xml:space="preserve">Principe clé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Le SaaS ne pousse PAS tout le monde vers un business IA. Il productise le savoir-faire de la personne. Coaching, DFY, templates, formations, automatisations, agents IA si pertinent. Contextuel, jamais forcé.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Données d’entrée (Phase 0 + Phase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Vault de compétences complet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Marché validé avec score de viabilité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Sophistication Schwartz (1-5)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Avatar client 4 niveaux (PersonaForge)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Analyse concurrentielle (ads, contenu, gaps)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Bleeding-neck pains (4 couches)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Pays / langue / budget / objectifs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Recommandation funnel (VSL vs Social)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ÉTAPE 2.1 — CATEGORY OS : CRÉER LE NEW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4a90d9" w:space="1" w:sz="6" w:val="single"/>
        </w:pBdr>
        <w:spacing w:after="2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d2d2d"/>
          <w:sz w:val="20"/>
          <w:szCs w:val="20"/>
          <w:rtl w:val="0"/>
        </w:rPr>
        <w:t xml:space="preserve">L’élève ne se positionne pas DANS une catégorie. Il en CRÉE une nouvelle. L’IA génère 5 sous-étapes en croisant marché, avatar, concurrence et Vault.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2.1.1 — Introduire le New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The Old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d2d2d"/>
          <w:sz w:val="20"/>
          <w:szCs w:val="20"/>
          <w:rtl w:val="0"/>
        </w:rPr>
        <w:t xml:space="preserve">Promesses, tactiques et croyances standard du marché identifiées par l’IA.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Promesses standards (de l’analyse concurrentielle)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Tactiques des concurrents (des ads et contenu)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Croyances dominantes (de l’avatar 4 niveaux)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The Real Constraint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d2d2d"/>
          <w:sz w:val="20"/>
          <w:szCs w:val="20"/>
          <w:rtl w:val="0"/>
        </w:rPr>
        <w:t xml:space="preserve">Le vrai goulot d’étranglement ignoré. Détecté via gaps concurrentiels + causes racines.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The New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Nom de la catégorie (ex : « Growth Infrastructure 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Définition en une phrase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Pourquoi c’est différent de l’Old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90d9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8f0fe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6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90d9"/>
                <w:sz w:val="22"/>
                <w:szCs w:val="22"/>
                <w:rtl w:val="0"/>
              </w:rPr>
              <w:t xml:space="preserve">Psychologie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Casser la reconnaissance de pattern. Le New Game crée de la curiosité car il ne rentre dans aucune case. Impossible à comparer = impossible à commoditiser.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2.1.2 — Créer un Ennemi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d2d2d"/>
          <w:sz w:val="20"/>
          <w:szCs w:val="20"/>
          <w:rtl w:val="0"/>
        </w:rPr>
        <w:t xml:space="preserve">PAS un concurrent. Une croyance ou un modèle suivi aveuglément.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What the Old Way Promised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What It Actually Created (frustration, stagnation)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The Hidden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Nom de l’ennemi (ex : « le mythe du scaling par le volume 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90d9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8f0fe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40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90d9"/>
                <w:sz w:val="22"/>
                <w:szCs w:val="22"/>
                <w:rtl w:val="0"/>
              </w:rPr>
              <w:t xml:space="preserve">Psychologie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Polarisation + coalition + urgence. « Nous vs eux ».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2.1.3 — Truth Bombs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d2d2d"/>
          <w:sz w:val="20"/>
          <w:szCs w:val="20"/>
          <w:rtl w:val="0"/>
        </w:rPr>
        <w:t xml:space="preserve">3-5 vérités inconfortables qui remettent en question les croyances du prospect.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Vérité 1 : [phrase choc] + explication actionnable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Vérité 2 + explication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Vérité 3 + explication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(Optionnel) Vérité 4 et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90d9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8f0fe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4A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90d9"/>
                <w:sz w:val="22"/>
                <w:szCs w:val="22"/>
                <w:rtl w:val="0"/>
              </w:rPr>
              <w:t xml:space="preserve">Psychologie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Reset des croyances + ouverture de boucles de vente.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2.1.4 — Modèle Tangible Propriétaire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Nom du modèle (ex : « Revenue Engine Framework 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3-5 stages avec : nom, ce qui se passe, contrainte résolue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90d9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8f0fe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90d9"/>
                <w:sz w:val="22"/>
                <w:szCs w:val="22"/>
                <w:rtl w:val="0"/>
              </w:rPr>
              <w:t xml:space="preserve">Psychologie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Clarté instantanée + mémorisation + transmission. L’offre se vend toute seule.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2.1.5 — Identité &amp; Headlines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-202393762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d2d2d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Identity shift : From [ancien] → To [nouveau]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This is for : [profil idéal]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This is NOT for : [profil à disqualifier]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3-5 headlines / 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90d9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8f0fe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A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90d9"/>
                <w:sz w:val="22"/>
                <w:szCs w:val="22"/>
                <w:rtl w:val="0"/>
              </w:rPr>
              <w:t xml:space="preserve">Psychologie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Statut + disqualification + attraction.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8f5e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D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OUTPUT : 2.1 — Category 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40" w:lineRule="auto"/>
              <w:ind w:left="300" w:firstLine="0"/>
              <w:rPr/>
            </w:pPr>
            <w:sdt>
              <w:sdtPr>
                <w:id w:val="110905993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20"/>
                    <w:szCs w:val="20"/>
                    <w:rtl w:val="0"/>
                  </w:rPr>
                  <w:t xml:space="preserve">✔ Nom nouvelle catégorie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40" w:lineRule="auto"/>
              <w:ind w:left="300" w:firstLine="0"/>
              <w:rPr/>
            </w:pPr>
            <w:sdt>
              <w:sdtPr>
                <w:id w:val="-13080004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20"/>
                    <w:szCs w:val="20"/>
                    <w:rtl w:val="0"/>
                  </w:rPr>
                  <w:t xml:space="preserve">✔ Old Game vs New Game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40" w:lineRule="auto"/>
              <w:ind w:left="300" w:firstLine="0"/>
              <w:rPr/>
            </w:pPr>
            <w:sdt>
              <w:sdtPr>
                <w:id w:val="-201590505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20"/>
                    <w:szCs w:val="20"/>
                    <w:rtl w:val="0"/>
                  </w:rPr>
                  <w:t xml:space="preserve">✔ Ennemi nommé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40" w:lineRule="auto"/>
              <w:ind w:left="300" w:firstLine="0"/>
              <w:rPr/>
            </w:pPr>
            <w:sdt>
              <w:sdtPr>
                <w:id w:val="27665203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20"/>
                    <w:szCs w:val="20"/>
                    <w:rtl w:val="0"/>
                  </w:rPr>
                  <w:t xml:space="preserve">✔ 3-5 Truth Bombs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40" w:lineRule="auto"/>
              <w:ind w:left="300" w:firstLine="0"/>
              <w:rPr/>
            </w:pPr>
            <w:sdt>
              <w:sdtPr>
                <w:id w:val="-174928612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20"/>
                    <w:szCs w:val="20"/>
                    <w:rtl w:val="0"/>
                  </w:rPr>
                  <w:t xml:space="preserve">✔ Modèle tangible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40" w:lineRule="auto"/>
              <w:ind w:left="300" w:firstLine="0"/>
              <w:rPr/>
            </w:pPr>
            <w:sdt>
              <w:sdtPr>
                <w:id w:val="-507264816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20"/>
                    <w:szCs w:val="20"/>
                    <w:rtl w:val="0"/>
                  </w:rPr>
                  <w:t xml:space="preserve">✔ Identity shift + headlines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40" w:lineRule="auto"/>
              <w:ind w:left="300" w:firstLine="0"/>
              <w:rPr/>
            </w:pPr>
            <w:sdt>
              <w:sdtPr>
                <w:id w:val="34894583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20"/>
                    <w:szCs w:val="20"/>
                    <w:rtl w:val="0"/>
                  </w:rPr>
                  <w:t xml:space="preserve">✔ Document de positionnement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ÉTAPE 2.2 — MÉCANISME UNIQUE (DAN KENNEDY)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4a90d9" w:space="1" w:sz="6" w:val="single"/>
        </w:pBdr>
        <w:spacing w:after="2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d2d2d"/>
          <w:sz w:val="20"/>
          <w:szCs w:val="20"/>
          <w:rtl w:val="0"/>
        </w:rPr>
        <w:t xml:space="preserve">Le « comment » propriétaire. Rend la promesse crédible sans preuves massives.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Sources d’identification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Vault : process et méthode naturelle de l’élève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New Game : le modèle tangible EST le mécanisme structuré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Analyse Instagram (process Jills) : unfair advantage révélé par l’attention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Gaps concurrentiels : ce que personne ne fait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Résultats clients passés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Structure générée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Nom propriétaire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mémorable et 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Problème non résolu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pourquoi les solutions existantes échouent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Comment différent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approche spécifique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Raison logique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data, logique, analogie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Résultat spécifique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résultat précis produit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90d9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8f0fe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7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90d9"/>
                <w:sz w:val="22"/>
                <w:szCs w:val="22"/>
                <w:rtl w:val="0"/>
              </w:rPr>
              <w:t xml:space="preserve">Dan Kennedy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« Pourquoi ça marcherait alors que tout a échoué ? » Sans mécanisme = guerre sur prix et preuve. Avec = crédibilité par logique interne.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ÉTAPE 2.3 — PACKAGING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bottom w:color="4a90d9" w:space="1" w:sz="6" w:val="single"/>
        </w:pBdr>
        <w:spacing w:after="2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2.3.1 — Promesse principale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Situation actuelle avatar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Situation désirée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Timeframe réaliste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Mécanisme unique comme véhicule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d2d2d"/>
          <w:sz w:val="20"/>
          <w:szCs w:val="20"/>
          <w:rtl w:val="0"/>
        </w:rPr>
        <w:t xml:space="preserve">Format : « On aide [avatar] à passer de [A] à [B] en [timeframe] grâce à [mécanisme]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2.3.2 — Sous-promesses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d2d2d"/>
          <w:sz w:val="20"/>
          <w:szCs w:val="20"/>
          <w:rtl w:val="0"/>
        </w:rPr>
        <w:t xml:space="preserve">3-5 sous-résultats. Chacun correspond à une étape du modèle tangible (2.1.4).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2.3.3 — Offre No-Brainer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d2d2d"/>
          <w:sz w:val="20"/>
          <w:szCs w:val="20"/>
          <w:rtl w:val="0"/>
        </w:rPr>
        <w:t xml:space="preserve">Offrir gratuitement l’élément le plus désiré pour réduire la barrière d’entrée.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2.3.4 — Stack de valeur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2180"/>
        <w:gridCol w:w="2180"/>
        <w:tblGridChange w:id="0">
          <w:tblGrid>
            <w:gridCol w:w="5000"/>
            <w:gridCol w:w="2180"/>
            <w:gridCol w:w="2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4a90d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Composant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4a90d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4a90d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[Principal]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[X 000€]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DFY/DWY/DIY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[Bonus 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[X 000€]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DIY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[Bonus 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[X 000€]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DIY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[Bonus 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[X 000€]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DWY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[No-brainer]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[X 000€]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GRATUIT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VALEUR TOTALE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[XX 000€]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PRIX RÉEL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[X 000€]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d2d2d"/>
          <w:sz w:val="20"/>
          <w:szCs w:val="20"/>
          <w:rtl w:val="0"/>
        </w:rPr>
        <w:t xml:space="preserve">DFY = Done For You | DWY = Done With You | DIY = Do It Yourself. Adapté au profil, pas forcément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ÉTAPE 2.4 — PRICING (FRAMEWORK SCALINGFLOW)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bottom w:color="4a90d9" w:space="1" w:sz="6" w:val="single"/>
        </w:pBdr>
        <w:spacing w:after="2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d2d2d"/>
          <w:sz w:val="20"/>
          <w:szCs w:val="20"/>
          <w:rtl w:val="0"/>
        </w:rPr>
        <w:t xml:space="preserve">Prix basé sur la VALEUR, pas le temps ni la concurrence. Règle : NE JAMAIS réduire ses prix.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2.4.1 — Formule 10% du potentiel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14139265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d2d2d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Transformation offerte : A → B + rapidité + bénéfices long terme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Potentiel de revenu annuel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Probabilité (à partir du Vault)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Potentiel ajusté = potentiel × probabilité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Prix = 10% du potentiel ajusté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90d9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8f0fe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B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90d9"/>
                <w:sz w:val="22"/>
                <w:szCs w:val="22"/>
                <w:rtl w:val="0"/>
              </w:rPr>
              <w:t xml:space="preserve">Exemple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250 000€ potentiel × 50% probabilité = 125 000€. Prix : 12 500€ upfront.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2.4.2 —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Optimal : Setup +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Setup fee upfront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Performance sur indicateur clé (par RDV, par % deal)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90d9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8f0fe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B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90d9"/>
                <w:sz w:val="22"/>
                <w:szCs w:val="22"/>
                <w:rtl w:val="0"/>
              </w:rPr>
              <w:t xml:space="preserve">Argument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« Je gagne beaucoup uniquement quand je te génère beaucoup plus. 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Alternatives si résistance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Upfront réduit + Retainer + Perf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Retainer + Perf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100% Perf (dernier recours)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Exemples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5-10K€ upfront + 50-300€/qualified show OU 15% 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Alternative : 3K€/mois + perf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-188454989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d2d2d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Négo : 10K€/90j → 5K€ + 3K€/mois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2.4.3 — Règles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Prix bas = cercle vicieux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Prix élevé = cercle vertueux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Cash upfront = finance le next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88702174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d2d2d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Qualifier : ≥ 15K€ profit pour DFY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Perf = indicateur clé mesurable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2.4.4 — Formule 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d2d2d"/>
          <w:sz w:val="20"/>
          <w:szCs w:val="20"/>
          <w:rtl w:val="0"/>
        </w:rPr>
        <w:t xml:space="preserve">(CAC + coût delivery) × 2 = prix minimum upfront.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2.4.5 —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Obstacles client identifiés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Offre résout tous les obstacles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Potentiel calculé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-67491778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d2d2d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Prix ≥ 10% 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Prospect qualifié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Cash upfront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Perf mesurable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Marges pour recruter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8f5e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DA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OUTPUT : 2.4 — Pricing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40" w:lineRule="auto"/>
              <w:ind w:left="300" w:firstLine="0"/>
              <w:rPr/>
            </w:pPr>
            <w:sdt>
              <w:sdtPr>
                <w:id w:val="-1987462487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20"/>
                    <w:szCs w:val="20"/>
                    <w:rtl w:val="0"/>
                  </w:rPr>
                  <w:t xml:space="preserve">✔ Prix recommandé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40" w:lineRule="auto"/>
              <w:ind w:left="300" w:firstLine="0"/>
              <w:rPr/>
            </w:pPr>
            <w:sdt>
              <w:sdtPr>
                <w:id w:val="-123222831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20"/>
                    <w:szCs w:val="20"/>
                    <w:rtl w:val="0"/>
                  </w:rPr>
                  <w:t xml:space="preserve">✔ Structure principale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40" w:lineRule="auto"/>
              <w:ind w:left="300" w:firstLine="0"/>
              <w:rPr/>
            </w:pPr>
            <w:sdt>
              <w:sdtPr>
                <w:id w:val="67569845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20"/>
                    <w:szCs w:val="20"/>
                    <w:rtl w:val="0"/>
                  </w:rPr>
                  <w:t xml:space="preserve">✔ Alternatives négociation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40" w:lineRule="auto"/>
              <w:ind w:left="300" w:firstLine="0"/>
              <w:rPr/>
            </w:pPr>
            <w:sdt>
              <w:sdtPr>
                <w:id w:val="-234422885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20"/>
                    <w:szCs w:val="20"/>
                    <w:rtl w:val="0"/>
                  </w:rPr>
                  <w:t xml:space="preserve">✔ Formule scaling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40" w:lineRule="auto"/>
              <w:ind w:left="300" w:firstLine="0"/>
              <w:rPr/>
            </w:pPr>
            <w:sdt>
              <w:sdtPr>
                <w:id w:val="-791459411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20"/>
                    <w:szCs w:val="20"/>
                    <w:rtl w:val="0"/>
                  </w:rPr>
                  <w:t xml:space="preserve">✔ Critères qualification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40" w:lineRule="auto"/>
              <w:ind w:left="300" w:firstLine="0"/>
              <w:rPr/>
            </w:pPr>
            <w:sdt>
              <w:sdtPr>
                <w:id w:val="-1118343345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20"/>
                    <w:szCs w:val="20"/>
                    <w:rtl w:val="0"/>
                  </w:rPr>
                  <w:t xml:space="preserve">✔ Checklist validée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ÉTAPE 2.5 — GARANTIE CONDITIONNELLE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bottom w:color="4a90d9" w:space="1" w:sz="6" w:val="single"/>
        </w:pBdr>
        <w:spacing w:after="2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d2d2d"/>
          <w:sz w:val="20"/>
          <w:szCs w:val="20"/>
          <w:rtl w:val="0"/>
        </w:rPr>
        <w:t xml:space="preserve">Seule garantie qui compte. Protège client ET prestataire. Gagnant-gagnant.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90d9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8f0fe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E6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90d9"/>
                <w:sz w:val="22"/>
                <w:szCs w:val="22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Peut tripler le taux de conversion. Même avec 20% de remboursement, net largement positif.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2.5.1 — Leading indicators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Volume d’activité (calls, outreach, posts)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Taux de conversion par étape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Canaux de conversion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Actions critiques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2.5.2 — Les 5 éléments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1. Pourcentage de remboursement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Recommandé : 85%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Options : 100% / 70-90%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2. Timeframe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90 / 120 / 180 jours selon industrie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3. Conditions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Actions spécifiques et mesurables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Ex : X outreach/semaine, 100% calls, 80%+ implémentation, accès fournis, réponse 24h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4. Métrique de succès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Résultat mesurable influencé directement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Ex : X€ revenu, X RDV/mois, X leads/mois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5. Clause service délivré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Définition précise des engagements de l’élève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2.5.3 — Template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90d9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8f0fe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0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90d9"/>
                <w:sz w:val="22"/>
                <w:szCs w:val="22"/>
                <w:rtl w:val="0"/>
              </w:rPr>
              <w:t xml:space="preserve">Garantie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Remboursement de [X%] dans [Y mois] si :CONDITIONS CLIENT :- [Condition mesurable 1]- [Condition mesurable 2]- [Condition mesurable 3]SERVICE DÉLIVRÉ :- [Deliverable 1]- [Deliverable 2]MAIS : [métrique succès] non atteinte.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2.5.4 — Erreurs à éviter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Trop vague (« si pas satisfait 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Pas de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Conditions non trackables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Métrique non contrôlable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Timeframe irréaliste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2.5.5 — Script de présentation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Frame comme protection mutuelle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Conditions = facteurs de succès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Skin in the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Rareté (« la plupart ne peuvent pas 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8f5e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13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OUTPUT : 2.5 — Garantie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40" w:lineRule="auto"/>
              <w:ind w:left="300" w:firstLine="0"/>
              <w:rPr/>
            </w:pPr>
            <w:sdt>
              <w:sdtPr>
                <w:id w:val="136557640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20"/>
                    <w:szCs w:val="20"/>
                    <w:rtl w:val="0"/>
                  </w:rPr>
                  <w:t xml:space="preserve">✔ Garantie personnalisée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40" w:lineRule="auto"/>
              <w:ind w:left="300" w:firstLine="0"/>
              <w:rPr/>
            </w:pPr>
            <w:sdt>
              <w:sdtPr>
                <w:id w:val="-1780091200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20"/>
                    <w:szCs w:val="20"/>
                    <w:rtl w:val="0"/>
                  </w:rPr>
                  <w:t xml:space="preserve">✔ Leading indicators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40" w:lineRule="auto"/>
              <w:ind w:left="300" w:firstLine="0"/>
              <w:rPr/>
            </w:pPr>
            <w:sdt>
              <w:sdtPr>
                <w:id w:val="1489829699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20"/>
                    <w:szCs w:val="20"/>
                    <w:rtl w:val="0"/>
                  </w:rPr>
                  <w:t xml:space="preserve">✔ Conditions mesurables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40" w:lineRule="auto"/>
              <w:ind w:left="300" w:firstLine="0"/>
              <w:rPr/>
            </w:pPr>
            <w:sdt>
              <w:sdtPr>
                <w:id w:val="1298373829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20"/>
                    <w:szCs w:val="20"/>
                    <w:rtl w:val="0"/>
                  </w:rPr>
                  <w:t xml:space="preserve">✔ Métrique succès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40" w:lineRule="auto"/>
              <w:ind w:left="300" w:firstLine="0"/>
              <w:rPr/>
            </w:pPr>
            <w:sdt>
              <w:sdtPr>
                <w:id w:val="-358964685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20"/>
                    <w:szCs w:val="20"/>
                    <w:rtl w:val="0"/>
                  </w:rPr>
                  <w:t xml:space="preserve">✔ Clause service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40" w:lineRule="auto"/>
              <w:ind w:left="300" w:firstLine="0"/>
              <w:rPr/>
            </w:pPr>
            <w:sdt>
              <w:sdtPr>
                <w:id w:val="-1919704571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20"/>
                    <w:szCs w:val="20"/>
                    <w:rtl w:val="0"/>
                  </w:rPr>
                  <w:t xml:space="preserve">✔ Script présentation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ÉTAPE 2.6 — STRUCTURE DE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bottom w:color="4a90d9" w:space="1" w:sz="6" w:val="single"/>
        </w:pBdr>
        <w:spacing w:after="2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d2d2d"/>
          <w:sz w:val="20"/>
          <w:szCs w:val="20"/>
          <w:rtl w:val="0"/>
        </w:rPr>
        <w:t xml:space="preserve">Cook.ai s’arrête au marketing. ScalingFlow va jusqu’à la structure de ce que l’élève délivre.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2.6.1 — Mapping piliers business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000"/>
        <w:gridCol w:w="1600"/>
        <w:gridCol w:w="2060"/>
        <w:gridCol w:w="2200"/>
        <w:tblGridChange w:id="0">
          <w:tblGrid>
            <w:gridCol w:w="1500"/>
            <w:gridCol w:w="2000"/>
            <w:gridCol w:w="1600"/>
            <w:gridCol w:w="206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4a90d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Pilier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4a90d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4a90d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Personnes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4a90d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Outils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4a90d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 possible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Offre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Structuration, 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Élève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Génération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Acquisition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Stratégie attraction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Setter (opt.)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Meta,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Agents prosp.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Funnel, nurturing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Closer (opt.)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GHL,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Séquences auto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Nurturing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Éducation prospect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CM (opt.)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Email, 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Séquences auto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Éducation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Contenu, 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Creator (opt.)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Réseaux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Planif. auto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Vente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Scripts, closing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Élève/closer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CRM, 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Scoring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Service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Équipe (opt.)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Outils métier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Agents (si ok)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Optimisation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A/B, analyse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Élève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Recos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Admin, 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VA (opt.)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Outils 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Autos admin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2.6.2 — Modèle recommandé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Débutant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DWY : coaching + templates + accompagnement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DIY : formation + outils + communauté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Expérimenté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DFY : prestation complète + résultats garantis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Hybride DFY + DWY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2.6.3 — Suggestions de productisation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d2d2d"/>
          <w:sz w:val="20"/>
          <w:szCs w:val="20"/>
          <w:rtl w:val="0"/>
        </w:rPr>
        <w:t xml:space="preserve">Adaptées aux compétences du Vault. PAS forcément IA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Templates et SOPs packagés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Formations enregistrées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Agents IA et automatisations (si pertinent)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Workshops / masterminds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Audits packagés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Systèmes clés en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Licensing de la méthode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2.6.4 — Roadmap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S1-2 : Onboarding + diagnostic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S3-4 : Fondations (offre, systèmes)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M2 : Exécution acquisition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M3 : Optimisation + premiers résultats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M4+ : 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8f5e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6D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OUTPUT : 2.6 — Delivery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40" w:lineRule="auto"/>
              <w:ind w:left="300" w:firstLine="0"/>
              <w:rPr/>
            </w:pPr>
            <w:sdt>
              <w:sdtPr>
                <w:id w:val="-1107317065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20"/>
                    <w:szCs w:val="20"/>
                    <w:rtl w:val="0"/>
                  </w:rPr>
                  <w:t xml:space="preserve">✔ Mapping piliers complet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40" w:lineRule="auto"/>
              <w:ind w:left="300" w:firstLine="0"/>
              <w:rPr/>
            </w:pPr>
            <w:sdt>
              <w:sdtPr>
                <w:id w:val="500849765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20"/>
                    <w:szCs w:val="20"/>
                    <w:rtl w:val="0"/>
                  </w:rPr>
                  <w:t xml:space="preserve">✔ Modèle recommandé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40" w:lineRule="auto"/>
              <w:ind w:left="300" w:firstLine="0"/>
              <w:rPr/>
            </w:pPr>
            <w:sdt>
              <w:sdtPr>
                <w:id w:val="-503797299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20"/>
                    <w:szCs w:val="20"/>
                    <w:rtl w:val="0"/>
                  </w:rPr>
                  <w:t xml:space="preserve">✔ Suggestions productisation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40" w:lineRule="auto"/>
              <w:ind w:left="300" w:firstLine="0"/>
              <w:rPr/>
            </w:pPr>
            <w:sdt>
              <w:sdtPr>
                <w:id w:val="1154670779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20"/>
                    <w:szCs w:val="20"/>
                    <w:rtl w:val="0"/>
                  </w:rPr>
                  <w:t xml:space="preserve">✔ Roadmap delivery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ÉTAPE 2.7 — OFFRE OTO (CONDITIONNELLE)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bottom w:color="4a90d9" w:space="1" w:sz="6" w:val="single"/>
        </w:pBdr>
        <w:spacing w:after="2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980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3e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7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SI : L’élève a une audience (Instagram actif, liste email, communauté)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ALORS : Générer OTO pour page remerciements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980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3e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7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SI : Pas d’audience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ALORS : Skip. Personne ne verra la page.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Si OTO activée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Produit complémentaire (pas concurrent à l’offre principale)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Résout problème immédiat de l’avatar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Format : template, mini-formation, audit express, outil,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8f5e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80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OUTPUT : 2.7 — OTO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40" w:lineRule="auto"/>
              <w:ind w:left="300" w:firstLine="0"/>
              <w:rPr/>
            </w:pPr>
            <w:sdt>
              <w:sdtPr>
                <w:id w:val="-2071460144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20"/>
                    <w:szCs w:val="20"/>
                    <w:rtl w:val="0"/>
                  </w:rPr>
                  <w:t xml:space="preserve">✔ Offre complémentaire (si audience)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40" w:lineRule="auto"/>
              <w:ind w:left="300" w:firstLine="0"/>
              <w:rPr/>
            </w:pPr>
            <w:sdt>
              <w:sdtPr>
                <w:id w:val="-1247299219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20"/>
                    <w:szCs w:val="20"/>
                    <w:rtl w:val="0"/>
                  </w:rPr>
                  <w:t xml:space="preserve">✔ Copywriting page remerciements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40" w:lineRule="auto"/>
              <w:ind w:left="300" w:firstLine="0"/>
              <w:rPr/>
            </w:pPr>
            <w:sdt>
              <w:sdtPr>
                <w:id w:val="-1934809350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20"/>
                    <w:szCs w:val="20"/>
                    <w:rtl w:val="0"/>
                  </w:rPr>
                  <w:t xml:space="preserve">✔ Prix et format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ÉTAPE 2.8 — VALIDATION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bottom w:color="4a90d9" w:space="1" w:sz="6" w:val="single"/>
        </w:pBdr>
        <w:spacing w:after="2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d2d2d"/>
          <w:sz w:val="20"/>
          <w:szCs w:val="20"/>
          <w:rtl w:val="0"/>
        </w:rPr>
        <w:t xml:space="preserve">L’IA évalue l’offre complète et génère un score global.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5860"/>
        <w:tblGridChange w:id="0">
          <w:tblGrid>
            <w:gridCol w:w="2500"/>
            <w:gridCol w:w="10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4a90d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4a90d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4a90d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Évalué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Positionnement (Category 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New Game, différenciation, ennemi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Mécanisme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Crédibilité, lien Vault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Promesse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sdt>
              <w:sdtPr>
                <w:id w:val="32188940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Transformation A→B, timeframe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Cohérence valeur, formule 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Garantie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Conditions, leading indicators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Mapping, modèle, productisation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8f5e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9F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OUTPUT : 2.8 — Validation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40" w:lineRule="auto"/>
              <w:ind w:left="300" w:firstLine="0"/>
              <w:rPr/>
            </w:pPr>
            <w:sdt>
              <w:sdtPr>
                <w:id w:val="-1605368524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20"/>
                    <w:szCs w:val="20"/>
                    <w:rtl w:val="0"/>
                  </w:rPr>
                  <w:t xml:space="preserve">✔ Score global /100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40" w:lineRule="auto"/>
              <w:ind w:left="300" w:firstLine="0"/>
              <w:rPr/>
            </w:pPr>
            <w:sdt>
              <w:sdtPr>
                <w:id w:val="-1183855853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20"/>
                    <w:szCs w:val="20"/>
                    <w:rtl w:val="0"/>
                  </w:rPr>
                  <w:t xml:space="preserve">✔ Score par critère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40" w:lineRule="auto"/>
              <w:ind w:left="300" w:firstLine="0"/>
              <w:rPr/>
            </w:pPr>
            <w:sdt>
              <w:sdtPr>
                <w:id w:val="597290908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20"/>
                    <w:szCs w:val="20"/>
                    <w:rtl w:val="0"/>
                  </w:rPr>
                  <w:t xml:space="preserve">✔ Top 3 forces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40" w:lineRule="auto"/>
              <w:ind w:left="300" w:firstLine="0"/>
              <w:rPr/>
            </w:pPr>
            <w:sdt>
              <w:sdtPr>
                <w:id w:val="1919580731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20"/>
                    <w:szCs w:val="20"/>
                    <w:rtl w:val="0"/>
                  </w:rPr>
                  <w:t xml:space="preserve">✔ Top 3 améliorations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40" w:lineRule="auto"/>
              <w:ind w:left="300" w:firstLine="0"/>
              <w:rPr/>
            </w:pPr>
            <w:sdt>
              <w:sdtPr>
                <w:id w:val="1943401293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20"/>
                    <w:szCs w:val="20"/>
                    <w:rtl w:val="0"/>
                  </w:rPr>
                  <w:t xml:space="preserve">✔ Document one-pager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40" w:lineRule="auto"/>
              <w:ind w:left="300" w:firstLine="0"/>
              <w:rPr/>
            </w:pPr>
            <w:sdt>
              <w:sdtPr>
                <w:id w:val="1630726399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20"/>
                    <w:szCs w:val="20"/>
                    <w:rtl w:val="0"/>
                  </w:rPr>
                  <w:t xml:space="preserve">✔ Confirmation funnel VSL vs Social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90d9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8f0fe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A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90d9"/>
                <w:sz w:val="22"/>
                <w:szCs w:val="22"/>
                <w:rtl w:val="0"/>
              </w:rPr>
              <w:t xml:space="preserve">Transition Phase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L’élève a : positionnement unique, mécanisme crédible, offre packagée, pricing, garantie, delivery. Direction Phase 3 (Build) pour funnel et sales assets.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RÉCAP TECHNIQUE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bottom w:color="4a90d9" w:space="1" w:sz="6" w:val="single"/>
        </w:pBdr>
        <w:spacing w:after="2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Base de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Table Offers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Table CategoryOS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Table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Table Guarantees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Table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Table 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Table OfferScores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Claude API (Anthropic) — CRITIQUE : pas ChatGPT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Knowledge Base ScalingFlow (frameworks)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Data Phase 0 + Phase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Logique conditionnelle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OTO uniquement si audience existante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Delivery adapté au niveau élève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Productisation contextuelle (pas forcément 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Pricing formule 10% potentiel ajusté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Garantie toujours conditionnelle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-730210816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d2d2d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Score ≥ 70/100 pour passer à Phase 3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Priorité implémentation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Category OS (2.1)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Mécanisme unique (2.2)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Packaging (2.3)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Pricing (2.4)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Garantie (2.5)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Delivery (2.6)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OTO (2.7) — conditionnel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Validation (2.8) — quality gate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C">
    <w:pPr>
      <w:pBdr>
        <w:top w:color="d0d0d0" w:space="1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ScalingFlow © 2026Page </w:t>
    </w:r>
    <w:r w:rsidDel="00000000" w:rsidR="00000000" w:rsidRPr="00000000"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B">
    <w:pPr>
      <w:pBdr>
        <w:bottom w:color="4a90d9" w:space="1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ScalingFlow SaaS — Phase 2 : Offer</w:t>
    </w:r>
    <w:r w:rsidDel="00000000" w:rsidR="00000000" w:rsidRPr="00000000">
      <w:rPr>
        <w:rFonts w:ascii="Arial" w:cs="Arial" w:eastAsia="Arial" w:hAnsi="Arial"/>
        <w:b w:val="1"/>
        <w:bCs w:val="1"/>
        <w:color w:val="cc0000"/>
        <w:sz w:val="16"/>
        <w:szCs w:val="16"/>
        <w:rtl w:val="0"/>
      </w:rPr>
      <w:t xml:space="preserve">CONFIDENTIEL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pYyKp3NHAwjKJYnDJHQyshfnA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zgAciExc01nM01qQ1RVQS1OYmJ3a0hSTXA5SmxWSmR4QmU1eG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2026-02-20T21:37:39.326Z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