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200"/>
        <w:jc w:val="center"/>
      </w:pPr>
      <w:r>
        <w:rPr>
          <w:rFonts w:ascii="Arial" w:cs="Arial" w:eastAsia="Arial" w:hAnsi="Arial"/>
          <w:b/>
          <w:bCs/>
          <w:color w:val="00D4FF"/>
          <w:spacing w:val="300"/>
          <w:sz w:val="20"/>
          <w:szCs w:val="20"/>
        </w:rPr>
        <w:t xml:space="preserve">SCALING FLOW</w:t>
      </w:r>
    </w:p>
    <w:p>
      <w:pPr>
        <w:spacing w:after="120"/>
        <w:jc w:val="center"/>
      </w:pPr>
      <w:r>
        <w:rPr>
          <w:rFonts w:ascii="Arial" w:cs="Arial" w:eastAsia="Arial" w:hAnsi="Arial"/>
          <w:color w:val="00D4FF"/>
          <w:sz w:val="20"/>
          <w:szCs w:val="20"/>
        </w:rPr>
        <w:t xml:space="preserve">──────────</w:t>
      </w:r>
    </w:p>
    <w:p>
      <w:pPr>
        <w:spacing w:before="200" w:after="0"/>
      </w:pPr>
    </w:p>
    <w:p>
      <w:pPr>
        <w:spacing w:after="160"/>
        <w:jc w:val="center"/>
      </w:pPr>
      <w:r>
        <w:rPr>
          <w:rFonts w:ascii="Arial" w:cs="Arial" w:eastAsia="Arial" w:hAnsi="Arial"/>
          <w:b/>
          <w:bCs/>
          <w:color w:val="0A2540"/>
          <w:sz w:val="52"/>
          <w:szCs w:val="52"/>
        </w:rPr>
        <w:t xml:space="preserve">Le Script d’Appel Tiède</w:t>
      </w:r>
    </w:p>
    <w:p>
      <w:pPr>
        <w:spacing w:after="200"/>
        <w:jc w:val="center"/>
      </w:pPr>
      <w:r>
        <w:rPr>
          <w:rFonts w:ascii="Arial" w:cs="Arial" w:eastAsia="Arial" w:hAnsi="Arial"/>
          <w:color w:val="4A5568"/>
          <w:sz w:val="28"/>
          <w:szCs w:val="28"/>
        </w:rPr>
        <w:t xml:space="preserve">(Warm Call Script)</w:t>
      </w:r>
    </w:p>
    <w:p>
      <w:pPr>
        <w:spacing w:after="400"/>
        <w:jc w:val="center"/>
      </w:pPr>
      <w:r>
        <w:rPr>
          <w:rFonts w:ascii="Arial" w:cs="Arial" w:eastAsia="Arial" w:hAnsi="Arial"/>
          <w:color w:val="4A5568"/>
          <w:sz w:val="26"/>
          <w:szCs w:val="26"/>
        </w:rPr>
        <w:t xml:space="preserve">La structure d’appel en 6 étapes pour convertir
vos prospects engagés en rendez-vous qualifiés</w:t>
      </w:r>
    </w:p>
    <w:p>
      <w:pPr>
        <w:spacing w:before="200" w:after="0"/>
      </w:pPr>
    </w:p>
    <w:p>
      <w:pPr>
        <w:jc w:val="center"/>
      </w:pPr>
      <w:r>
        <w:rPr>
          <w:rFonts w:ascii="Arial" w:cs="Arial" w:eastAsia="Arial" w:hAnsi="Arial"/>
          <w:color w:val="E2E8F0"/>
          <w:sz w:val="20"/>
          <w:szCs w:val="20"/>
        </w:rPr>
        <w:t xml:space="preserve">──────────────────────────────</w:t>
      </w:r>
    </w:p>
    <w:p>
      <w:pPr>
        <w:spacing w:before="200" w:after="0"/>
      </w:pPr>
    </w:p>
    <w:p>
      <w:pPr>
        <w:spacing w:after="80"/>
        <w:jc w:val="center"/>
      </w:pPr>
      <w:r>
        <w:rPr>
          <w:rFonts w:ascii="Arial" w:cs="Arial" w:eastAsia="Arial" w:hAnsi="Arial"/>
          <w:b/>
          <w:bCs/>
          <w:color w:val="0A2540"/>
          <w:sz w:val="22"/>
          <w:szCs w:val="22"/>
        </w:rPr>
        <w:t xml:space="preserve">Module Prospection &amp; Outreach</w:t>
      </w:r>
    </w:p>
    <w:p>
      <w:pPr>
        <w:spacing w:after="80"/>
        <w:jc w:val="center"/>
      </w:pPr>
      <w:r>
        <w:rPr>
          <w:rFonts w:ascii="Arial" w:cs="Arial" w:eastAsia="Arial" w:hAnsi="Arial"/>
          <w:color w:val="4A5568"/>
          <w:sz w:val="20"/>
          <w:szCs w:val="20"/>
        </w:rPr>
        <w:t xml:space="preserve">Durée estimée : 20-25 minutes</w:t>
      </w:r>
    </w:p>
    <w:p>
      <w:pPr>
        <w:jc w:val="center"/>
      </w:pPr>
      <w:r>
        <w:rPr>
          <w:rFonts w:ascii="Arial" w:cs="Arial" w:eastAsia="Arial" w:hAnsi="Arial"/>
          <w:color w:val="4A5568"/>
          <w:sz w:val="20"/>
          <w:szCs w:val="20"/>
        </w:rPr>
        <w:t xml:space="preserve">Niveau : Intermédiaire-Avancé</w:t>
      </w:r>
    </w:p>
    <w:p>
      <w:pPr>
        <w:spacing w:before="600" w:after="0"/>
      </w:pPr>
    </w:p>
    <w:p>
      <w:pPr>
        <w:jc w:val="center"/>
      </w:pPr>
      <w:r>
        <w:rPr>
          <w:rFonts w:ascii="Arial" w:cs="Arial" w:eastAsia="Arial" w:hAnsi="Arial"/>
          <w:color w:val="4A5568"/>
          <w:sz w:val="18"/>
          <w:szCs w:val="18"/>
        </w:rPr>
        <w:t xml:space="preserve">© Scaling Flow – Tous droits réservés</w:t>
      </w:r>
    </w:p>
    <w:p>
      <w:pPr>
        <w:sectPr>
          <w:pgSz w:w="11906" w:h="16838" w:orient="portrait"/>
          <w:pgMar w:top="1440" w:right="1440" w:bottom="1440" w:left="1440" w:header="708" w:footer="708" w:gutter="0"/>
          <w:pgNumType/>
          <w:docGrid w:linePitch="360"/>
        </w:sectPr>
      </w:pPr>
    </w:p>
    <w:p>
      <w:pPr>
        <w:spacing w:before="400" w:after="200"/>
      </w:pPr>
      <w:r>
        <w:rPr>
          <w:rFonts w:ascii="Arial" w:cs="Arial" w:eastAsia="Arial" w:hAnsi="Arial"/>
          <w:b/>
          <w:bCs/>
          <w:color w:val="0A2540"/>
          <w:sz w:val="36"/>
          <w:szCs w:val="36"/>
        </w:rPr>
        <w:t xml:space="preserve">Objectifs d’apprentissage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F5F7FA"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Ce que vous allez maîttriser</w:t>
            </w:r>
          </w:p>
          <w:p>
            <w:pPr>
              <w:pStyle w:val="ListParagraph"/>
              <w:numPr>
                <w:ilvl w:val="0"/>
                <w:numId w:val="2"/>
              </w:numPr>
              <w:spacing w:before="40" w:after="40"/>
            </w:pPr>
            <w:r>
              <w:rPr>
                <w:rFonts w:ascii="Arial" w:cs="Arial" w:eastAsia="Arial" w:hAnsi="Arial"/>
                <w:color w:val="1A202C"/>
                <w:sz w:val="22"/>
                <w:szCs w:val="22"/>
              </w:rPr>
              <w:t xml:space="preserve">Maîttriser la structure complète d’un appel tiède en 6 étapes, de l’ouverture à la prise de rendez-vous</w:t>
            </w:r>
          </w:p>
          <w:p>
            <w:pPr>
              <w:pStyle w:val="ListParagraph"/>
              <w:numPr>
                <w:ilvl w:val="0"/>
                <w:numId w:val="2"/>
              </w:numPr>
              <w:spacing w:before="40" w:after="40"/>
            </w:pPr>
            <w:r>
              <w:rPr>
                <w:rFonts w:ascii="Arial" w:cs="Arial" w:eastAsia="Arial" w:hAnsi="Arial"/>
                <w:color w:val="1A202C"/>
                <w:sz w:val="22"/>
                <w:szCs w:val="22"/>
              </w:rPr>
              <w:t xml:space="preserve">Contrôler la tonalité et le rythme de l’appel pour établir la confiance dès les premières secondes</w:t>
            </w:r>
          </w:p>
          <w:p>
            <w:pPr>
              <w:pStyle w:val="ListParagraph"/>
              <w:numPr>
                <w:ilvl w:val="0"/>
                <w:numId w:val="2"/>
              </w:numPr>
              <w:spacing w:before="40" w:after="40"/>
            </w:pPr>
            <w:r>
              <w:rPr>
                <w:rFonts w:ascii="Arial" w:cs="Arial" w:eastAsia="Arial" w:hAnsi="Arial"/>
                <w:color w:val="1A202C"/>
                <w:sz w:val="22"/>
                <w:szCs w:val="22"/>
              </w:rPr>
              <w:t xml:space="preserve">Présenter votre service sans jargon technique, en parlant uniquement résultats</w:t>
            </w:r>
          </w:p>
          <w:p>
            <w:pPr>
              <w:pStyle w:val="ListParagraph"/>
              <w:numPr>
                <w:ilvl w:val="0"/>
                <w:numId w:val="2"/>
              </w:numPr>
              <w:spacing w:before="40" w:after="40"/>
            </w:pPr>
            <w:r>
              <w:rPr>
                <w:rFonts w:ascii="Arial" w:cs="Arial" w:eastAsia="Arial" w:hAnsi="Arial"/>
                <w:color w:val="1A202C"/>
                <w:sz w:val="22"/>
                <w:szCs w:val="22"/>
              </w:rPr>
              <w:t xml:space="preserve">Construire un argumentaire financier qui rend votre offre irrésistible</w:t>
            </w:r>
          </w:p>
          <w:p>
            <w:pPr>
              <w:pStyle w:val="ListParagraph"/>
              <w:numPr>
                <w:ilvl w:val="0"/>
                <w:numId w:val="2"/>
              </w:numPr>
              <w:spacing w:before="40" w:after="40"/>
            </w:pPr>
            <w:r>
              <w:rPr>
                <w:rFonts w:ascii="Arial" w:cs="Arial" w:eastAsia="Arial" w:hAnsi="Arial"/>
                <w:color w:val="1A202C"/>
                <w:sz w:val="22"/>
                <w:szCs w:val="22"/>
              </w:rPr>
              <w:t xml:space="preserve">Adapter ce script au contexte spécifique d’une agence IA sur le marché français</w:t>
            </w:r>
          </w:p>
        </w:tc>
      </w:tr>
    </w:tbl>
    <w:p>
      <w:pPr>
        <w:spacing w:before="300" w:after="0"/>
      </w:pPr>
    </w:p>
    <w:p>
      <w:pPr>
        <w:spacing w:before="400" w:after="200"/>
      </w:pPr>
      <w:r>
        <w:rPr>
          <w:rFonts w:ascii="Arial" w:cs="Arial" w:eastAsia="Arial" w:hAnsi="Arial"/>
          <w:b/>
          <w:bCs/>
          <w:color w:val="0A2540"/>
          <w:sz w:val="36"/>
          <w:szCs w:val="36"/>
        </w:rPr>
        <w:t xml:space="preserve">Section 1 — Introduction</w:t>
      </w:r>
    </w:p>
    <w:p>
      <w:pPr>
        <w:spacing w:before="60" w:after="60"/>
      </w:pPr>
      <w:r>
        <w:rPr>
          <w:rFonts w:ascii="Arial" w:cs="Arial" w:eastAsia="Arial" w:hAnsi="Arial"/>
          <w:i/>
          <w:iCs/>
          <w:color w:val="4A5568"/>
          <w:sz w:val="20"/>
          <w:szCs w:val="20"/>
        </w:rPr>
        <w:t xml:space="preserve">⏸ Durée : 2-3 minutes</w:t>
      </w:r>
    </w:p>
    <w:p>
      <w:pPr>
        <w:spacing w:before="100" w:after="0"/>
      </w:pPr>
    </w:p>
    <w:p>
      <w:pPr>
        <w:spacing w:before="80" w:after="80"/>
      </w:pPr>
      <w:r>
        <w:rPr>
          <w:rFonts w:ascii="Arial" w:cs="Arial" w:eastAsia="Arial" w:hAnsi="Arial"/>
          <w:i/>
          <w:iCs/>
          <w:color w:val="00D4FF"/>
          <w:sz w:val="20"/>
          <w:szCs w:val="20"/>
        </w:rPr>
        <w:t xml:space="preserve">[🎥 Visuel suggéré : Animation d’ouverture avec le logo Scaling Flow]</w:t>
      </w:r>
    </w:p>
    <w:p>
      <w:pPr>
        <w:spacing w:before="80" w:after="0"/>
      </w:pPr>
    </w:p>
    <w:p>
      <w:pPr>
        <w:spacing w:before="360" w:after="160"/>
      </w:pPr>
      <w:r>
        <w:rPr>
          <w:rFonts w:ascii="Arial" w:cs="Arial" w:eastAsia="Arial" w:hAnsi="Arial"/>
          <w:b/>
          <w:bCs/>
          <w:color w:val="0A2540"/>
          <w:sz w:val="28"/>
          <w:szCs w:val="28"/>
        </w:rPr>
        <w:t xml:space="preserve">Accroche</w:t>
      </w:r>
    </w:p>
    <w:p>
      <w:pPr>
        <w:spacing w:before="80" w:after="80"/>
      </w:pPr>
      <w:r>
        <w:rPr>
          <w:rFonts w:ascii="Arial" w:cs="Arial" w:eastAsia="Arial" w:hAnsi="Arial"/>
          <w:b/>
          <w:bCs/>
          <w:color w:val="1A202C"/>
          <w:sz w:val="22"/>
          <w:szCs w:val="22"/>
        </w:rPr>
        <w:t xml:space="preserve">Vous avez réussi à obtenir un « oui » de votre prospect sur Instagram ou LinkedIn. Il a accepté que vous l’appeliez. Et là… vous improvisez ?</w:t>
      </w:r>
      <w:r>
        <w:rPr>
          <w:rFonts w:ascii="Arial" w:cs="Arial" w:eastAsia="Arial" w:hAnsi="Arial"/>
          <w:color w:val="1A202C"/>
          <w:sz w:val="22"/>
          <w:szCs w:val="22"/>
        </w:rPr>
        <w:t xml:space="preserve"> C’est le moment le plus critique de votre processus de vente, et c’est exactement celui où la majorité des consultants perdent leurs deals.</w:t>
      </w:r>
    </w:p>
    <w:p>
      <w:pPr>
        <w:spacing w:before="80" w:after="0"/>
      </w:pPr>
    </w:p>
    <w:p>
      <w:pPr>
        <w:spacing w:before="360" w:after="160"/>
      </w:pPr>
      <w:r>
        <w:rPr>
          <w:rFonts w:ascii="Arial" w:cs="Arial" w:eastAsia="Arial" w:hAnsi="Arial"/>
          <w:b/>
          <w:bCs/>
          <w:color w:val="0A2540"/>
          <w:sz w:val="28"/>
          <w:szCs w:val="28"/>
        </w:rPr>
        <w:t xml:space="preserve">La problématique</w:t>
      </w:r>
    </w:p>
    <w:p>
      <w:pPr>
        <w:spacing w:before="80" w:after="80"/>
      </w:pPr>
      <w:r>
        <w:rPr>
          <w:rFonts w:ascii="Arial" w:cs="Arial" w:eastAsia="Arial" w:hAnsi="Arial"/>
          <w:color w:val="1A202C"/>
          <w:sz w:val="22"/>
          <w:szCs w:val="22"/>
        </w:rPr>
        <w:t xml:space="preserve">Un appel tiède n’est pas un appel de vente classique. Votre prospect vous a déjà dit « oui » une première fois — c’est un avantage énorme. Mais si vous le gâchez avec un script mal structuré, un rythme trop rapide, ou un vocabulaire trop technique, vous perdez ce capital de confiance en quelques secondes.</w:t>
      </w:r>
    </w:p>
    <w:p>
      <w:pPr>
        <w:spacing w:before="80" w:after="0"/>
      </w:pPr>
    </w:p>
    <w:p>
      <w:pPr>
        <w:spacing w:before="80" w:after="80"/>
      </w:pPr>
      <w:r>
        <w:rPr>
          <w:rFonts w:ascii="Arial" w:cs="Arial" w:eastAsia="Arial" w:hAnsi="Arial"/>
          <w:color w:val="1A202C"/>
          <w:sz w:val="22"/>
          <w:szCs w:val="22"/>
        </w:rPr>
        <w:t xml:space="preserve">Dans ce module, on va décomposer </w:t>
      </w:r>
      <w:r>
        <w:rPr>
          <w:rFonts w:ascii="Arial" w:cs="Arial" w:eastAsia="Arial" w:hAnsi="Arial"/>
          <w:b/>
          <w:bCs/>
          <w:color w:val="1A202C"/>
          <w:sz w:val="22"/>
          <w:szCs w:val="22"/>
        </w:rPr>
        <w:t xml:space="preserve">la structure exacte d’un appel tiède qui convertit</w:t>
      </w:r>
      <w:r>
        <w:rPr>
          <w:rFonts w:ascii="Arial" w:cs="Arial" w:eastAsia="Arial" w:hAnsi="Arial"/>
          <w:color w:val="1A202C"/>
          <w:sz w:val="22"/>
          <w:szCs w:val="22"/>
        </w:rPr>
        <w:t xml:space="preserve">, étape par étape. Pas de théorie abstraite : un script actionnable que vous pourrez utiliser dès demain, avec les formulations précises, les pièges à éviter, et les adaptations pour le marché français.</w:t>
      </w:r>
    </w:p>
    <w:p>
      <w:pPr>
        <w:spacing w:before="60" w:after="60"/>
      </w:pPr>
      <w:r>
        <w:rPr>
          <w:rFonts w:ascii="Arial" w:cs="Arial" w:eastAsia="Arial" w:hAnsi="Arial"/>
          <w:i/>
          <w:iCs/>
          <w:color w:val="4A5568"/>
          <w:sz w:val="20"/>
          <w:szCs w:val="20"/>
        </w:rPr>
        <w:t xml:space="preserve">⏸ Pause — Laisser la promesse s’installer</w:t>
      </w:r>
    </w:p>
    <w:p>
      <w:pPr>
        <w:spacing w:before="80" w:after="0"/>
      </w:pPr>
    </w:p>
    <w:p>
      <w:pPr>
        <w:spacing w:before="80" w:after="80"/>
      </w:pPr>
      <w:r>
        <w:rPr>
          <w:rFonts w:ascii="Arial" w:cs="Arial" w:eastAsia="Arial" w:hAnsi="Arial"/>
          <w:i/>
          <w:iCs/>
          <w:color w:val="00D4FF"/>
          <w:sz w:val="20"/>
          <w:szCs w:val="20"/>
        </w:rPr>
        <w:t xml:space="preserve">[🎥 Visuel suggéré : Schéma : les 6 étapes de l’appel tiède sous forme d’entonnoir]</w:t>
      </w:r>
    </w:p>
    <w:p>
      <w:pPr>
        <w:spacing w:before="200" w:after="0"/>
      </w:pPr>
    </w:p>
    <w:p>
      <w:pPr>
        <w:spacing w:before="400" w:after="200"/>
      </w:pPr>
      <w:r>
        <w:rPr>
          <w:rFonts w:ascii="Arial" w:cs="Arial" w:eastAsia="Arial" w:hAnsi="Arial"/>
          <w:b/>
          <w:bCs/>
          <w:color w:val="0A2540"/>
          <w:sz w:val="36"/>
          <w:szCs w:val="36"/>
        </w:rPr>
        <w:t xml:space="preserve">Section 2 — Les principes fondamentaux</w:t>
      </w:r>
    </w:p>
    <w:p>
      <w:pPr>
        <w:spacing w:before="60" w:after="60"/>
      </w:pPr>
      <w:r>
        <w:rPr>
          <w:rFonts w:ascii="Arial" w:cs="Arial" w:eastAsia="Arial" w:hAnsi="Arial"/>
          <w:i/>
          <w:iCs/>
          <w:color w:val="4A5568"/>
          <w:sz w:val="20"/>
          <w:szCs w:val="20"/>
        </w:rPr>
        <w:t xml:space="preserve">⏸ Durée : 3-4 minutes</w:t>
      </w:r>
    </w:p>
    <w:p>
      <w:pPr>
        <w:spacing w:before="100" w:after="0"/>
      </w:pPr>
    </w:p>
    <w:p>
      <w:pPr>
        <w:spacing w:before="360" w:after="160"/>
      </w:pPr>
      <w:r>
        <w:rPr>
          <w:rFonts w:ascii="Arial" w:cs="Arial" w:eastAsia="Arial" w:hAnsi="Arial"/>
          <w:b/>
          <w:bCs/>
          <w:color w:val="0A2540"/>
          <w:sz w:val="28"/>
          <w:szCs w:val="28"/>
        </w:rPr>
        <w:t xml:space="preserve">Qu’est-ce qu’un appel tiède ?</w:t>
      </w:r>
    </w:p>
    <w:p>
      <w:pPr>
        <w:spacing w:before="80" w:after="80"/>
      </w:pPr>
      <w:r>
        <w:rPr>
          <w:rFonts w:ascii="Arial" w:cs="Arial" w:eastAsia="Arial" w:hAnsi="Arial"/>
          <w:color w:val="1A202C"/>
          <w:sz w:val="22"/>
          <w:szCs w:val="22"/>
        </w:rPr>
        <w:t xml:space="preserve">Un appel tiède (</w:t>
      </w:r>
      <w:r>
        <w:rPr>
          <w:rFonts w:ascii="Arial" w:cs="Arial" w:eastAsia="Arial" w:hAnsi="Arial"/>
          <w:i/>
          <w:iCs/>
          <w:color w:val="4A5568"/>
          <w:sz w:val="22"/>
          <w:szCs w:val="22"/>
        </w:rPr>
        <w:t xml:space="preserve">warm call</w:t>
      </w:r>
      <w:r>
        <w:rPr>
          <w:rFonts w:ascii="Arial" w:cs="Arial" w:eastAsia="Arial" w:hAnsi="Arial"/>
          <w:color w:val="1A202C"/>
          <w:sz w:val="22"/>
          <w:szCs w:val="22"/>
        </w:rPr>
        <w:t xml:space="preserve">) est un appel téléphonique que vous passez à un prospect qui a </w:t>
      </w:r>
      <w:r>
        <w:rPr>
          <w:rFonts w:ascii="Arial" w:cs="Arial" w:eastAsia="Arial" w:hAnsi="Arial"/>
          <w:b/>
          <w:bCs/>
          <w:color w:val="1A202C"/>
          <w:sz w:val="22"/>
          <w:szCs w:val="22"/>
        </w:rPr>
        <w:t xml:space="preserve">déjà interagi positivement</w:t>
      </w:r>
      <w:r>
        <w:rPr>
          <w:rFonts w:ascii="Arial" w:cs="Arial" w:eastAsia="Arial" w:hAnsi="Arial"/>
          <w:color w:val="1A202C"/>
          <w:sz w:val="22"/>
          <w:szCs w:val="22"/>
        </w:rPr>
        <w:t xml:space="preserve"> avec vous. Il a répondu à votre message sur Instagram, LinkedIn ou Facebook. Il sait qui vous êtes, et il a accepté d’être contacté.</w:t>
      </w:r>
    </w:p>
    <w:p>
      <w:pPr>
        <w:spacing w:before="60" w:after="0"/>
      </w:pPr>
    </w:p>
    <w:p>
      <w:pPr>
        <w:spacing w:before="80" w:after="80"/>
      </w:pPr>
      <w:r>
        <w:rPr>
          <w:rFonts w:ascii="Arial" w:cs="Arial" w:eastAsia="Arial" w:hAnsi="Arial"/>
          <w:b/>
          <w:bCs/>
          <w:color w:val="00D4FF"/>
          <w:sz w:val="22"/>
          <w:szCs w:val="22"/>
        </w:rPr>
        <w:t xml:space="preserve">Analogie : </w:t>
      </w:r>
      <w:r>
        <w:rPr>
          <w:rFonts w:ascii="Arial" w:cs="Arial" w:eastAsia="Arial" w:hAnsi="Arial"/>
          <w:color w:val="1A202C"/>
          <w:sz w:val="22"/>
          <w:szCs w:val="22"/>
        </w:rPr>
        <w:t xml:space="preserve">C’est la différence entre sonner chez un inconnu (appel à froid) et retrouver quelqu’un qui vous a donné rendez-vous dans un café (appel tiède). Le niveau de réceptivité est radicalement différent.</w:t>
      </w:r>
    </w:p>
    <w:p>
      <w:pPr>
        <w:spacing w:before="120" w:after="0"/>
      </w:pPr>
    </w:p>
    <w:p>
      <w:pPr>
        <w:spacing w:before="360" w:after="160"/>
      </w:pPr>
      <w:r>
        <w:rPr>
          <w:rFonts w:ascii="Arial" w:cs="Arial" w:eastAsia="Arial" w:hAnsi="Arial"/>
          <w:b/>
          <w:bCs/>
          <w:color w:val="0A2540"/>
          <w:sz w:val="28"/>
          <w:szCs w:val="28"/>
        </w:rPr>
        <w:t xml:space="preserve">Les deux règles d’or de l’appel tiède</w:t>
      </w:r>
    </w:p>
    <w:p>
      <w:pPr>
        <w:spacing w:before="80" w:after="0"/>
      </w:pPr>
    </w:p>
    <w:p>
      <w:pPr>
        <w:spacing w:before="280" w:after="120"/>
      </w:pPr>
      <w:r>
        <w:rPr>
          <w:rFonts w:ascii="Arial" w:cs="Arial" w:eastAsia="Arial" w:hAnsi="Arial"/>
          <w:b/>
          <w:bCs/>
          <w:color w:val="00D4FF"/>
          <w:sz w:val="24"/>
          <w:szCs w:val="24"/>
        </w:rPr>
        <w:t xml:space="preserve">Règle n°1 : La tonalité « haute vers basse »</w:t>
      </w:r>
    </w:p>
    <w:p>
      <w:pPr>
        <w:spacing w:before="80" w:after="80"/>
      </w:pPr>
      <w:r>
        <w:rPr>
          <w:rFonts w:ascii="Arial" w:cs="Arial" w:eastAsia="Arial" w:hAnsi="Arial"/>
          <w:color w:val="1A202C"/>
          <w:sz w:val="22"/>
          <w:szCs w:val="22"/>
        </w:rPr>
        <w:t xml:space="preserve">Vous devez démarrer l’appel avec une énergie haute — chaleureux, souriant, dynamique — puis descendre progressivement vers un ton plus posé et professionnel quand vous entrez dans le vif du sujet. C’est ce qu’on appelle la </w:t>
      </w:r>
      <w:r>
        <w:rPr>
          <w:rFonts w:ascii="Arial" w:cs="Arial" w:eastAsia="Arial" w:hAnsi="Arial"/>
          <w:b/>
          <w:bCs/>
          <w:color w:val="1A202C"/>
          <w:sz w:val="22"/>
          <w:szCs w:val="22"/>
        </w:rPr>
        <w:t xml:space="preserve">tonalité « haute vers basse » (high to low tonality)</w:t>
      </w:r>
      <w:r>
        <w:rPr>
          <w:rFonts w:ascii="Arial" w:cs="Arial" w:eastAsia="Arial" w:hAnsi="Arial"/>
          <w:color w:val="1A202C"/>
          <w:sz w:val="22"/>
          <w:szCs w:val="22"/>
        </w:rPr>
        <w:t xml:space="preserve">.</w:t>
      </w:r>
    </w:p>
    <w:p>
      <w:pPr>
        <w:spacing w:before="60" w:after="0"/>
      </w:pPr>
    </w:p>
    <w:p>
      <w:pPr>
        <w:spacing w:before="80" w:after="80"/>
      </w:pPr>
      <w:r>
        <w:rPr>
          <w:rFonts w:ascii="Arial" w:cs="Arial" w:eastAsia="Arial" w:hAnsi="Arial"/>
          <w:color w:val="1A202C"/>
          <w:sz w:val="22"/>
          <w:szCs w:val="22"/>
        </w:rPr>
        <w:t xml:space="preserve">Cette technique fonctionne parce qu’elle crée une première impression chaleureuse, puis installe naturellement votre autorité et votre sérieux quand vous présentez votre solution.</w:t>
      </w:r>
    </w:p>
    <w:p>
      <w:pPr>
        <w:spacing w:before="80" w:after="0"/>
      </w:pPr>
    </w:p>
    <w:p>
      <w:pPr>
        <w:spacing w:before="80" w:after="80"/>
      </w:pPr>
      <w:r>
        <w:rPr>
          <w:rFonts w:ascii="Arial" w:cs="Arial" w:eastAsia="Arial" w:hAnsi="Arial"/>
          <w:i/>
          <w:iCs/>
          <w:color w:val="00D4FF"/>
          <w:sz w:val="20"/>
          <w:szCs w:val="20"/>
        </w:rPr>
        <w:t xml:space="preserve">[🎥 Visuel suggéré : Graphique : courbe de tonalité descendante au fil de l’appel]</w:t>
      </w:r>
    </w:p>
    <w:p>
      <w:pPr>
        <w:spacing w:before="100" w:after="0"/>
      </w:pPr>
    </w:p>
    <w:p>
      <w:pPr>
        <w:spacing w:before="280" w:after="120"/>
      </w:pPr>
      <w:r>
        <w:rPr>
          <w:rFonts w:ascii="Arial" w:cs="Arial" w:eastAsia="Arial" w:hAnsi="Arial"/>
          <w:b/>
          <w:bCs/>
          <w:color w:val="00D4FF"/>
          <w:sz w:val="24"/>
          <w:szCs w:val="24"/>
        </w:rPr>
        <w:t xml:space="preserve">Règle n°2 : Contrôler le rythme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Les gens calquent naturellement leur rythme sur le vôtre.</w:t>
            </w:r>
            <w:r>
              <w:rPr>
                <w:rFonts w:ascii="Arial" w:cs="Arial" w:eastAsia="Arial" w:hAnsi="Arial"/>
                <w:color w:val="1A202C"/>
                <w:sz w:val="22"/>
                <w:szCs w:val="22"/>
              </w:rPr>
              <w:t xml:space="preserve"> Si vous parlez vite, votre prospect va se dire : « Il est pressé, je dois raccrocher vite. » Si vous parlez posément, il se détend et prend le temps d’écouter. Vous devez mener le tempo de la conversation.</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EF4444" w:sz="6"/>
              <w:bottom w:val="none" w:sz="0"/>
              <w:right w:val="none" w:sz="0"/>
            </w:tcBorders>
            <w:shd w:fill="FEF2F2"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Piège à éviter</w:t>
            </w:r>
          </w:p>
          <w:p>
            <w:pPr>
              <w:spacing w:before="80" w:after="80"/>
            </w:pPr>
            <w:r>
              <w:rPr>
                <w:rFonts w:ascii="Arial" w:cs="Arial" w:eastAsia="Arial" w:hAnsi="Arial"/>
                <w:b/>
                <w:bCs/>
                <w:color w:val="1A202C"/>
                <w:sz w:val="22"/>
                <w:szCs w:val="22"/>
              </w:rPr>
              <w:t xml:space="preserve">L’erreur la plus fréquente : </w:t>
            </w:r>
            <w:r>
              <w:rPr>
                <w:rFonts w:ascii="Arial" w:cs="Arial" w:eastAsia="Arial" w:hAnsi="Arial"/>
                <w:color w:val="1A202C"/>
                <w:sz w:val="22"/>
                <w:szCs w:val="22"/>
              </w:rPr>
              <w:t xml:space="preserve">vouloir aller trop vite parce que vous pensez que le prospect « n’a pas le temps ». C’est une croyance limitante. Un dirigeant qui a accepté votre appel vous accorde son attention. Respectez ce temps en parlant calmement et clairement.</w:t>
            </w:r>
          </w:p>
        </w:tc>
      </w:tr>
    </w:tbl>
    <w:p>
      <w:r>
        <w:br w:type="page"/>
      </w:r>
    </w:p>
    <w:p>
      <w:pPr>
        <w:spacing w:before="400" w:after="200"/>
      </w:pPr>
      <w:r>
        <w:rPr>
          <w:rFonts w:ascii="Arial" w:cs="Arial" w:eastAsia="Arial" w:hAnsi="Arial"/>
          <w:b/>
          <w:bCs/>
          <w:color w:val="0A2540"/>
          <w:sz w:val="36"/>
          <w:szCs w:val="36"/>
        </w:rPr>
        <w:t xml:space="preserve">Section 3 — La structure de l’appel en 6 étapes</w:t>
      </w:r>
    </w:p>
    <w:p>
      <w:pPr>
        <w:spacing w:before="60" w:after="60"/>
      </w:pPr>
      <w:r>
        <w:rPr>
          <w:rFonts w:ascii="Arial" w:cs="Arial" w:eastAsia="Arial" w:hAnsi="Arial"/>
          <w:i/>
          <w:iCs/>
          <w:color w:val="4A5568"/>
          <w:sz w:val="20"/>
          <w:szCs w:val="20"/>
        </w:rPr>
        <w:t xml:space="preserve">⏸ Durée : 8-10 minutes — Cœur du module</w:t>
      </w:r>
    </w:p>
    <w:p>
      <w:pPr>
        <w:spacing w:before="100" w:after="0"/>
      </w:pPr>
    </w:p>
    <w:p>
      <w:pPr>
        <w:spacing w:before="80" w:after="80"/>
      </w:pPr>
      <w:r>
        <w:rPr>
          <w:rFonts w:ascii="Arial" w:cs="Arial" w:eastAsia="Arial" w:hAnsi="Arial"/>
          <w:i/>
          <w:iCs/>
          <w:color w:val="00D4FF"/>
          <w:sz w:val="20"/>
          <w:szCs w:val="20"/>
        </w:rPr>
        <w:t xml:space="preserve">[🎥 Visuel suggéré : Infographie : les 6 étapes numérotées avec icônes]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1</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L’ouverture — Établir le contact</w:t>
            </w:r>
          </w:p>
        </w:tc>
      </w:tr>
    </w:tbl>
    <w:p>
      <w:pPr>
        <w:spacing w:before="80" w:after="0"/>
      </w:pPr>
    </w:p>
    <w:p>
      <w:pPr>
        <w:spacing w:before="80" w:after="80"/>
      </w:pPr>
      <w:r>
        <w:rPr>
          <w:rFonts w:ascii="Arial" w:cs="Arial" w:eastAsia="Arial" w:hAnsi="Arial"/>
          <w:color w:val="1A202C"/>
          <w:sz w:val="22"/>
          <w:szCs w:val="22"/>
        </w:rPr>
        <w:t xml:space="preserve">Les 15 premières secondes déterminent le reste de l’appel. Votre objectif : confirmer que vous parlez à la bonne personne et créer immédiatement une connexion humaine.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Ouverture</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Bonjour, est-ce que je parle bien à [Prénom] ? »</w:t>
            </w:r>
          </w:p>
          <w:p>
            <w:pPr>
              <w:spacing w:before="40" w:after="0"/>
            </w:pPr>
          </w:p>
          <w:p>
            <w:pPr>
              <w:spacing w:before="80" w:after="80"/>
            </w:pPr>
            <w:r>
              <w:rPr>
                <w:rFonts w:ascii="Arial" w:cs="Arial" w:eastAsia="Arial" w:hAnsi="Arial"/>
                <w:i/>
                <w:iCs/>
                <w:color w:val="4A5568"/>
                <w:sz w:val="22"/>
                <w:szCs w:val="22"/>
              </w:rPr>
              <w:t xml:space="preserve">Si oui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Super, [Prénom] ! C’est [Votre prénom], comment allez-vous ? »</w:t>
            </w:r>
          </w:p>
          <w:p>
            <w:pPr>
              <w:spacing w:before="40" w:after="0"/>
            </w:pPr>
          </w:p>
          <w:p>
            <w:pPr>
              <w:spacing w:before="80" w:after="80"/>
            </w:pPr>
            <w:r>
              <w:rPr>
                <w:rFonts w:ascii="Arial" w:cs="Arial" w:eastAsia="Arial" w:hAnsi="Arial"/>
                <w:i/>
                <w:iCs/>
                <w:color w:val="4A5568"/>
                <w:sz w:val="22"/>
                <w:szCs w:val="22"/>
              </w:rPr>
              <w:t xml:space="preserve">Si non (réception, collaborateur)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Pas de souci, est-ce que je pourrais parler à [Prénom] s’il vous plaît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Le « comment allez-vous ? » n’est pas optionnel.</w:t>
            </w:r>
            <w:r>
              <w:rPr>
                <w:rFonts w:ascii="Arial" w:cs="Arial" w:eastAsia="Arial" w:hAnsi="Arial"/>
                <w:color w:val="1A202C"/>
                <w:sz w:val="22"/>
                <w:szCs w:val="22"/>
              </w:rPr>
              <w:t xml:space="preserve"> Cette question simple ralentit le rythme, humanise l’échange, et empêche le prospect de vous percevoir comme un télévendeur. C’est aussi là que s’applique la tonalité « haute » : soyez chaleureux et souriant (le sourire s’entend au téléphone).</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2</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La familiarité — Rappeler le contexte</w:t>
            </w:r>
          </w:p>
        </w:tc>
      </w:tr>
    </w:tbl>
    <w:p>
      <w:pPr>
        <w:spacing w:before="80" w:after="0"/>
      </w:pPr>
    </w:p>
    <w:p>
      <w:pPr>
        <w:spacing w:before="80" w:after="80"/>
      </w:pPr>
      <w:r>
        <w:rPr>
          <w:rFonts w:ascii="Arial" w:cs="Arial" w:eastAsia="Arial" w:hAnsi="Arial"/>
          <w:color w:val="1A202C"/>
          <w:sz w:val="22"/>
          <w:szCs w:val="22"/>
        </w:rPr>
        <w:t xml:space="preserve">C’est le moment de rappeler au prospect </w:t>
      </w:r>
      <w:r>
        <w:rPr>
          <w:rFonts w:ascii="Arial" w:cs="Arial" w:eastAsia="Arial" w:hAnsi="Arial"/>
          <w:b/>
          <w:bCs/>
          <w:color w:val="1A202C"/>
          <w:sz w:val="22"/>
          <w:szCs w:val="22"/>
        </w:rPr>
        <w:t xml:space="preserve">pourquoi vous l’appelez</w:t>
      </w:r>
      <w:r>
        <w:rPr>
          <w:rFonts w:ascii="Arial" w:cs="Arial" w:eastAsia="Arial" w:hAnsi="Arial"/>
          <w:color w:val="1A202C"/>
          <w:sz w:val="22"/>
          <w:szCs w:val="22"/>
        </w:rPr>
        <w:t xml:space="preserve">. Vous faites le lien avec l’interaction précédente pour établir la familiarité et éliminer toute méfiance.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Familiarité</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[Prénom], vous ou quelqu’un de votre équipe m’avez répondu sur Instagram au sujet de [bénéfice spécifique], c’est bien ça ? »</w:t>
            </w:r>
          </w:p>
          <w:p>
            <w:pPr>
              <w:spacing w:before="40" w:after="0"/>
            </w:pPr>
          </w:p>
          <w:p>
            <w:pPr>
              <w:spacing w:before="80" w:after="80"/>
            </w:pPr>
            <w:r>
              <w:rPr>
                <w:rFonts w:ascii="Arial" w:cs="Arial" w:eastAsia="Arial" w:hAnsi="Arial"/>
                <w:i/>
                <w:iCs/>
                <w:color w:val="4A5568"/>
                <w:sz w:val="22"/>
                <w:szCs w:val="22"/>
              </w:rPr>
              <w:t xml:space="preserve">Exemple agence IA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Marie, vous m’avez répondu sur LinkedIn au sujet de l’automatisation du traitement de vos devis clients, c’est bien ça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Soyez spécifique, pas générique.</w:t>
            </w:r>
            <w:r>
              <w:rPr>
                <w:rFonts w:ascii="Arial" w:cs="Arial" w:eastAsia="Arial" w:hAnsi="Arial"/>
                <w:color w:val="1A202C"/>
                <w:sz w:val="22"/>
                <w:szCs w:val="22"/>
              </w:rPr>
              <w:t xml:space="preserve"> Ne dites jamais « au sujet de nos services » ou « au sujet de leads ». Utilisez le langage du prospect : « au sujet de l’automatisation de votre facturation », « au sujet de la réduction de vos tâches manuelles de reporting ». Plus c’est concret, plus le prospect se reconnaît.</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3</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Le cadrage — Annoncer le déroulé</w:t>
            </w:r>
          </w:p>
        </w:tc>
      </w:tr>
    </w:tbl>
    <w:p>
      <w:pPr>
        <w:spacing w:before="80" w:after="0"/>
      </w:pPr>
    </w:p>
    <w:p>
      <w:pPr>
        <w:spacing w:before="80" w:after="80"/>
      </w:pPr>
      <w:r>
        <w:rPr>
          <w:rFonts w:ascii="Arial" w:cs="Arial" w:eastAsia="Arial" w:hAnsi="Arial"/>
          <w:color w:val="1A202C"/>
          <w:sz w:val="22"/>
          <w:szCs w:val="22"/>
        </w:rPr>
        <w:t xml:space="preserve">Ici, vous prenez le contrôle de la conversation en annonçant ce qui va se passer. C’est un moment subtil mais décisif : une fois que le prospect accepte votre cadrage, il ne vous interrompra quasiment plus pendant le reste de l’appel.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Cadrage</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Parfait ! Je vais vous expliquer en 2 minutes comment on peut [bénéfice], et aussi le budget associé. Si à la fin ça vous paraît cohérent, on pourra planifier un appel un peu plus long pour rentrer dans le détail. Ça vous va ? »</w:t>
            </w:r>
          </w:p>
          <w:p>
            <w:pPr>
              <w:spacing w:before="40" w:after="0"/>
            </w:pPr>
          </w:p>
          <w:p>
            <w:pPr>
              <w:spacing w:before="80" w:after="80"/>
            </w:pPr>
            <w:r>
              <w:rPr>
                <w:rFonts w:ascii="Arial" w:cs="Arial" w:eastAsia="Arial" w:hAnsi="Arial"/>
                <w:i/>
                <w:iCs/>
                <w:color w:val="4A5568"/>
                <w:sz w:val="22"/>
                <w:szCs w:val="22"/>
              </w:rPr>
              <w:t xml:space="preserve">Exemple agence IA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Parfait ! Je vais vous expliquer en 2 minutes comment on peut automatiser une bonne partie de votre gestion administrative avec l’IA, et combien ça représente comme investissement. Si à la fin ça vous paraît intéressant, on planifie un vrai appel pour tout détailler. Ça vous va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Pourquoi ça marche :</w:t>
            </w:r>
            <w:r>
              <w:rPr>
                <w:rFonts w:ascii="Arial" w:cs="Arial" w:eastAsia="Arial" w:hAnsi="Arial"/>
                <w:color w:val="1A202C"/>
                <w:sz w:val="22"/>
                <w:szCs w:val="22"/>
              </w:rPr>
              <w:t xml:space="preserve"> vous faites trois choses en une phrase — (1) vous montrez que vous respectez leur temps (« 2 minutes »), (2) vous annoncez que vous parlerez du prix (ce qui élimine la méfiance du « combien ça coûte ? »), et (3) vous dédramatisez l’engagement (« si ça vous paraît cohérent »).</w:t>
            </w:r>
          </w:p>
        </w:tc>
      </w:tr>
    </w:tbl>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4</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La qualification — Poser 2-3 questions stratégiques</w:t>
            </w:r>
          </w:p>
        </w:tc>
      </w:tr>
    </w:tbl>
    <w:p>
      <w:pPr>
        <w:spacing w:before="80" w:after="0"/>
      </w:pPr>
    </w:p>
    <w:p>
      <w:pPr>
        <w:spacing w:before="80" w:after="80"/>
      </w:pPr>
      <w:r>
        <w:rPr>
          <w:rFonts w:ascii="Arial" w:cs="Arial" w:eastAsia="Arial" w:hAnsi="Arial"/>
          <w:color w:val="1A202C"/>
          <w:sz w:val="22"/>
          <w:szCs w:val="22"/>
        </w:rPr>
        <w:t xml:space="preserve">Avant de présenter votre solution, vous posez 2 à 3 questions rapides. Ces questions ont un double objectif : montrer que vous avez fait vos devoirs, et obtenir de nouveaux « oui » du prospect (micro-engagements).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EF4444" w:sz="6"/>
              <w:bottom w:val="none" w:sz="0"/>
              <w:right w:val="none" w:sz="0"/>
            </w:tcBorders>
            <w:shd w:fill="FEF2F2"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Piège à éviter</w:t>
            </w:r>
          </w:p>
          <w:p>
            <w:pPr>
              <w:spacing w:before="80" w:after="80"/>
            </w:pPr>
            <w:r>
              <w:rPr>
                <w:rFonts w:ascii="Arial" w:cs="Arial" w:eastAsia="Arial" w:hAnsi="Arial"/>
                <w:b/>
                <w:bCs/>
                <w:color w:val="1A202C"/>
                <w:sz w:val="22"/>
                <w:szCs w:val="22"/>
              </w:rPr>
              <w:t xml:space="preserve">Questions interdites :</w:t>
            </w:r>
            <w:r>
              <w:rPr>
                <w:rFonts w:ascii="Arial" w:cs="Arial" w:eastAsia="Arial" w:hAnsi="Arial"/>
                <w:color w:val="1A202C"/>
                <w:sz w:val="22"/>
                <w:szCs w:val="22"/>
              </w:rPr>
              <w:t xml:space="preserve"> « Comment vous générez vos clients actuellement ? », « Quel est votre chiffre d’affaires ? », « Quels sont vos problèmes ? » — ces questions sont trop intrusives pour un premier appel de 10 minutes. Elles mettent le prospect en position défensive et cassent le rythme.</w:t>
            </w:r>
          </w:p>
        </w:tc>
      </w:tr>
    </w:tbl>
    <w:p>
      <w:pPr>
        <w:spacing w:before="80" w:after="0"/>
      </w:pPr>
    </w:p>
    <w:p>
      <w:pPr>
        <w:spacing w:before="80" w:after="80"/>
      </w:pPr>
      <w:r>
        <w:rPr>
          <w:rFonts w:ascii="Arial" w:cs="Arial" w:eastAsia="Arial" w:hAnsi="Arial"/>
          <w:b/>
          <w:bCs/>
          <w:color w:val="1A202C"/>
          <w:sz w:val="22"/>
          <w:szCs w:val="22"/>
        </w:rPr>
        <w:t xml:space="preserve">Les bonnes questions</w:t>
      </w:r>
      <w:r>
        <w:rPr>
          <w:rFonts w:ascii="Arial" w:cs="Arial" w:eastAsia="Arial" w:hAnsi="Arial"/>
          <w:color w:val="1A202C"/>
          <w:sz w:val="22"/>
          <w:szCs w:val="22"/>
        </w:rPr>
        <w:t xml:space="preserve"> sont celles dont vous connaissez déjà la réponse (grâce à vos recherches préalables). Le but est que le prospect confirme, pas qu’il réfléchisse.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Questions de qualification</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Juste pour confirmer, [Prénom] — vous êtes bien basé(e) à [Ville], c’est ça ? »</w:t>
            </w:r>
          </w:p>
          <w:p>
            <w:pPr>
              <w:spacing w:before="60" w:after="60"/>
              <w:ind w:left="360"/>
            </w:pPr>
            <w:r>
              <w:rPr>
                <w:rFonts w:ascii="Arial" w:cs="Arial" w:eastAsia="Arial" w:hAnsi="Arial"/>
                <w:b/>
                <w:bCs/>
                <w:color w:val="FF6B35"/>
                <w:sz w:val="22"/>
                <w:szCs w:val="22"/>
              </w:rPr>
              <w:t xml:space="preserve">PROSPECT : </w:t>
            </w:r>
            <w:r>
              <w:rPr>
                <w:rFonts w:ascii="Arial" w:cs="Arial" w:eastAsia="Arial" w:hAnsi="Arial"/>
                <w:i w:val="false"/>
                <w:iCs w:val="false"/>
                <w:color w:val="1A202C"/>
                <w:sz w:val="22"/>
                <w:szCs w:val="22"/>
              </w:rPr>
              <w:t xml:space="preserve">« Oui, c’est ça.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Et vous êtes principalement sur [spécialité/niche], correct ? »</w:t>
            </w:r>
          </w:p>
          <w:p>
            <w:pPr>
              <w:spacing w:before="60" w:after="60"/>
              <w:ind w:left="360"/>
            </w:pPr>
            <w:r>
              <w:rPr>
                <w:rFonts w:ascii="Arial" w:cs="Arial" w:eastAsia="Arial" w:hAnsi="Arial"/>
                <w:b/>
                <w:bCs/>
                <w:color w:val="FF6B35"/>
                <w:sz w:val="22"/>
                <w:szCs w:val="22"/>
              </w:rPr>
              <w:t xml:space="preserve">PROSPECT : </w:t>
            </w:r>
            <w:r>
              <w:rPr>
                <w:rFonts w:ascii="Arial" w:cs="Arial" w:eastAsia="Arial" w:hAnsi="Arial"/>
                <w:i w:val="false"/>
                <w:iCs w:val="false"/>
                <w:color w:val="1A202C"/>
                <w:sz w:val="22"/>
                <w:szCs w:val="22"/>
              </w:rPr>
              <w:t xml:space="preserve">« Oui, exactement. »</w:t>
            </w:r>
          </w:p>
          <w:p>
            <w:pPr>
              <w:spacing w:before="40" w:after="0"/>
            </w:pPr>
          </w:p>
          <w:p>
            <w:pPr>
              <w:spacing w:before="80" w:after="80"/>
            </w:pPr>
            <w:r>
              <w:rPr>
                <w:rFonts w:ascii="Arial" w:cs="Arial" w:eastAsia="Arial" w:hAnsi="Arial"/>
                <w:i/>
                <w:iCs/>
                <w:color w:val="4A5568"/>
                <w:sz w:val="22"/>
                <w:szCs w:val="22"/>
              </w:rPr>
              <w:t xml:space="preserve">Exemples adaptés agence IA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Juste pour confirmer, Marie — vous gérez un cabinet comptable avec environ 15 collaborateurs, c’est ça ?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Et vous utilisez principalement [outil X] pour la gestion de vos dossiers clients, correct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À ce stade, vous avez accumulé 4-5 « oui ».</w:t>
            </w:r>
            <w:r>
              <w:rPr>
                <w:rFonts w:ascii="Arial" w:cs="Arial" w:eastAsia="Arial" w:hAnsi="Arial"/>
                <w:color w:val="1A202C"/>
                <w:sz w:val="22"/>
                <w:szCs w:val="22"/>
              </w:rPr>
              <w:t xml:space="preserve"> Le prospect est engagé dans la conversation, il vous fait confiance, et il est psychologiquement préparé à écouter votre proposition. C’est la puissance des micro-engagements en action.</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5</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La présentation — Vendre le résultat, pas le service</w:t>
            </w:r>
          </w:p>
        </w:tc>
      </w:tr>
    </w:tbl>
    <w:p>
      <w:pPr>
        <w:spacing w:before="80" w:after="0"/>
      </w:pPr>
    </w:p>
    <w:p>
      <w:pPr>
        <w:spacing w:before="80" w:after="80"/>
      </w:pPr>
      <w:r>
        <w:rPr>
          <w:rFonts w:ascii="Arial" w:cs="Arial" w:eastAsia="Arial" w:hAnsi="Arial"/>
          <w:color w:val="1A202C"/>
          <w:sz w:val="22"/>
          <w:szCs w:val="22"/>
        </w:rPr>
        <w:t xml:space="preserve">C’est le cœur de l’appel, et c’est là que la plupart des prestataires échouent. La règle absolue : </w:t>
      </w:r>
      <w:r>
        <w:rPr>
          <w:rFonts w:ascii="Arial" w:cs="Arial" w:eastAsia="Arial" w:hAnsi="Arial"/>
          <w:b/>
          <w:bCs/>
          <w:color w:val="1A202C"/>
          <w:sz w:val="22"/>
          <w:szCs w:val="22"/>
        </w:rPr>
        <w:t xml:space="preserve">ne parlez JAMAIS de la technique.</w:t>
      </w:r>
      <w:r>
        <w:rPr>
          <w:rFonts w:ascii="Arial" w:cs="Arial" w:eastAsia="Arial" w:hAnsi="Arial"/>
          <w:color w:val="1A202C"/>
          <w:sz w:val="22"/>
          <w:szCs w:val="22"/>
        </w:rPr>
        <w:t xml:space="preserve"> Pas d’IA, pas d’automatisation, pas de GPT, pas de machine learning. Parlez uniquement de ce que le prospect va obtenir concrètement.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EF4444" w:sz="6"/>
              <w:bottom w:val="none" w:sz="0"/>
              <w:right w:val="none" w:sz="0"/>
            </w:tcBorders>
            <w:shd w:fill="FEF2F2"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Piège à éviter</w:t>
            </w:r>
          </w:p>
          <w:p>
            <w:pPr>
              <w:spacing w:before="80" w:after="80"/>
            </w:pPr>
            <w:r>
              <w:rPr>
                <w:rFonts w:ascii="Arial" w:cs="Arial" w:eastAsia="Arial" w:hAnsi="Arial"/>
                <w:b/>
                <w:bCs/>
                <w:color w:val="1A202C"/>
                <w:sz w:val="22"/>
                <w:szCs w:val="22"/>
              </w:rPr>
              <w:t xml:space="preserve">Votre prospect se fiche de la technologie.</w:t>
            </w:r>
            <w:r>
              <w:rPr>
                <w:rFonts w:ascii="Arial" w:cs="Arial" w:eastAsia="Arial" w:hAnsi="Arial"/>
                <w:color w:val="1A202C"/>
                <w:sz w:val="22"/>
                <w:szCs w:val="22"/>
              </w:rPr>
              <w:t xml:space="preserve"> Il ne veut pas savoir si vous utilisez de l’IA, du no-code, ou des lutins magiques. Il veut savoir combien de temps il va gagner, combien d’argent il va économiser, et combien de problèmes en moins il va avoir. Parlez un langage que votre grand-mère comprendrait.</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Présentation (exemple agence IA génération de leads)</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Parfait. De notre côté [Prénom], ce qu’on fait c’est qu’on contacte chaque jour des [type de prospects] qui cherchent activement à [obtenir tel résultat].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On leur fait remplir un questionnaire pour les qualifier : par exemple, on leur demande [question 1], [question 2], [question 3]… juste pour s’assurer qu’ils correspondent vraiment à ce que vous recherchez.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Ensuite on les appelle pour les qualifier encore davantage selon les critères que vous nous donnez, et on s’assure qu’ils sont vraiment sérieux et pas juste en train de comparer.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Et seulement à ce moment-là, soit on vous les transfère en direct, soit on les inscrit dans votre agenda à un créneau qui vous convient.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Est-ce que ça a du sens pour vous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Présentation (exemple agence IA automatisation)</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Parfait. De notre côté, Marie, ce qu’on fait c’est qu’on met en place des systèmes qui traitent automatiquement [tâche spécifique] — par exemple, la saisie de vos factures fournisseurs, le tri de vos emails entrants, ou la génération de vos rapports mensuels.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Concrètement, ce qui prend aujourd’hui 3-4 heures par jour à vos équipes se fait en quelques minutes, sans erreur, et 24h/24.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Est-ce que ça a du sens pour vous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FF6B35" w:sz="6"/>
              <w:bottom w:val="none" w:sz="0"/>
              <w:right w:val="none" w:sz="0"/>
            </w:tcBorders>
            <w:shd w:fill="FFF3ED"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Application agence IA</w:t>
            </w:r>
          </w:p>
          <w:p>
            <w:pPr>
              <w:spacing w:before="80" w:after="80"/>
            </w:pPr>
            <w:r>
              <w:rPr>
                <w:rFonts w:ascii="Arial" w:cs="Arial" w:eastAsia="Arial" w:hAnsi="Arial"/>
                <w:b/>
                <w:bCs/>
                <w:color w:val="1A202C"/>
                <w:sz w:val="22"/>
                <w:szCs w:val="22"/>
              </w:rPr>
              <w:t xml:space="preserve">Adaptation clé pour les agences IA :</w:t>
            </w:r>
          </w:p>
          <w:p>
            <w:pPr>
              <w:spacing w:before="80" w:after="80"/>
            </w:pPr>
            <w:r>
              <w:rPr>
                <w:rFonts w:ascii="Arial" w:cs="Arial" w:eastAsia="Arial" w:hAnsi="Arial"/>
                <w:color w:val="1A202C"/>
                <w:sz w:val="22"/>
                <w:szCs w:val="22"/>
              </w:rPr>
              <w:t xml:space="preserve">Remarquez que dans l’exemple « automatisation », on ne mentionne jamais le mot « IA ». On parle de « systèmes qui traitent automatiquement ». C’est délibéré : pour beaucoup de dirigeants de PME françaises, l’IA est encore un concept flou ou anxiogène. Parler de résultats concrets (« 3-4 heures économisées par jour ») est infiniment plus percutant que de parler de technologie.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6</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L’ancrage financier — Rendre l’offre irrésistible</w:t>
            </w:r>
          </w:p>
        </w:tc>
      </w:tr>
    </w:tbl>
    <w:p>
      <w:pPr>
        <w:spacing w:before="80" w:after="0"/>
      </w:pPr>
    </w:p>
    <w:p>
      <w:pPr>
        <w:spacing w:before="80" w:after="80"/>
      </w:pPr>
      <w:r>
        <w:rPr>
          <w:rFonts w:ascii="Arial" w:cs="Arial" w:eastAsia="Arial" w:hAnsi="Arial"/>
          <w:color w:val="1A202C"/>
          <w:sz w:val="22"/>
          <w:szCs w:val="22"/>
        </w:rPr>
        <w:t xml:space="preserve">C’est la dernière étape avant la prise de rendez-vous, et c’est celle qui fait toute la différence. Vous allez </w:t>
      </w:r>
      <w:r>
        <w:rPr>
          <w:rFonts w:ascii="Arial" w:cs="Arial" w:eastAsia="Arial" w:hAnsi="Arial"/>
          <w:b/>
          <w:bCs/>
          <w:color w:val="1A202C"/>
          <w:sz w:val="22"/>
          <w:szCs w:val="22"/>
        </w:rPr>
        <w:t xml:space="preserve">construire un cadre financier</w:t>
      </w:r>
      <w:r>
        <w:rPr>
          <w:rFonts w:ascii="Arial" w:cs="Arial" w:eastAsia="Arial" w:hAnsi="Arial"/>
          <w:color w:val="1A202C"/>
          <w:sz w:val="22"/>
          <w:szCs w:val="22"/>
        </w:rPr>
        <w:t xml:space="preserve"> qui rend votre investissement évident.</w:t>
      </w:r>
    </w:p>
    <w:p>
      <w:pPr>
        <w:spacing w:before="80" w:after="0"/>
      </w:pPr>
    </w:p>
    <w:p>
      <w:pPr>
        <w:spacing w:before="80" w:after="80"/>
      </w:pPr>
      <w:r>
        <w:rPr>
          <w:rFonts w:ascii="Arial" w:cs="Arial" w:eastAsia="Arial" w:hAnsi="Arial"/>
          <w:color w:val="1A202C"/>
          <w:sz w:val="22"/>
          <w:szCs w:val="22"/>
        </w:rPr>
        <w:t xml:space="preserve">La séquence se déroule en 4 temps :</w:t>
      </w:r>
    </w:p>
    <w:p>
      <w:pPr>
        <w:spacing w:before="60" w:after="0"/>
      </w:pPr>
    </w:p>
    <w:p>
      <w:pPr>
        <w:pStyle w:val="ListParagraph"/>
        <w:numPr>
          <w:ilvl w:val="0"/>
          <w:numId w:val="3"/>
        </w:numPr>
        <w:spacing w:before="40" w:after="40"/>
      </w:pPr>
      <w:r>
        <w:rPr>
          <w:rFonts w:ascii="Arial" w:cs="Arial" w:eastAsia="Arial" w:hAnsi="Arial"/>
          <w:b/>
          <w:bCs/>
          <w:color w:val="1A202C"/>
          <w:sz w:val="22"/>
          <w:szCs w:val="22"/>
        </w:rPr>
        <w:t xml:space="preserve">La preuve sociale : </w:t>
      </w:r>
      <w:r>
        <w:rPr>
          <w:rFonts w:ascii="Arial" w:cs="Arial" w:eastAsia="Arial" w:hAnsi="Arial"/>
          <w:color w:val="1A202C"/>
          <w:sz w:val="22"/>
          <w:szCs w:val="22"/>
        </w:rPr>
        <w:t xml:space="preserve">mentionner les résultats obtenus avec des clients similaires.</w:t>
      </w:r>
    </w:p>
    <w:p>
      <w:pPr>
        <w:pStyle w:val="ListParagraph"/>
        <w:numPr>
          <w:ilvl w:val="0"/>
          <w:numId w:val="3"/>
        </w:numPr>
        <w:spacing w:before="40" w:after="40"/>
      </w:pPr>
      <w:r>
        <w:rPr>
          <w:rFonts w:ascii="Arial" w:cs="Arial" w:eastAsia="Arial" w:hAnsi="Arial"/>
          <w:b/>
          <w:bCs/>
          <w:color w:val="1A202C"/>
          <w:sz w:val="22"/>
          <w:szCs w:val="22"/>
        </w:rPr>
        <w:t xml:space="preserve">Le volume minimum : </w:t>
      </w:r>
      <w:r>
        <w:rPr>
          <w:rFonts w:ascii="Arial" w:cs="Arial" w:eastAsia="Arial" w:hAnsi="Arial"/>
          <w:color w:val="1A202C"/>
          <w:sz w:val="22"/>
          <w:szCs w:val="22"/>
        </w:rPr>
        <w:t xml:space="preserve">annoncer un nombre minimum de résultats que vous devez atteindre « pour que ça ait un sens financier ».</w:t>
      </w:r>
    </w:p>
    <w:p>
      <w:pPr>
        <w:pStyle w:val="ListParagraph"/>
        <w:numPr>
          <w:ilvl w:val="0"/>
          <w:numId w:val="3"/>
        </w:numPr>
        <w:spacing w:before="40" w:after="40"/>
      </w:pPr>
      <w:r>
        <w:rPr>
          <w:rFonts w:ascii="Arial" w:cs="Arial" w:eastAsia="Arial" w:hAnsi="Arial"/>
          <w:b/>
          <w:bCs/>
          <w:color w:val="1A202C"/>
          <w:sz w:val="22"/>
          <w:szCs w:val="22"/>
        </w:rPr>
        <w:t xml:space="preserve">La projection de revenus : </w:t>
      </w:r>
      <w:r>
        <w:rPr>
          <w:rFonts w:ascii="Arial" w:cs="Arial" w:eastAsia="Arial" w:hAnsi="Arial"/>
          <w:color w:val="1A202C"/>
          <w:sz w:val="22"/>
          <w:szCs w:val="22"/>
        </w:rPr>
        <w:t xml:space="preserve">calculer ensemble le chiffre d’affaires potentiel généré.</w:t>
      </w:r>
    </w:p>
    <w:p>
      <w:pPr>
        <w:pStyle w:val="ListParagraph"/>
        <w:numPr>
          <w:ilvl w:val="0"/>
          <w:numId w:val="3"/>
        </w:numPr>
        <w:spacing w:before="40" w:after="40"/>
      </w:pPr>
      <w:r>
        <w:rPr>
          <w:rFonts w:ascii="Arial" w:cs="Arial" w:eastAsia="Arial" w:hAnsi="Arial"/>
          <w:b/>
          <w:bCs/>
          <w:color w:val="1A202C"/>
          <w:sz w:val="22"/>
          <w:szCs w:val="22"/>
        </w:rPr>
        <w:t xml:space="preserve">L’investissement : </w:t>
      </w:r>
      <w:r>
        <w:rPr>
          <w:rFonts w:ascii="Arial" w:cs="Arial" w:eastAsia="Arial" w:hAnsi="Arial"/>
          <w:color w:val="1A202C"/>
          <w:sz w:val="22"/>
          <w:szCs w:val="22"/>
        </w:rPr>
        <w:t xml:space="preserve">révéler le prix dans un contexte de ROI évident.</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Ancrage financier</w:t>
            </w:r>
          </w:p>
          <w:p>
            <w:pPr>
              <w:spacing w:before="80" w:after="80"/>
            </w:pPr>
            <w:r>
              <w:rPr>
                <w:rFonts w:ascii="Arial" w:cs="Arial" w:eastAsia="Arial" w:hAnsi="Arial"/>
                <w:i/>
                <w:iCs/>
                <w:color w:val="4A5568"/>
                <w:sz w:val="22"/>
                <w:szCs w:val="22"/>
              </w:rPr>
              <w:t xml:space="preserve">Temps 1 — Preuve sociale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Super. Et pour vous donner une idée, avec les [type d’entreprises] avec qui on travaille actuellement, on observe un taux de conversion d’environ [X]% des rendez-vous en clients signés. »</w:t>
            </w:r>
          </w:p>
          <w:p>
            <w:pPr>
              <w:spacing w:before="40" w:after="0"/>
            </w:pPr>
          </w:p>
          <w:p>
            <w:pPr>
              <w:spacing w:before="80" w:after="80"/>
            </w:pPr>
            <w:r>
              <w:rPr>
                <w:rFonts w:ascii="Arial" w:cs="Arial" w:eastAsia="Arial" w:hAnsi="Arial"/>
                <w:i/>
                <w:iCs/>
                <w:color w:val="4A5568"/>
                <w:sz w:val="22"/>
                <w:szCs w:val="22"/>
              </w:rPr>
              <w:t xml:space="preserve">Temps 2 — Volume minimum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Et pour que ça ait un vrai sens financier pour vous, il faudrait qu’on vous envoie au minimum [X] rendez-vous qualifiés par mois. C’est quelque chose que vous pouvez absorber ? »</w:t>
            </w:r>
          </w:p>
          <w:p>
            <w:pPr>
              <w:spacing w:before="40" w:after="0"/>
            </w:pPr>
          </w:p>
          <w:p>
            <w:pPr>
              <w:spacing w:before="80" w:after="80"/>
            </w:pPr>
            <w:r>
              <w:rPr>
                <w:rFonts w:ascii="Arial" w:cs="Arial" w:eastAsia="Arial" w:hAnsi="Arial"/>
                <w:i/>
                <w:iCs/>
                <w:color w:val="4A5568"/>
                <w:sz w:val="22"/>
                <w:szCs w:val="22"/>
              </w:rPr>
              <w:t xml:space="preserve">Temps 3 — Projection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Si on parle de [X] rendez-vous avec un taux de closing autour de [X]%, on est sur un chiffre d’affaires additionnel de [X à Y€] par mois. »</w:t>
            </w:r>
          </w:p>
          <w:p>
            <w:pPr>
              <w:spacing w:before="40" w:after="0"/>
            </w:pPr>
          </w:p>
          <w:p>
            <w:pPr>
              <w:spacing w:before="80" w:after="80"/>
            </w:pPr>
            <w:r>
              <w:rPr>
                <w:rFonts w:ascii="Arial" w:cs="Arial" w:eastAsia="Arial" w:hAnsi="Arial"/>
                <w:i/>
                <w:iCs/>
                <w:color w:val="4A5568"/>
                <w:sz w:val="22"/>
                <w:szCs w:val="22"/>
              </w:rPr>
              <w:t xml:space="preserve">Temps 4 — Investissement :</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Si on arrive à générer ça pour vous, votre investissement mensuel serait de l’ordre de [X à Y€]. Est-ce que ça vous paraît cohérent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Exemple chiffré — Agence IA pour cabinet comptable</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Avec les cabinets comptables qu’on accompagne, on observe que nos systèmes leur font gagner en moyenne 15 à 20 heures par semaine sur les tâches administratives.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Ce qui représente, au coût horaire d’un collaborateur, entre 3 000 et 5 000€ d’économie mensuelle.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iCs/>
                <w:color w:val="4A5568"/>
                <w:sz w:val="22"/>
                <w:szCs w:val="22"/>
              </w:rPr>
              <w:t xml:space="preserve">« Pour atteindre ce niveau de résultat, votre investissement serait de l’ordre de 1 500 à 2 500€ par mois. Est-ce que ça vous paraît cohérent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Le « est-ce que vous pouvez absorber ? » est une question de génie.</w:t>
            </w:r>
            <w:r>
              <w:rPr>
                <w:rFonts w:ascii="Arial" w:cs="Arial" w:eastAsia="Arial" w:hAnsi="Arial"/>
                <w:color w:val="1A202C"/>
                <w:sz w:val="22"/>
                <w:szCs w:val="22"/>
              </w:rPr>
              <w:t xml:space="preserve"> En demandant au prospect s’il peut gérer le volume que vous proposez, vous inversez la dynamique : c’est lui qui se qualifie pour vous, pas l’inverse. Cela construit énormément de crédibilité et positionne votre offre comme quelque chose de désiré, pas de vendu.</w:t>
            </w:r>
          </w:p>
        </w:tc>
      </w:tr>
    </w:tbl>
    <w:p>
      <w:pPr>
        <w:spacing w:before="120" w:after="0"/>
      </w:pPr>
    </w:p>
    <w:p>
      <w:pPr>
        <w:spacing w:before="280" w:after="120"/>
      </w:pPr>
      <w:r>
        <w:rPr>
          <w:rFonts w:ascii="Arial" w:cs="Arial" w:eastAsia="Arial" w:hAnsi="Arial"/>
          <w:b/>
          <w:bCs/>
          <w:color w:val="00D4FF"/>
          <w:sz w:val="24"/>
          <w:szCs w:val="24"/>
        </w:rPr>
        <w:t xml:space="preserve">Gérer l’objection prix</w:t>
      </w:r>
    </w:p>
    <w:p>
      <w:pPr>
        <w:spacing w:before="80" w:after="80"/>
      </w:pPr>
      <w:r>
        <w:rPr>
          <w:rFonts w:ascii="Arial" w:cs="Arial" w:eastAsia="Arial" w:hAnsi="Arial"/>
          <w:color w:val="1A202C"/>
          <w:sz w:val="22"/>
          <w:szCs w:val="22"/>
        </w:rPr>
        <w:t xml:space="preserve">Si le prospect réagit au prix, voici deux techniques qui fonctionnent particulièrement bien sur le marché français :</w:t>
      </w:r>
    </w:p>
    <w:p>
      <w:pPr>
        <w:spacing w:before="60" w:after="0"/>
      </w:pPr>
    </w:p>
    <w:p>
      <w:pPr>
        <w:pStyle w:val="ListParagraph"/>
        <w:numPr>
          <w:ilvl w:val="0"/>
          <w:numId w:val="4"/>
        </w:numPr>
        <w:spacing w:before="40" w:after="40"/>
      </w:pPr>
      <w:r>
        <w:rPr>
          <w:rFonts w:ascii="Arial" w:cs="Arial" w:eastAsia="Arial" w:hAnsi="Arial"/>
          <w:b/>
          <w:bCs/>
          <w:color w:val="1A202C"/>
          <w:sz w:val="22"/>
          <w:szCs w:val="22"/>
        </w:rPr>
        <w:t xml:space="preserve">Le fractionnement : </w:t>
      </w:r>
      <w:r>
        <w:rPr>
          <w:rFonts w:ascii="Arial" w:cs="Arial" w:eastAsia="Arial" w:hAnsi="Arial"/>
          <w:color w:val="1A202C"/>
          <w:sz w:val="22"/>
          <w:szCs w:val="22"/>
        </w:rPr>
        <w:t xml:space="preserve">« Ce n’est pas tout en une fois. Une partie est au démarrage, et le reste est étalé pendant qu’on vous envoie les résultats. » Cela revient par exemple à 33€ par jour pour un budget de 1 000€/mois — beaucoup plus digeste.</w:t>
      </w:r>
    </w:p>
    <w:p>
      <w:pPr>
        <w:pStyle w:val="ListParagraph"/>
        <w:numPr>
          <w:ilvl w:val="0"/>
          <w:numId w:val="4"/>
        </w:numPr>
        <w:spacing w:before="40" w:after="40"/>
      </w:pPr>
      <w:r>
        <w:rPr>
          <w:rFonts w:ascii="Arial" w:cs="Arial" w:eastAsia="Arial" w:hAnsi="Arial"/>
          <w:b/>
          <w:bCs/>
          <w:color w:val="1A202C"/>
          <w:sz w:val="22"/>
          <w:szCs w:val="22"/>
        </w:rPr>
        <w:t xml:space="preserve">L’inclusion du budget pub : </w:t>
      </w:r>
      <w:r>
        <w:rPr>
          <w:rFonts w:ascii="Arial" w:cs="Arial" w:eastAsia="Arial" w:hAnsi="Arial"/>
          <w:color w:val="1A202C"/>
          <w:sz w:val="22"/>
          <w:szCs w:val="22"/>
        </w:rPr>
        <w:t xml:space="preserve">si vous gérez des campagnes publicitaires, précisez que le budget média est inclus dans le montant. « Le budget complet, publicités comprises, est de X€ par mois. » Cela évite la surprise d’un coût supplémentaire.</w:t>
      </w:r>
    </w:p>
    <w:p>
      <w:pPr>
        <w:spacing w:before="200" w:after="0"/>
      </w:pPr>
    </w:p>
    <w:p>
      <w:pPr>
        <w:spacing w:before="400" w:after="200"/>
      </w:pPr>
      <w:r>
        <w:rPr>
          <w:rFonts w:ascii="Arial" w:cs="Arial" w:eastAsia="Arial" w:hAnsi="Arial"/>
          <w:b/>
          <w:bCs/>
          <w:color w:val="0A2540"/>
          <w:sz w:val="36"/>
          <w:szCs w:val="36"/>
        </w:rPr>
        <w:t xml:space="preserve">Section 4 — La prise de rendez-vous</w:t>
      </w:r>
    </w:p>
    <w:p>
      <w:pPr>
        <w:spacing w:before="60" w:after="60"/>
      </w:pPr>
      <w:r>
        <w:rPr>
          <w:rFonts w:ascii="Arial" w:cs="Arial" w:eastAsia="Arial" w:hAnsi="Arial"/>
          <w:i/>
          <w:iCs/>
          <w:color w:val="4A5568"/>
          <w:sz w:val="20"/>
          <w:szCs w:val="20"/>
        </w:rPr>
        <w:t xml:space="preserve">⏸ Durée : 2-3 minutes</w:t>
      </w:r>
    </w:p>
    <w:p>
      <w:pPr>
        <w:spacing w:before="100" w:after="0"/>
      </w:pPr>
    </w:p>
    <w:p>
      <w:pPr>
        <w:spacing w:before="360" w:after="160"/>
      </w:pPr>
      <w:r>
        <w:rPr>
          <w:rFonts w:ascii="Arial" w:cs="Arial" w:eastAsia="Arial" w:hAnsi="Arial"/>
          <w:b/>
          <w:bCs/>
          <w:color w:val="0A2540"/>
          <w:sz w:val="28"/>
          <w:szCs w:val="28"/>
        </w:rPr>
        <w:t xml:space="preserve">Transformer le « oui » en rendez-vous concret</w:t>
      </w:r>
    </w:p>
    <w:p>
      <w:pPr>
        <w:spacing w:before="80" w:after="80"/>
      </w:pPr>
      <w:r>
        <w:rPr>
          <w:rFonts w:ascii="Arial" w:cs="Arial" w:eastAsia="Arial" w:hAnsi="Arial"/>
          <w:color w:val="1A202C"/>
          <w:sz w:val="22"/>
          <w:szCs w:val="22"/>
        </w:rPr>
        <w:t xml:space="preserve">Si le prospect valide l’ancrage financier, vous passez immédiatement à la prise de rendez-vous. Pas de pause, pas de « je vous envoie un email » — vous bookez maintenant.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Script — Prise de rendez-vous</w:t>
            </w: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Super, si ça vous paraît cohérent, je vous propose qu’on prenne 30 minutes ensemble cette semaine. Je pourrai vous montrer concrètement comment on fait, vous présenter des cas similaires au vôtre, et on pourra détailler les chiffres ensemble. »</w:t>
            </w:r>
          </w:p>
          <w:p>
            <w:pPr>
              <w:spacing w:before="40" w:after="0"/>
            </w:pPr>
          </w:p>
          <w:p>
            <w:pPr>
              <w:spacing w:before="60" w:after="60"/>
              <w:ind w:left="360"/>
            </w:pPr>
            <w:r>
              <w:rPr>
                <w:rFonts w:ascii="Arial" w:cs="Arial" w:eastAsia="Arial" w:hAnsi="Arial"/>
                <w:b/>
                <w:bCs/>
                <w:color w:val="00D4FF"/>
                <w:sz w:val="22"/>
                <w:szCs w:val="22"/>
              </w:rPr>
              <w:t xml:space="preserve">VOUS : </w:t>
            </w:r>
            <w:r>
              <w:rPr>
                <w:rFonts w:ascii="Arial" w:cs="Arial" w:eastAsia="Arial" w:hAnsi="Arial"/>
                <w:i w:val="false"/>
                <w:iCs w:val="false"/>
                <w:color w:val="1A202C"/>
                <w:sz w:val="22"/>
                <w:szCs w:val="22"/>
              </w:rPr>
              <w:t xml:space="preserve">« Vous êtes plutôt disponible en début ou fin de semaine ? »</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Ce que vous proposez lors du deuxième appel :</w:t>
            </w:r>
          </w:p>
          <w:p>
            <w:pPr>
              <w:pStyle w:val="ListParagraph"/>
              <w:numPr>
                <w:ilvl w:val="0"/>
                <w:numId w:val="4"/>
              </w:numPr>
              <w:spacing w:before="40" w:after="40"/>
            </w:pPr>
            <w:r>
              <w:rPr>
                <w:rFonts w:ascii="Arial" w:cs="Arial" w:eastAsia="Arial" w:hAnsi="Arial"/>
                <w:color w:val="1A202C"/>
                <w:sz w:val="22"/>
                <w:szCs w:val="22"/>
              </w:rPr>
              <w:t xml:space="preserve">Montrer des cas clients concrets (campagnes en cours, résultats réels)</w:t>
            </w:r>
          </w:p>
          <w:p>
            <w:pPr>
              <w:pStyle w:val="ListParagraph"/>
              <w:numPr>
                <w:ilvl w:val="0"/>
                <w:numId w:val="4"/>
              </w:numPr>
              <w:spacing w:before="40" w:after="40"/>
            </w:pPr>
            <w:r>
              <w:rPr>
                <w:rFonts w:ascii="Arial" w:cs="Arial" w:eastAsia="Arial" w:hAnsi="Arial"/>
                <w:color w:val="1A202C"/>
                <w:sz w:val="22"/>
                <w:szCs w:val="22"/>
              </w:rPr>
              <w:t xml:space="preserve">Détailler les chiffres et le ROI prévisionnel</w:t>
            </w:r>
          </w:p>
          <w:p>
            <w:pPr>
              <w:pStyle w:val="ListParagraph"/>
              <w:numPr>
                <w:ilvl w:val="0"/>
                <w:numId w:val="4"/>
              </w:numPr>
              <w:spacing w:before="40" w:after="40"/>
            </w:pPr>
            <w:r>
              <w:rPr>
                <w:rFonts w:ascii="Arial" w:cs="Arial" w:eastAsia="Arial" w:hAnsi="Arial"/>
                <w:color w:val="1A202C"/>
                <w:sz w:val="22"/>
                <w:szCs w:val="22"/>
              </w:rPr>
              <w:t xml:space="preserve">Expliquer le processus de mise en place</w:t>
            </w:r>
          </w:p>
          <w:p>
            <w:pPr>
              <w:pStyle w:val="ListParagraph"/>
              <w:numPr>
                <w:ilvl w:val="0"/>
                <w:numId w:val="4"/>
              </w:numPr>
              <w:spacing w:before="40" w:after="40"/>
            </w:pPr>
            <w:r>
              <w:rPr>
                <w:rFonts w:ascii="Arial" w:cs="Arial" w:eastAsia="Arial" w:hAnsi="Arial"/>
                <w:color w:val="1A202C"/>
                <w:sz w:val="22"/>
                <w:szCs w:val="22"/>
              </w:rPr>
              <w:t xml:space="preserve">Répondre à toutes les questions en détail</w:t>
            </w:r>
          </w:p>
        </w:tc>
      </w:tr>
    </w:tbl>
    <w:p>
      <w:pPr>
        <w:spacing w:before="100" w:after="0"/>
      </w:pPr>
    </w:p>
    <w:p>
      <w:pPr>
        <w:spacing w:before="360" w:after="160"/>
      </w:pPr>
      <w:r>
        <w:rPr>
          <w:rFonts w:ascii="Arial" w:cs="Arial" w:eastAsia="Arial" w:hAnsi="Arial"/>
          <w:b/>
          <w:bCs/>
          <w:color w:val="0A2540"/>
          <w:sz w:val="28"/>
          <w:szCs w:val="28"/>
        </w:rPr>
        <w:t xml:space="preserve">Durée et format de l’appel</w:t>
      </w:r>
    </w:p>
    <w:p>
      <w:pPr>
        <w:spacing w:before="80" w:after="80"/>
      </w:pPr>
      <w:r>
        <w:rPr>
          <w:rFonts w:ascii="Arial" w:cs="Arial" w:eastAsia="Arial" w:hAnsi="Arial"/>
          <w:color w:val="1A202C"/>
          <w:sz w:val="22"/>
          <w:szCs w:val="22"/>
        </w:rPr>
        <w:t xml:space="preserve">L’appel tiède doit durer entre </w:t>
      </w:r>
      <w:r>
        <w:rPr>
          <w:rFonts w:ascii="Arial" w:cs="Arial" w:eastAsia="Arial" w:hAnsi="Arial"/>
          <w:b/>
          <w:bCs/>
          <w:color w:val="1A202C"/>
          <w:sz w:val="22"/>
          <w:szCs w:val="22"/>
        </w:rPr>
        <w:t xml:space="preserve">8 et 12 minutes maximum</w:t>
      </w:r>
      <w:r>
        <w:rPr>
          <w:rFonts w:ascii="Arial" w:cs="Arial" w:eastAsia="Arial" w:hAnsi="Arial"/>
          <w:color w:val="1A202C"/>
          <w:sz w:val="22"/>
          <w:szCs w:val="22"/>
        </w:rPr>
        <w:t xml:space="preserve">. Si vous dépassez les 15 minutes, c’est que vous êtes parti trop loin dans l’explication ou que vous avez perdu le contrôle du rythme. Gardez en tête que l’objectif n’est pas de vendre sur cet appel, mais d’obtenir le deuxième rendez-vous.</w:t>
      </w:r>
    </w:p>
    <w:p>
      <w:r>
        <w:br w:type="page"/>
      </w:r>
    </w:p>
    <w:p>
      <w:pPr>
        <w:spacing w:before="400" w:after="200"/>
      </w:pPr>
      <w:r>
        <w:rPr>
          <w:rFonts w:ascii="Arial" w:cs="Arial" w:eastAsia="Arial" w:hAnsi="Arial"/>
          <w:b/>
          <w:bCs/>
          <w:color w:val="0A2540"/>
          <w:sz w:val="36"/>
          <w:szCs w:val="36"/>
        </w:rPr>
        <w:t xml:space="preserve">Section 5 — Implémentation pour agences IA</w:t>
      </w:r>
    </w:p>
    <w:p>
      <w:pPr>
        <w:spacing w:before="60" w:after="60"/>
      </w:pPr>
      <w:r>
        <w:rPr>
          <w:rFonts w:ascii="Arial" w:cs="Arial" w:eastAsia="Arial" w:hAnsi="Arial"/>
          <w:i/>
          <w:iCs/>
          <w:color w:val="4A5568"/>
          <w:sz w:val="20"/>
          <w:szCs w:val="20"/>
        </w:rPr>
        <w:t xml:space="preserve">⏸ Durée : 3-4 minutes</w:t>
      </w:r>
    </w:p>
    <w:p>
      <w:pPr>
        <w:spacing w:before="100" w:after="0"/>
      </w:pPr>
    </w:p>
    <w:p>
      <w:pPr>
        <w:spacing w:before="360" w:after="160"/>
      </w:pPr>
      <w:r>
        <w:rPr>
          <w:rFonts w:ascii="Arial" w:cs="Arial" w:eastAsia="Arial" w:hAnsi="Arial"/>
          <w:b/>
          <w:bCs/>
          <w:color w:val="0A2540"/>
          <w:sz w:val="28"/>
          <w:szCs w:val="28"/>
        </w:rPr>
        <w:t xml:space="preserve">Adapter le script au contexte français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Approche US</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Adaptation française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Tutoiement/Vouvoiement</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Tutoiement naturel</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TOUJOURS vouvoyer au 1er appel (sauf si le prospect tutoie d’abord)</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Ton général</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Très enthousiaste, énergique</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Professionnel mais chaleureux. Trop d’énergie = télévendeur</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Références prix</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En dollars, agressif</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En euros, présenter comme un investissement raisonnable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Objection fréquente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Too good to be true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On a déjà essayé avec un prestataire et ça n’a pas marché »</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Preuve sociale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Gros chiffres, témoignages</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Cas concrets dans le même secteur, proximité géographique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Closing</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Direct et rapide</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Proposer, ne pas forcer. « Je vous propose » &gt; « On y va ? »</w:t>
            </w:r>
          </w:p>
        </w:tc>
      </w:tr>
    </w:tbl>
    <w:p>
      <w:pPr>
        <w:spacing w:before="120" w:after="0"/>
      </w:pPr>
    </w:p>
    <w:p>
      <w:pPr>
        <w:spacing w:before="360" w:after="160"/>
      </w:pPr>
      <w:r>
        <w:rPr>
          <w:rFonts w:ascii="Arial" w:cs="Arial" w:eastAsia="Arial" w:hAnsi="Arial"/>
          <w:b/>
          <w:bCs/>
          <w:color w:val="0A2540"/>
          <w:sz w:val="28"/>
          <w:szCs w:val="28"/>
        </w:rPr>
        <w:t xml:space="preserve">Les métriques à connaître avant d’appeler</w:t>
      </w:r>
    </w:p>
    <w:p>
      <w:pPr>
        <w:spacing w:before="80" w:after="80"/>
      </w:pPr>
      <w:r>
        <w:rPr>
          <w:rFonts w:ascii="Arial" w:cs="Arial" w:eastAsia="Arial" w:hAnsi="Arial"/>
          <w:color w:val="1A202C"/>
          <w:sz w:val="22"/>
          <w:szCs w:val="22"/>
        </w:rPr>
        <w:t xml:space="preserve">Avant de décrocher le téléphone, vous devez impérativement maîttriser ces chiffres pour votre niche cible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Métrique</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Pourquoi c’est essentiel</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Où la trouver</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Taux de closing moyen du secteur</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Pour l’ancrage financier (étape 6)</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Retours clients + recherche sectorielle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moyenne d’un client/deal</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Pour la projection de revenus</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Demander aux premiers prospects ou estimer</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Nombre de RDV réaliste par mois</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Pour le volume minimum</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Capacité de votre équipe + bench concurrents</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Coût d’acquisition actuel</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Pour comparer avec votre offre</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Questions lors des appels découverte</w:t>
            </w:r>
          </w:p>
        </w:tc>
      </w:tr>
    </w:tbl>
    <w:p>
      <w:pPr>
        <w:spacing w:before="120" w:after="0"/>
      </w:pPr>
    </w:p>
    <w:p>
      <w:pPr>
        <w:spacing w:before="360" w:after="160"/>
      </w:pPr>
      <w:r>
        <w:rPr>
          <w:rFonts w:ascii="Arial" w:cs="Arial" w:eastAsia="Arial" w:hAnsi="Arial"/>
          <w:b/>
          <w:bCs/>
          <w:color w:val="0A2540"/>
          <w:sz w:val="28"/>
          <w:szCs w:val="28"/>
        </w:rPr>
        <w:t xml:space="preserve">Outils recommandés</w:t>
      </w:r>
    </w:p>
    <w:p>
      <w:pPr>
        <w:spacing w:before="80" w:after="0"/>
      </w:pPr>
    </w:p>
    <w:p>
      <w:pPr>
        <w:pStyle w:val="ListParagraph"/>
        <w:numPr>
          <w:ilvl w:val="0"/>
          <w:numId w:val="4"/>
        </w:numPr>
        <w:spacing w:before="40" w:after="40"/>
      </w:pPr>
      <w:r>
        <w:rPr>
          <w:rFonts w:ascii="Arial" w:cs="Arial" w:eastAsia="Arial" w:hAnsi="Arial"/>
          <w:b/>
          <w:bCs/>
          <w:color w:val="1A202C"/>
          <w:sz w:val="22"/>
          <w:szCs w:val="22"/>
        </w:rPr>
        <w:t xml:space="preserve">Appels téléphoniques : </w:t>
      </w:r>
      <w:r>
        <w:rPr>
          <w:rFonts w:ascii="Arial" w:cs="Arial" w:eastAsia="Arial" w:hAnsi="Arial"/>
          <w:color w:val="1A202C"/>
          <w:sz w:val="22"/>
          <w:szCs w:val="22"/>
        </w:rPr>
        <w:t xml:space="preserve">Aircall, Ringover (solutions françaises), ou le module téléphonie de GoHighLevel</w:t>
      </w:r>
    </w:p>
    <w:p>
      <w:pPr>
        <w:pStyle w:val="ListParagraph"/>
        <w:numPr>
          <w:ilvl w:val="0"/>
          <w:numId w:val="4"/>
        </w:numPr>
        <w:spacing w:before="40" w:after="40"/>
      </w:pPr>
      <w:r>
        <w:rPr>
          <w:rFonts w:ascii="Arial" w:cs="Arial" w:eastAsia="Arial" w:hAnsi="Arial"/>
          <w:b/>
          <w:bCs/>
          <w:color w:val="1A202C"/>
          <w:sz w:val="22"/>
          <w:szCs w:val="22"/>
        </w:rPr>
        <w:t xml:space="preserve">Enregistrement d’appels : </w:t>
      </w:r>
      <w:r>
        <w:rPr>
          <w:rFonts w:ascii="Arial" w:cs="Arial" w:eastAsia="Arial" w:hAnsi="Arial"/>
          <w:color w:val="1A202C"/>
          <w:sz w:val="22"/>
          <w:szCs w:val="22"/>
        </w:rPr>
        <w:t xml:space="preserve">Activez systématiquement l’enregistrement pour réécouter et améliorer vos scripts (conforme RGPD si le prospect est informé)</w:t>
      </w:r>
    </w:p>
    <w:p>
      <w:pPr>
        <w:pStyle w:val="ListParagraph"/>
        <w:numPr>
          <w:ilvl w:val="0"/>
          <w:numId w:val="4"/>
        </w:numPr>
        <w:spacing w:before="40" w:after="40"/>
      </w:pPr>
      <w:r>
        <w:rPr>
          <w:rFonts w:ascii="Arial" w:cs="Arial" w:eastAsia="Arial" w:hAnsi="Arial"/>
          <w:b/>
          <w:bCs/>
          <w:color w:val="1A202C"/>
          <w:sz w:val="22"/>
          <w:szCs w:val="22"/>
        </w:rPr>
        <w:t xml:space="preserve">CRM : </w:t>
      </w:r>
      <w:r>
        <w:rPr>
          <w:rFonts w:ascii="Arial" w:cs="Arial" w:eastAsia="Arial" w:hAnsi="Arial"/>
          <w:color w:val="1A202C"/>
          <w:sz w:val="22"/>
          <w:szCs w:val="22"/>
        </w:rPr>
        <w:t xml:space="preserve">HubSpot CRM (gratuit) ou GoHighLevel pour suivre chaque étape du funnel</w:t>
      </w:r>
    </w:p>
    <w:p>
      <w:pPr>
        <w:pStyle w:val="ListParagraph"/>
        <w:numPr>
          <w:ilvl w:val="0"/>
          <w:numId w:val="4"/>
        </w:numPr>
        <w:spacing w:before="40" w:after="40"/>
      </w:pPr>
      <w:r>
        <w:rPr>
          <w:rFonts w:ascii="Arial" w:cs="Arial" w:eastAsia="Arial" w:hAnsi="Arial"/>
          <w:b/>
          <w:bCs/>
          <w:color w:val="1A202C"/>
          <w:sz w:val="22"/>
          <w:szCs w:val="22"/>
        </w:rPr>
        <w:t xml:space="preserve">Prise de RDV : </w:t>
      </w:r>
      <w:r>
        <w:rPr>
          <w:rFonts w:ascii="Arial" w:cs="Arial" w:eastAsia="Arial" w:hAnsi="Arial"/>
          <w:color w:val="1A202C"/>
          <w:sz w:val="22"/>
          <w:szCs w:val="22"/>
        </w:rPr>
        <w:t xml:space="preserve">Calendly ou Cal.com pour que le prospect choisisse son créneau en autonomie</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FF6B35" w:sz="6"/>
              <w:bottom w:val="none" w:sz="0"/>
              <w:right w:val="none" w:sz="0"/>
            </w:tcBorders>
            <w:shd w:fill="FFF3ED"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Application agence IA</w:t>
            </w:r>
          </w:p>
          <w:p>
            <w:pPr>
              <w:spacing w:before="80" w:after="80"/>
            </w:pPr>
            <w:r>
              <w:rPr>
                <w:rFonts w:ascii="Arial" w:cs="Arial" w:eastAsia="Arial" w:hAnsi="Arial"/>
                <w:b/>
                <w:bCs/>
                <w:color w:val="1A202C"/>
                <w:sz w:val="22"/>
                <w:szCs w:val="22"/>
              </w:rPr>
              <w:t xml:space="preserve">Votre avantage spécifique en tant qu’agence IA :</w:t>
            </w:r>
          </w:p>
          <w:p>
            <w:pPr>
              <w:spacing w:before="80" w:after="80"/>
            </w:pPr>
            <w:r>
              <w:rPr>
                <w:rFonts w:ascii="Arial" w:cs="Arial" w:eastAsia="Arial" w:hAnsi="Arial"/>
                <w:color w:val="1A202C"/>
                <w:sz w:val="22"/>
                <w:szCs w:val="22"/>
              </w:rPr>
              <w:t xml:space="preserve">Utilisez vos propres outils d’IA pour préparer chaque appel en 2 minutes au lieu de 15. Faites analyser automatiquement le site web du prospect, son profil LinkedIn, et ses avis Google pour générer un brief pré-appel avec les questions de qualification et les points de douleur probables. C’est la meilleure preuve de concept de votre expertise : vous utilisez déjà l’IA pour être plus efficace dans votre propre prospection.</w:t>
            </w:r>
          </w:p>
        </w:tc>
      </w:tr>
    </w:tbl>
    <w:p>
      <w:pPr>
        <w:spacing w:before="100" w:after="0"/>
      </w:pPr>
    </w:p>
    <w:p>
      <w:pPr>
        <w:spacing w:before="360" w:after="160"/>
      </w:pPr>
      <w:r>
        <w:rPr>
          <w:rFonts w:ascii="Arial" w:cs="Arial" w:eastAsia="Arial" w:hAnsi="Arial"/>
          <w:b/>
          <w:bCs/>
          <w:color w:val="0A2540"/>
          <w:sz w:val="28"/>
          <w:szCs w:val="28"/>
        </w:rPr>
        <w:t xml:space="preserve">Indicateurs de succès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Indicateur</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 acceptable</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Excellent</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Durée moyenne de l’appel</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8-12 minutes</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8-10 minutes</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Taux de conversion appel → RDV</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 40%</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 60%</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Taux de présence au 2e RDV</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70%</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85%</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Taux de closing sur 2e appel</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 20%</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 35%</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Nombre d’appels tièdes / jour</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5-10</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10-15</w:t>
            </w:r>
          </w:p>
        </w:tc>
      </w:tr>
    </w:tbl>
    <w:p>
      <w:r>
        <w:br w:type="page"/>
      </w:r>
    </w:p>
    <w:p>
      <w:pPr>
        <w:spacing w:before="400" w:after="200"/>
      </w:pPr>
      <w:r>
        <w:rPr>
          <w:rFonts w:ascii="Arial" w:cs="Arial" w:eastAsia="Arial" w:hAnsi="Arial"/>
          <w:b/>
          <w:bCs/>
          <w:color w:val="0A2540"/>
          <w:sz w:val="36"/>
          <w:szCs w:val="36"/>
        </w:rPr>
        <w:t xml:space="preserve">Section 6 — Les 7 erreurs fatales à éviter</w:t>
      </w:r>
    </w:p>
    <w:p>
      <w:pPr>
        <w:spacing w:before="60" w:after="60"/>
      </w:pPr>
      <w:r>
        <w:rPr>
          <w:rFonts w:ascii="Arial" w:cs="Arial" w:eastAsia="Arial" w:hAnsi="Arial"/>
          <w:i/>
          <w:iCs/>
          <w:color w:val="4A5568"/>
          <w:sz w:val="20"/>
          <w:szCs w:val="20"/>
        </w:rPr>
        <w:t xml:space="preserve">⏸ Durée : 2 minutes</w:t>
      </w:r>
    </w:p>
    <w:p>
      <w:pPr>
        <w:spacing w:before="100" w:after="0"/>
      </w:pPr>
    </w:p>
    <w:p>
      <w:pPr>
        <w:spacing w:before="80" w:after="80"/>
      </w:pPr>
      <w:r>
        <w:rPr>
          <w:rFonts w:ascii="Arial" w:cs="Arial" w:eastAsia="Arial" w:hAnsi="Arial"/>
          <w:i/>
          <w:iCs/>
          <w:color w:val="00D4FF"/>
          <w:sz w:val="20"/>
          <w:szCs w:val="20"/>
        </w:rPr>
        <w:t xml:space="preserve">[🎥 Visuel suggéré : Liste animée : chaque erreur apparaît une par une]</w:t>
      </w:r>
    </w:p>
    <w:p>
      <w:pPr>
        <w:spacing w:before="80" w:after="0"/>
      </w:pPr>
    </w:p>
    <w:p>
      <w:pPr>
        <w:pStyle w:val="ListParagraph"/>
        <w:numPr>
          <w:ilvl w:val="0"/>
          <w:numId w:val="5"/>
        </w:numPr>
        <w:spacing w:before="40" w:after="40"/>
      </w:pPr>
      <w:r>
        <w:rPr>
          <w:rFonts w:ascii="Arial" w:cs="Arial" w:eastAsia="Arial" w:hAnsi="Arial"/>
          <w:b/>
          <w:bCs/>
          <w:color w:val="1A202C"/>
          <w:sz w:val="22"/>
          <w:szCs w:val="22"/>
        </w:rPr>
        <w:t xml:space="preserve">Parler trop vite</w:t>
      </w:r>
      <w:r>
        <w:rPr>
          <w:rFonts w:ascii="Arial" w:cs="Arial" w:eastAsia="Arial" w:hAnsi="Arial"/>
          <w:color w:val="1A202C"/>
          <w:sz w:val="22"/>
          <w:szCs w:val="22"/>
        </w:rPr>
        <w:t xml:space="preserve"> — le prospect mirrore votre rythme. S’il vous sent pressé, il voudra raccrocher.</w:t>
      </w:r>
    </w:p>
    <w:p>
      <w:pPr>
        <w:pStyle w:val="ListParagraph"/>
        <w:numPr>
          <w:ilvl w:val="0"/>
          <w:numId w:val="5"/>
        </w:numPr>
        <w:spacing w:before="40" w:after="40"/>
      </w:pPr>
      <w:r>
        <w:rPr>
          <w:rFonts w:ascii="Arial" w:cs="Arial" w:eastAsia="Arial" w:hAnsi="Arial"/>
          <w:b/>
          <w:bCs/>
          <w:color w:val="1A202C"/>
          <w:sz w:val="22"/>
          <w:szCs w:val="22"/>
        </w:rPr>
        <w:t xml:space="preserve">Utiliser du jargon technique</w:t>
      </w:r>
      <w:r>
        <w:rPr>
          <w:rFonts w:ascii="Arial" w:cs="Arial" w:eastAsia="Arial" w:hAnsi="Arial"/>
          <w:color w:val="1A202C"/>
          <w:sz w:val="22"/>
          <w:szCs w:val="22"/>
        </w:rPr>
        <w:t xml:space="preserve"> — « IA », « automatisation », « machine learning », « funnel »… Parlez résultats, pas technologie.</w:t>
      </w:r>
    </w:p>
    <w:p>
      <w:pPr>
        <w:pStyle w:val="ListParagraph"/>
        <w:numPr>
          <w:ilvl w:val="0"/>
          <w:numId w:val="5"/>
        </w:numPr>
        <w:spacing w:before="40" w:after="40"/>
      </w:pPr>
      <w:r>
        <w:rPr>
          <w:rFonts w:ascii="Arial" w:cs="Arial" w:eastAsia="Arial" w:hAnsi="Arial"/>
          <w:b/>
          <w:bCs/>
          <w:color w:val="1A202C"/>
          <w:sz w:val="22"/>
          <w:szCs w:val="22"/>
        </w:rPr>
        <w:t xml:space="preserve">Poser des questions trop intrusives</w:t>
      </w:r>
      <w:r>
        <w:rPr>
          <w:rFonts w:ascii="Arial" w:cs="Arial" w:eastAsia="Arial" w:hAnsi="Arial"/>
          <w:color w:val="1A202C"/>
          <w:sz w:val="22"/>
          <w:szCs w:val="22"/>
        </w:rPr>
        <w:t xml:space="preserve"> — ce n’est pas un appel découverte. Vos questions doivent confirmer, pas interroger.</w:t>
      </w:r>
    </w:p>
    <w:p>
      <w:pPr>
        <w:pStyle w:val="ListParagraph"/>
        <w:numPr>
          <w:ilvl w:val="0"/>
          <w:numId w:val="5"/>
        </w:numPr>
        <w:spacing w:before="40" w:after="40"/>
      </w:pPr>
      <w:r>
        <w:rPr>
          <w:rFonts w:ascii="Arial" w:cs="Arial" w:eastAsia="Arial" w:hAnsi="Arial"/>
          <w:b/>
          <w:bCs/>
          <w:color w:val="1A202C"/>
          <w:sz w:val="22"/>
          <w:szCs w:val="22"/>
        </w:rPr>
        <w:t xml:space="preserve">Oublier de demander « comment allez-vous ? »</w:t>
      </w:r>
      <w:r>
        <w:rPr>
          <w:rFonts w:ascii="Arial" w:cs="Arial" w:eastAsia="Arial" w:hAnsi="Arial"/>
          <w:color w:val="1A202C"/>
          <w:sz w:val="22"/>
          <w:szCs w:val="22"/>
        </w:rPr>
        <w:t xml:space="preserve"> — cette micro-politesse change l’atmosphère de tout l’appel.</w:t>
      </w:r>
    </w:p>
    <w:p>
      <w:pPr>
        <w:pStyle w:val="ListParagraph"/>
        <w:numPr>
          <w:ilvl w:val="0"/>
          <w:numId w:val="5"/>
        </w:numPr>
        <w:spacing w:before="40" w:after="40"/>
      </w:pPr>
      <w:r>
        <w:rPr>
          <w:rFonts w:ascii="Arial" w:cs="Arial" w:eastAsia="Arial" w:hAnsi="Arial"/>
          <w:b/>
          <w:bCs/>
          <w:color w:val="1A202C"/>
          <w:sz w:val="22"/>
          <w:szCs w:val="22"/>
        </w:rPr>
        <w:t xml:space="preserve">Ne pas annoncer le déroulé</w:t>
      </w:r>
      <w:r>
        <w:rPr>
          <w:rFonts w:ascii="Arial" w:cs="Arial" w:eastAsia="Arial" w:hAnsi="Arial"/>
          <w:color w:val="1A202C"/>
          <w:sz w:val="22"/>
          <w:szCs w:val="22"/>
        </w:rPr>
        <w:t xml:space="preserve"> — sans cadrage, le prospect vous interrompra avec des questions prématurées.</w:t>
      </w:r>
    </w:p>
    <w:p>
      <w:pPr>
        <w:pStyle w:val="ListParagraph"/>
        <w:numPr>
          <w:ilvl w:val="0"/>
          <w:numId w:val="5"/>
        </w:numPr>
        <w:spacing w:before="40" w:after="40"/>
      </w:pPr>
      <w:r>
        <w:rPr>
          <w:rFonts w:ascii="Arial" w:cs="Arial" w:eastAsia="Arial" w:hAnsi="Arial"/>
          <w:b/>
          <w:bCs/>
          <w:color w:val="1A202C"/>
          <w:sz w:val="22"/>
          <w:szCs w:val="22"/>
        </w:rPr>
        <w:t xml:space="preserve">Donner des chiffres irréalistes</w:t>
      </w:r>
      <w:r>
        <w:rPr>
          <w:rFonts w:ascii="Arial" w:cs="Arial" w:eastAsia="Arial" w:hAnsi="Arial"/>
          <w:color w:val="1A202C"/>
          <w:sz w:val="22"/>
          <w:szCs w:val="22"/>
        </w:rPr>
        <w:t xml:space="preserve"> — un taux de closing de 80% ou des revenus « multipliés par 10 » détruisent votre crédibilité. Restez ambitieux mais crédible.</w:t>
      </w:r>
    </w:p>
    <w:p>
      <w:pPr>
        <w:pStyle w:val="ListParagraph"/>
        <w:numPr>
          <w:ilvl w:val="0"/>
          <w:numId w:val="5"/>
        </w:numPr>
        <w:spacing w:before="40" w:after="40"/>
      </w:pPr>
      <w:r>
        <w:rPr>
          <w:rFonts w:ascii="Arial" w:cs="Arial" w:eastAsia="Arial" w:hAnsi="Arial"/>
          <w:b/>
          <w:bCs/>
          <w:color w:val="1A202C"/>
          <w:sz w:val="22"/>
          <w:szCs w:val="22"/>
        </w:rPr>
        <w:t xml:space="preserve">Essayer de vendre sur le premier appel</w:t>
      </w:r>
      <w:r>
        <w:rPr>
          <w:rFonts w:ascii="Arial" w:cs="Arial" w:eastAsia="Arial" w:hAnsi="Arial"/>
          <w:color w:val="1A202C"/>
          <w:sz w:val="22"/>
          <w:szCs w:val="22"/>
        </w:rPr>
        <w:t xml:space="preserve"> — l’objectif est le deuxième rendez-vous, pas la signature. Ne forcez jamais le closing.</w:t>
      </w:r>
    </w:p>
    <w:p>
      <w:pPr>
        <w:spacing w:before="200" w:after="0"/>
      </w:pPr>
    </w:p>
    <w:p>
      <w:pPr>
        <w:spacing w:before="400" w:after="200"/>
      </w:pPr>
      <w:r>
        <w:rPr>
          <w:rFonts w:ascii="Arial" w:cs="Arial" w:eastAsia="Arial" w:hAnsi="Arial"/>
          <w:b/>
          <w:bCs/>
          <w:color w:val="0A2540"/>
          <w:sz w:val="36"/>
          <w:szCs w:val="36"/>
        </w:rPr>
        <w:t xml:space="preserve">Section 7 — Conclusion et transition</w:t>
      </w:r>
    </w:p>
    <w:p>
      <w:pPr>
        <w:spacing w:before="60" w:after="60"/>
      </w:pPr>
      <w:r>
        <w:rPr>
          <w:rFonts w:ascii="Arial" w:cs="Arial" w:eastAsia="Arial" w:hAnsi="Arial"/>
          <w:i/>
          <w:iCs/>
          <w:color w:val="4A5568"/>
          <w:sz w:val="20"/>
          <w:szCs w:val="20"/>
        </w:rPr>
        <w:t xml:space="preserve">⏸ Durée : 2 minutes</w:t>
      </w:r>
    </w:p>
    <w:p>
      <w:pPr>
        <w:spacing w:before="100" w:after="0"/>
      </w:pPr>
    </w:p>
    <w:p>
      <w:pPr>
        <w:spacing w:before="360" w:after="160"/>
      </w:pPr>
      <w:r>
        <w:rPr>
          <w:rFonts w:ascii="Arial" w:cs="Arial" w:eastAsia="Arial" w:hAnsi="Arial"/>
          <w:b/>
          <w:bCs/>
          <w:color w:val="0A2540"/>
          <w:sz w:val="28"/>
          <w:szCs w:val="28"/>
        </w:rPr>
        <w:t xml:space="preserve">Récapitulatif en 3 points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F5F7FA"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Ce qu’il faut retenir</w:t>
            </w:r>
          </w:p>
          <w:p>
            <w:pPr>
              <w:pStyle w:val="ListParagraph"/>
              <w:numPr>
                <w:ilvl w:val="0"/>
                <w:numId w:val="2"/>
              </w:numPr>
              <w:spacing w:before="60" w:after="60"/>
            </w:pPr>
            <w:r>
              <w:rPr>
                <w:rFonts w:ascii="Arial" w:cs="Arial" w:eastAsia="Arial" w:hAnsi="Arial"/>
                <w:b/>
                <w:bCs/>
                <w:color w:val="1A202C"/>
                <w:sz w:val="22"/>
                <w:szCs w:val="22"/>
              </w:rPr>
              <w:t xml:space="preserve">La structure en 6 étapes est votre GPS : </w:t>
            </w:r>
            <w:r>
              <w:rPr>
                <w:rFonts w:ascii="Arial" w:cs="Arial" w:eastAsia="Arial" w:hAnsi="Arial"/>
                <w:color w:val="1A202C"/>
                <w:sz w:val="22"/>
                <w:szCs w:val="22"/>
              </w:rPr>
              <w:t xml:space="preserve">Ouverture → Familiarité → Cadrage → Qualification → Présentation → Ancrage financier. Suivez cet ordre systématiquement jusqu’à ce qu’il devienne naturel.</w:t>
            </w:r>
          </w:p>
          <w:p>
            <w:pPr>
              <w:pStyle w:val="ListParagraph"/>
              <w:numPr>
                <w:ilvl w:val="0"/>
                <w:numId w:val="2"/>
              </w:numPr>
              <w:spacing w:before="60" w:after="60"/>
            </w:pPr>
            <w:r>
              <w:rPr>
                <w:rFonts w:ascii="Arial" w:cs="Arial" w:eastAsia="Arial" w:hAnsi="Arial"/>
                <w:b/>
                <w:bCs/>
                <w:color w:val="1A202C"/>
                <w:sz w:val="22"/>
                <w:szCs w:val="22"/>
              </w:rPr>
              <w:t xml:space="preserve">Vendez le résultat, jamais le process : </w:t>
            </w:r>
            <w:r>
              <w:rPr>
                <w:rFonts w:ascii="Arial" w:cs="Arial" w:eastAsia="Arial" w:hAnsi="Arial"/>
                <w:color w:val="1A202C"/>
                <w:sz w:val="22"/>
                <w:szCs w:val="22"/>
              </w:rPr>
              <w:t xml:space="preserve">votre prospect achète du temps gagné, de l’argent économisé, des problèmes en moins. Pas de la technologie.</w:t>
            </w:r>
          </w:p>
          <w:p>
            <w:pPr>
              <w:pStyle w:val="ListParagraph"/>
              <w:numPr>
                <w:ilvl w:val="0"/>
                <w:numId w:val="2"/>
              </w:numPr>
              <w:spacing w:before="60" w:after="60"/>
            </w:pPr>
            <w:r>
              <w:rPr>
                <w:rFonts w:ascii="Arial" w:cs="Arial" w:eastAsia="Arial" w:hAnsi="Arial"/>
                <w:b/>
                <w:bCs/>
                <w:color w:val="1A202C"/>
                <w:sz w:val="22"/>
                <w:szCs w:val="22"/>
              </w:rPr>
              <w:t xml:space="preserve">Contrôlez le rythme et accumulez les « oui » : </w:t>
            </w:r>
            <w:r>
              <w:rPr>
                <w:rFonts w:ascii="Arial" w:cs="Arial" w:eastAsia="Arial" w:hAnsi="Arial"/>
                <w:color w:val="1A202C"/>
                <w:sz w:val="22"/>
                <w:szCs w:val="22"/>
              </w:rPr>
              <w:t xml:space="preserve">chaque micro-engagement rapproche le prospect du rendez-vous. Parlez calmement, posez des questions dont vous connaissez la réponse, et le closing se fait naturellement.</w:t>
            </w:r>
          </w:p>
        </w:tc>
      </w:tr>
    </w:tbl>
    <w:p>
      <w:pPr>
        <w:spacing w:before="200" w:after="0"/>
      </w:pPr>
    </w:p>
    <w:p>
      <w:pPr>
        <w:spacing w:before="360" w:after="160"/>
      </w:pPr>
      <w:r>
        <w:rPr>
          <w:rFonts w:ascii="Arial" w:cs="Arial" w:eastAsia="Arial" w:hAnsi="Arial"/>
          <w:b/>
          <w:bCs/>
          <w:color w:val="0A2540"/>
          <w:sz w:val="28"/>
          <w:szCs w:val="28"/>
        </w:rPr>
        <w:t xml:space="preserve">Transition vers le prochain module</w:t>
      </w:r>
    </w:p>
    <w:p>
      <w:pPr>
        <w:spacing w:before="80" w:after="0"/>
      </w:pPr>
    </w:p>
    <w:p>
      <w:pPr>
        <w:spacing w:before="80" w:after="80"/>
      </w:pPr>
      <w:r>
        <w:rPr>
          <w:rFonts w:ascii="Arial" w:cs="Arial" w:eastAsia="Arial" w:hAnsi="Arial"/>
          <w:color w:val="1A202C"/>
          <w:sz w:val="22"/>
          <w:szCs w:val="22"/>
        </w:rPr>
        <w:t xml:space="preserve">Vous avez maintenant </w:t>
      </w:r>
      <w:r>
        <w:rPr>
          <w:rFonts w:ascii="Arial" w:cs="Arial" w:eastAsia="Arial" w:hAnsi="Arial"/>
          <w:b/>
          <w:bCs/>
          <w:color w:val="1A202C"/>
          <w:sz w:val="22"/>
          <w:szCs w:val="22"/>
        </w:rPr>
        <w:t xml:space="preserve">le script complet pour convertir vos prospects engagés en rendez-vous qualifiés</w:t>
      </w:r>
      <w:r>
        <w:rPr>
          <w:rFonts w:ascii="Arial" w:cs="Arial" w:eastAsia="Arial" w:hAnsi="Arial"/>
          <w:color w:val="1A202C"/>
          <w:sz w:val="22"/>
          <w:szCs w:val="22"/>
        </w:rPr>
        <w:t xml:space="preserve">. Le prochain module va se concentrer sur ce qui se passe </w:t>
      </w:r>
      <w:r>
        <w:rPr>
          <w:rFonts w:ascii="Arial" w:cs="Arial" w:eastAsia="Arial" w:hAnsi="Arial"/>
          <w:b/>
          <w:bCs/>
          <w:color w:val="1A202C"/>
          <w:sz w:val="22"/>
          <w:szCs w:val="22"/>
        </w:rPr>
        <w:t xml:space="preserve">après le rendez-vous</w:t>
      </w:r>
      <w:r>
        <w:rPr>
          <w:rFonts w:ascii="Arial" w:cs="Arial" w:eastAsia="Arial" w:hAnsi="Arial"/>
          <w:color w:val="1A202C"/>
          <w:sz w:val="22"/>
          <w:szCs w:val="22"/>
        </w:rPr>
        <w:t xml:space="preserve"> : comment structurer votre appel découverte pour maximiser vos taux de closing, et quels frameworks utiliser pour gérer les objections les plus fréquentes sur le marché français.</w:t>
      </w:r>
    </w:p>
    <w:p>
      <w:pPr>
        <w:spacing w:before="80" w:after="0"/>
      </w:pPr>
    </w:p>
    <w:p>
      <w:pPr>
        <w:spacing w:before="60" w:after="60"/>
      </w:pPr>
      <w:r>
        <w:rPr>
          <w:rFonts w:ascii="Arial" w:cs="Arial" w:eastAsia="Arial" w:hAnsi="Arial"/>
          <w:i/>
          <w:iCs/>
          <w:color w:val="4A5568"/>
          <w:sz w:val="20"/>
          <w:szCs w:val="20"/>
        </w:rPr>
        <w:t xml:space="preserve">⏸ Pause — Regard caméra, ton direct</w:t>
      </w:r>
    </w:p>
    <w:p>
      <w:pPr>
        <w:spacing w:before="80" w:after="0"/>
      </w:pPr>
    </w:p>
    <w:p>
      <w:pPr>
        <w:spacing w:before="80" w:after="80"/>
      </w:pPr>
      <w:r>
        <w:rPr>
          <w:rFonts w:ascii="Arial" w:cs="Arial" w:eastAsia="Arial" w:hAnsi="Arial"/>
          <w:color w:val="1A202C"/>
          <w:sz w:val="22"/>
          <w:szCs w:val="22"/>
        </w:rPr>
        <w:t xml:space="preserve">D’ici là, votre mission : </w:t>
      </w:r>
      <w:r>
        <w:rPr>
          <w:rFonts w:ascii="Arial" w:cs="Arial" w:eastAsia="Arial" w:hAnsi="Arial"/>
          <w:b/>
          <w:bCs/>
          <w:color w:val="1A202C"/>
          <w:sz w:val="22"/>
          <w:szCs w:val="22"/>
        </w:rPr>
        <w:t xml:space="preserve">enregistrez-vous en train de dérouler ce script à voix haute, au moins 10 fois.</w:t>
      </w:r>
      <w:r>
        <w:rPr>
          <w:rFonts w:ascii="Arial" w:cs="Arial" w:eastAsia="Arial" w:hAnsi="Arial"/>
          <w:color w:val="1A202C"/>
          <w:sz w:val="22"/>
          <w:szCs w:val="22"/>
        </w:rPr>
        <w:t xml:space="preserve"> Pas avec un vrai prospect — seul devant votre téléphone. L’objectif : que la structure devienne automatique pour que vous puissiez vous concentrer à 100% sur la tonalité et l’écoute lors des vrais appels.</w:t>
      </w:r>
    </w:p>
    <w:p>
      <w:pPr>
        <w:spacing w:before="200" w:after="0"/>
      </w:pPr>
    </w:p>
    <w:p>
      <w:pPr>
        <w:jc w:val="center"/>
      </w:pPr>
      <w:r>
        <w:rPr>
          <w:rFonts w:ascii="Arial" w:cs="Arial" w:eastAsia="Arial" w:hAnsi="Arial"/>
          <w:color w:val="E2E8F0"/>
          <w:sz w:val="20"/>
          <w:szCs w:val="20"/>
        </w:rPr>
        <w:t xml:space="preserve">──────────────────────────────</w:t>
      </w:r>
    </w:p>
    <w:p>
      <w:pPr>
        <w:spacing w:before="100" w:after="0"/>
      </w:pPr>
    </w:p>
    <w:p>
      <w:pPr>
        <w:spacing w:before="360" w:after="160"/>
      </w:pPr>
      <w:r>
        <w:rPr>
          <w:rFonts w:ascii="Arial" w:cs="Arial" w:eastAsia="Arial" w:hAnsi="Arial"/>
          <w:b/>
          <w:bCs/>
          <w:color w:val="0A2540"/>
          <w:sz w:val="28"/>
          <w:szCs w:val="28"/>
        </w:rPr>
        <w:t xml:space="preserve">Ressources complémentaires</w:t>
      </w:r>
    </w:p>
    <w:p>
      <w:pPr>
        <w:spacing w:before="80" w:after="0"/>
      </w:pPr>
    </w:p>
    <w:p>
      <w:pPr>
        <w:pStyle w:val="ListParagraph"/>
        <w:numPr>
          <w:ilvl w:val="0"/>
          <w:numId w:val="4"/>
        </w:numPr>
        <w:spacing w:before="40" w:after="40"/>
      </w:pPr>
      <w:r>
        <w:rPr>
          <w:rFonts w:ascii="Arial" w:cs="Arial" w:eastAsia="Arial" w:hAnsi="Arial"/>
          <w:b/>
          <w:bCs/>
          <w:color w:val="1A202C"/>
          <w:sz w:val="22"/>
          <w:szCs w:val="22"/>
        </w:rPr>
        <w:t xml:space="preserve">Téléphonie cloud : </w:t>
      </w:r>
      <w:r>
        <w:rPr>
          <w:rFonts w:ascii="Arial" w:cs="Arial" w:eastAsia="Arial" w:hAnsi="Arial"/>
          <w:color w:val="1A202C"/>
          <w:sz w:val="22"/>
          <w:szCs w:val="22"/>
        </w:rPr>
        <w:t xml:space="preserve">Aircall (aircall.io) ou Ringover (ringover.fr) — solutions françaises avec enregistrement d’appels</w:t>
      </w:r>
    </w:p>
    <w:p>
      <w:pPr>
        <w:pStyle w:val="ListParagraph"/>
        <w:numPr>
          <w:ilvl w:val="0"/>
          <w:numId w:val="4"/>
        </w:numPr>
        <w:spacing w:before="40" w:after="40"/>
      </w:pPr>
      <w:r>
        <w:rPr>
          <w:rFonts w:ascii="Arial" w:cs="Arial" w:eastAsia="Arial" w:hAnsi="Arial"/>
          <w:b/>
          <w:bCs/>
          <w:color w:val="1A202C"/>
          <w:sz w:val="22"/>
          <w:szCs w:val="22"/>
        </w:rPr>
        <w:t xml:space="preserve">Prise de rendez-vous : </w:t>
      </w:r>
      <w:r>
        <w:rPr>
          <w:rFonts w:ascii="Arial" w:cs="Arial" w:eastAsia="Arial" w:hAnsi="Arial"/>
          <w:color w:val="1A202C"/>
          <w:sz w:val="22"/>
          <w:szCs w:val="22"/>
        </w:rPr>
        <w:t xml:space="preserve">Calendly (calendly.com) ou Cal.com — pour automatiser la planification</w:t>
      </w:r>
    </w:p>
    <w:p>
      <w:pPr>
        <w:pStyle w:val="ListParagraph"/>
        <w:numPr>
          <w:ilvl w:val="0"/>
          <w:numId w:val="4"/>
        </w:numPr>
        <w:spacing w:before="40" w:after="40"/>
      </w:pPr>
      <w:r>
        <w:rPr>
          <w:rFonts w:ascii="Arial" w:cs="Arial" w:eastAsia="Arial" w:hAnsi="Arial"/>
          <w:b/>
          <w:bCs/>
          <w:color w:val="1A202C"/>
          <w:sz w:val="22"/>
          <w:szCs w:val="22"/>
        </w:rPr>
        <w:t xml:space="preserve">Préparation d’appels IA : </w:t>
      </w:r>
      <w:r>
        <w:rPr>
          <w:rFonts w:ascii="Arial" w:cs="Arial" w:eastAsia="Arial" w:hAnsi="Arial"/>
          <w:color w:val="1A202C"/>
          <w:sz w:val="22"/>
          <w:szCs w:val="22"/>
        </w:rPr>
        <w:t xml:space="preserve">Utilisez Claude ou ChatGPT pour analyser le profil du prospect avant l’appel</w:t>
      </w:r>
    </w:p>
    <w:p>
      <w:pPr>
        <w:pStyle w:val="ListParagraph"/>
        <w:numPr>
          <w:ilvl w:val="0"/>
          <w:numId w:val="4"/>
        </w:numPr>
        <w:spacing w:before="40" w:after="40"/>
      </w:pPr>
      <w:r>
        <w:rPr>
          <w:rFonts w:ascii="Arial" w:cs="Arial" w:eastAsia="Arial" w:hAnsi="Arial"/>
          <w:b/>
          <w:bCs/>
          <w:color w:val="1A202C"/>
          <w:sz w:val="22"/>
          <w:szCs w:val="22"/>
        </w:rPr>
        <w:t xml:space="preserve">CRM : </w:t>
      </w:r>
      <w:r>
        <w:rPr>
          <w:rFonts w:ascii="Arial" w:cs="Arial" w:eastAsia="Arial" w:hAnsi="Arial"/>
          <w:color w:val="1A202C"/>
          <w:sz w:val="22"/>
          <w:szCs w:val="22"/>
        </w:rPr>
        <w:t xml:space="preserve">HubSpot CRM (gratuit) ou GoHighLevel pour le suivi complet du pipeline</w:t>
      </w:r>
    </w:p>
    <w:p>
      <w:pPr>
        <w:pStyle w:val="ListParagraph"/>
        <w:numPr>
          <w:ilvl w:val="0"/>
          <w:numId w:val="4"/>
        </w:numPr>
        <w:spacing w:before="40" w:after="40"/>
      </w:pPr>
      <w:r>
        <w:rPr>
          <w:rFonts w:ascii="Arial" w:cs="Arial" w:eastAsia="Arial" w:hAnsi="Arial"/>
          <w:b/>
          <w:bCs/>
          <w:color w:val="1A202C"/>
          <w:sz w:val="22"/>
          <w:szCs w:val="22"/>
        </w:rPr>
        <w:t xml:space="preserve">Entraînement : </w:t>
      </w:r>
      <w:r>
        <w:rPr>
          <w:rFonts w:ascii="Arial" w:cs="Arial" w:eastAsia="Arial" w:hAnsi="Arial"/>
          <w:color w:val="1A202C"/>
          <w:sz w:val="22"/>
          <w:szCs w:val="22"/>
        </w:rPr>
        <w:t xml:space="preserve">Enregistrez vos simulations avec l’app Dictaphone de votre téléphone et réécoutez pour améliorer votre tonalité</w:t>
      </w:r>
    </w:p>
    <w:p>
      <w:pPr>
        <w:spacing w:before="200" w:after="0"/>
      </w:pPr>
    </w:p>
    <w:p>
      <w:pPr>
        <w:jc w:val="center"/>
      </w:pPr>
      <w:r>
        <w:rPr>
          <w:rFonts w:ascii="Arial" w:cs="Arial" w:eastAsia="Arial" w:hAnsi="Arial"/>
          <w:color w:val="4A5568"/>
          <w:sz w:val="18"/>
          <w:szCs w:val="18"/>
        </w:rPr>
        <w:t xml:space="preserve">© Scaling Flow – Tous droits réservés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0D4FF"/>
        <w:sz w:val="16"/>
        <w:szCs w:val="16"/>
      </w:rPr>
      <w:t xml:space="preserve">SCALING FLOW</w:t>
    </w:r>
    <w:r>
      <w:rPr>
        <w:rFonts w:ascii="Arial" w:cs="Arial" w:eastAsia="Arial" w:hAnsi="Arial"/>
        <w:color w:val="4A5568"/>
        <w:sz w:val="16"/>
        <w:szCs w:val="16"/>
      </w:rPr>
      <w:t xml:space="preserve">  |  Le Script d’Appel Tiède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2026-02-05T13:40:43.534Z</dcterms:created>
  <dcterms:modified xsi:type="dcterms:W3CDTF">2026-02-05T13:40:43.535Z</dcterms:modified>
</cp:coreProperties>
</file>

<file path=docProps/custom.xml><?xml version="1.0" encoding="utf-8"?>
<Properties xmlns="http://schemas.openxmlformats.org/officeDocument/2006/custom-properties" xmlns:vt="http://schemas.openxmlformats.org/officeDocument/2006/docPropsVTypes"/>
</file>