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A1A2E"/>
          <w:sz w:val="48"/>
          <w:szCs w:val="48"/>
        </w:rPr>
        <w:t xml:space="preserve">CAHIER DES CHARGES</w:t>
      </w:r>
    </w:p>
    <w:p>
      <w:pPr>
        <w:pBdr>
          <w:bottom w:val="single" w:color="E94560" w:sz="4" w:space="8"/>
        </w:pBdr>
        <w:spacing w:after="100"/>
        <w:jc w:val="center"/>
      </w:pPr>
      <w:r>
        <w:rPr>
          <w:rFonts w:ascii="Arial" w:cs="Arial" w:eastAsia="Arial" w:hAnsi="Arial"/>
          <w:color w:val="0F3460"/>
          <w:sz w:val="32"/>
          <w:szCs w:val="32"/>
        </w:rPr>
        <w:t xml:space="preserve">Application d’Accompagnement Freelance</w:t>
      </w:r>
    </w:p>
    <w:p>
      <w:pPr>
        <w:spacing w:after="100"/>
      </w:pPr>
    </w:p>
    <w:p>
      <w:pPr>
        <w:spacing w:after="60"/>
        <w:jc w:val="center"/>
      </w:pPr>
      <w:r>
        <w:rPr>
          <w:rFonts w:ascii="Arial" w:cs="Arial" w:eastAsia="Arial" w:hAnsi="Arial"/>
          <w:i/>
          <w:iCs/>
          <w:color w:val="666666"/>
          <w:sz w:val="22"/>
          <w:szCs w:val="22"/>
        </w:rPr>
        <w:t xml:space="preserve">Plateforme tout-en-un pour accompagner les freelances</w:t>
      </w:r>
    </w:p>
    <w:p>
      <w:pPr>
        <w:spacing w:after="60"/>
        <w:jc w:val="center"/>
      </w:pPr>
      <w:r>
        <w:rPr>
          <w:rFonts w:ascii="Arial" w:cs="Arial" w:eastAsia="Arial" w:hAnsi="Arial"/>
          <w:i/>
          <w:iCs/>
          <w:color w:val="666666"/>
          <w:sz w:val="22"/>
          <w:szCs w:val="22"/>
        </w:rPr>
        <w:t xml:space="preserve">à dépasser les 10 000€ / mois</w:t>
      </w:r>
    </w:p>
    <w:p>
      <w:pPr>
        <w:spacing w:after="100"/>
      </w:pPr>
    </w:p>
    <w:p>
      <w:pPr>
        <w:spacing w:after="100"/>
      </w:pPr>
    </w:p>
    <w:p>
      <w:pPr>
        <w:spacing w:after="100"/>
      </w:pPr>
    </w:p>
    <w:p>
      <w:pPr>
        <w:spacing w:after="100"/>
      </w:pPr>
    </w:p>
    <w:p>
      <w:pPr>
        <w:jc w:val="center"/>
      </w:pPr>
      <w:r>
        <w:rPr>
          <w:rFonts w:ascii="Arial" w:cs="Arial" w:eastAsia="Arial" w:hAnsi="Arial"/>
          <w:color w:val="666666"/>
          <w:sz w:val="22"/>
          <w:szCs w:val="22"/>
        </w:rPr>
        <w:t xml:space="preserve">Version 1.0 — Février 2026</w:t>
      </w:r>
    </w:p>
    <w:p>
      <w:pPr>
        <w:spacing w:after="60"/>
        <w:jc w:val="center"/>
      </w:pPr>
      <w:r>
        <w:rPr>
          <w:rFonts w:ascii="Arial" w:cs="Arial" w:eastAsia="Arial" w:hAnsi="Arial"/>
          <w:b/>
          <w:bCs/>
          <w:color w:val="E94560"/>
          <w:sz w:val="20"/>
          <w:szCs w:val="20"/>
        </w:rPr>
        <w:t xml:space="preserve">Document confidentiel</w:t>
      </w:r>
    </w:p>
    <w:p>
      <w:r>
        <w:br w:type="page"/>
      </w:r>
    </w:p>
    <w:p>
      <w:pPr>
        <w:spacing w:after="300"/>
      </w:pPr>
      <w:r>
        <w:rPr>
          <w:rFonts w:ascii="Arial" w:cs="Arial" w:eastAsia="Arial" w:hAnsi="Arial"/>
          <w:b/>
          <w:bCs/>
          <w:color w:val="1A1A2E"/>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1. Présentation du Projet</w:t>
      </w:r>
    </w:p>
    <w:p>
      <w:pPr>
        <w:pStyle w:val="Heading2"/>
        <w:spacing w:before="300" w:after="150"/>
      </w:pPr>
      <w:r>
        <w:rPr>
          <w:rFonts w:ascii="Arial" w:cs="Arial" w:eastAsia="Arial" w:hAnsi="Arial"/>
          <w:b/>
          <w:bCs/>
          <w:color w:val="16213E"/>
          <w:sz w:val="26"/>
          <w:szCs w:val="26"/>
        </w:rPr>
        <w:t xml:space="preserve">1.1 Contexte</w:t>
      </w:r>
    </w:p>
    <w:p>
      <w:pPr>
        <w:spacing w:after="120"/>
        <w:jc w:val="left"/>
      </w:pPr>
      <w:r>
        <w:rPr>
          <w:rFonts w:ascii="Arial" w:cs="Arial" w:eastAsia="Arial" w:hAnsi="Arial"/>
          <w:color w:val="333333"/>
          <w:sz w:val="21"/>
          <w:szCs w:val="21"/>
        </w:rPr>
        <w:t xml:space="preserve">L’entreprise propose un programme d’accompagnement destiné aux freelances souhaitant dépasser le palier des 10 000€ de chiffre d’affaires mensuel. Cet accompagnement couvre la création d’offre, la prospection, la vente et le scaling. Il est délivré en visio, en individuel et en groupe, par une équipe composée du fondateur et de plusieurs CSM (Customer Success Managers / coachs).</w:t>
      </w:r>
    </w:p>
    <w:p>
      <w:pPr>
        <w:spacing w:after="120"/>
        <w:jc w:val="left"/>
      </w:pPr>
      <w:r>
        <w:rPr>
          <w:rFonts w:ascii="Arial" w:cs="Arial" w:eastAsia="Arial" w:hAnsi="Arial"/>
          <w:color w:val="333333"/>
          <w:sz w:val="21"/>
          <w:szCs w:val="21"/>
        </w:rPr>
        <w:t xml:space="preserve">Actuellement, l’activité repose sur plusieurs outils dispersés : Slack pour la communication, Skool pour l’espace formation, et Lovable pour les présentations. Cette fragmentation génère une perte de temps, dégrade l’expérience client, et diminue la valeur perçue de l’offre.</w:t>
      </w:r>
    </w:p>
    <w:p>
      <w:pPr>
        <w:pStyle w:val="Heading2"/>
        <w:spacing w:before="300" w:after="150"/>
      </w:pPr>
      <w:r>
        <w:rPr>
          <w:rFonts w:ascii="Arial" w:cs="Arial" w:eastAsia="Arial" w:hAnsi="Arial"/>
          <w:b/>
          <w:bCs/>
          <w:color w:val="16213E"/>
          <w:sz w:val="26"/>
          <w:szCs w:val="26"/>
        </w:rPr>
        <w:t xml:space="preserve">1.2 Objectifs Stratégiques</w:t>
      </w:r>
    </w:p>
    <w:p>
      <w:pPr>
        <w:pStyle w:val="ListParagraph"/>
        <w:numPr>
          <w:ilvl w:val="0"/>
          <w:numId w:val="2"/>
        </w:numPr>
        <w:spacing w:after="60"/>
      </w:pPr>
      <w:r>
        <w:rPr>
          <w:rFonts w:ascii="Arial" w:cs="Arial" w:eastAsia="Arial" w:hAnsi="Arial"/>
          <w:b/>
          <w:bCs/>
          <w:color w:val="1A1A2E"/>
          <w:sz w:val="21"/>
          <w:szCs w:val="21"/>
        </w:rPr>
        <w:t xml:space="preserve">Centralisation totale : </w:t>
      </w:r>
      <w:r>
        <w:rPr>
          <w:rFonts w:ascii="Arial" w:cs="Arial" w:eastAsia="Arial" w:hAnsi="Arial"/>
          <w:color w:val="333333"/>
          <w:sz w:val="21"/>
          <w:szCs w:val="21"/>
        </w:rPr>
        <w:t xml:space="preserve">regrouper formation, communication, suivi, facturation et gestion dans une seule application.</w:t>
      </w:r>
    </w:p>
    <w:p>
      <w:pPr>
        <w:pStyle w:val="ListParagraph"/>
        <w:numPr>
          <w:ilvl w:val="0"/>
          <w:numId w:val="2"/>
        </w:numPr>
        <w:spacing w:after="60"/>
      </w:pPr>
      <w:r>
        <w:rPr>
          <w:rFonts w:ascii="Arial" w:cs="Arial" w:eastAsia="Arial" w:hAnsi="Arial"/>
          <w:b/>
          <w:bCs/>
          <w:color w:val="1A1A2E"/>
          <w:sz w:val="21"/>
          <w:szCs w:val="21"/>
        </w:rPr>
        <w:t xml:space="preserve">Valeur perçue maximale : </w:t>
      </w:r>
      <w:r>
        <w:rPr>
          <w:rFonts w:ascii="Arial" w:cs="Arial" w:eastAsia="Arial" w:hAnsi="Arial"/>
          <w:color w:val="333333"/>
          <w:sz w:val="21"/>
          <w:szCs w:val="21"/>
        </w:rPr>
        <w:t xml:space="preserve">offrir une expérience de marque premium et cohérente, sous la propre identité du fondateur, sans dépendance à des outils tiers visibles.</w:t>
      </w:r>
    </w:p>
    <w:p>
      <w:pPr>
        <w:pStyle w:val="ListParagraph"/>
        <w:numPr>
          <w:ilvl w:val="0"/>
          <w:numId w:val="2"/>
        </w:numPr>
        <w:spacing w:after="60"/>
      </w:pPr>
      <w:r>
        <w:rPr>
          <w:rFonts w:ascii="Arial" w:cs="Arial" w:eastAsia="Arial" w:hAnsi="Arial"/>
          <w:b/>
          <w:bCs/>
          <w:color w:val="1A1A2E"/>
          <w:sz w:val="21"/>
          <w:szCs w:val="21"/>
        </w:rPr>
        <w:t xml:space="preserve">Efficacité opérationnelle : </w:t>
      </w:r>
      <w:r>
        <w:rPr>
          <w:rFonts w:ascii="Arial" w:cs="Arial" w:eastAsia="Arial" w:hAnsi="Arial"/>
          <w:color w:val="333333"/>
          <w:sz w:val="21"/>
          <w:szCs w:val="21"/>
        </w:rPr>
        <w:t xml:space="preserve">automatiser l’onboarding, la facturation, les relances, et les calculs de rémunération pour gagner du temps.</w:t>
      </w:r>
    </w:p>
    <w:p>
      <w:pPr>
        <w:pStyle w:val="ListParagraph"/>
        <w:numPr>
          <w:ilvl w:val="0"/>
          <w:numId w:val="2"/>
        </w:numPr>
        <w:spacing w:after="60"/>
      </w:pPr>
      <w:r>
        <w:rPr>
          <w:rFonts w:ascii="Arial" w:cs="Arial" w:eastAsia="Arial" w:hAnsi="Arial"/>
          <w:b/>
          <w:bCs/>
          <w:color w:val="1A1A2E"/>
          <w:sz w:val="21"/>
          <w:szCs w:val="21"/>
        </w:rPr>
        <w:t xml:space="preserve">Pilotage par la data : </w:t>
      </w:r>
      <w:r>
        <w:rPr>
          <w:rFonts w:ascii="Arial" w:cs="Arial" w:eastAsia="Arial" w:hAnsi="Arial"/>
          <w:color w:val="333333"/>
          <w:sz w:val="21"/>
          <w:szCs w:val="21"/>
        </w:rPr>
        <w:t xml:space="preserve">disposer de tableaux de bord complets pour suivre la performance des clients, des coachs et de l’équipe commerciale.</w:t>
      </w:r>
    </w:p>
    <w:p>
      <w:pPr>
        <w:pStyle w:val="ListParagraph"/>
        <w:numPr>
          <w:ilvl w:val="0"/>
          <w:numId w:val="2"/>
        </w:numPr>
        <w:spacing w:after="60"/>
      </w:pPr>
      <w:r>
        <w:rPr>
          <w:rFonts w:ascii="Arial" w:cs="Arial" w:eastAsia="Arial" w:hAnsi="Arial"/>
          <w:b/>
          <w:bCs/>
          <w:color w:val="1A1A2E"/>
          <w:sz w:val="21"/>
          <w:szCs w:val="21"/>
        </w:rPr>
        <w:t xml:space="preserve">Acquisition de leads : </w:t>
      </w:r>
      <w:r>
        <w:rPr>
          <w:rFonts w:ascii="Arial" w:cs="Arial" w:eastAsia="Arial" w:hAnsi="Arial"/>
          <w:color w:val="333333"/>
          <w:sz w:val="21"/>
          <w:szCs w:val="21"/>
        </w:rPr>
        <w:t xml:space="preserve">utiliser l’application elle-même comme outil de conversion grâce à des lead magnets intégrés.</w:t>
      </w:r>
    </w:p>
    <w:p>
      <w:pPr>
        <w:pStyle w:val="ListParagraph"/>
        <w:numPr>
          <w:ilvl w:val="0"/>
          <w:numId w:val="2"/>
        </w:numPr>
        <w:spacing w:after="60"/>
      </w:pPr>
      <w:r>
        <w:rPr>
          <w:rFonts w:ascii="Arial" w:cs="Arial" w:eastAsia="Arial" w:hAnsi="Arial"/>
          <w:b/>
          <w:bCs/>
          <w:color w:val="1A1A2E"/>
          <w:sz w:val="21"/>
          <w:szCs w:val="21"/>
        </w:rPr>
        <w:t xml:space="preserve">Engagement client : </w:t>
      </w:r>
      <w:r>
        <w:rPr>
          <w:rFonts w:ascii="Arial" w:cs="Arial" w:eastAsia="Arial" w:hAnsi="Arial"/>
          <w:color w:val="333333"/>
          <w:sz w:val="21"/>
          <w:szCs w:val="21"/>
        </w:rPr>
        <w:t xml:space="preserve">maximiser la rétention et les résultats grâce à la gamification et l’IA.</w:t>
      </w:r>
    </w:p>
    <w:p>
      <w:pPr>
        <w:pStyle w:val="Heading2"/>
        <w:spacing w:before="300" w:after="150"/>
      </w:pPr>
      <w:r>
        <w:rPr>
          <w:rFonts w:ascii="Arial" w:cs="Arial" w:eastAsia="Arial" w:hAnsi="Arial"/>
          <w:b/>
          <w:bCs/>
          <w:color w:val="16213E"/>
          <w:sz w:val="26"/>
          <w:szCs w:val="26"/>
        </w:rPr>
        <w:t xml:space="preserve">1.3 Utilisateurs Cibles</w:t>
      </w:r>
    </w:p>
    <w:p>
      <w:pPr>
        <w:spacing w:after="120"/>
        <w:jc w:val="left"/>
      </w:pPr>
      <w:r>
        <w:rPr>
          <w:rFonts w:ascii="Arial" w:cs="Arial" w:eastAsia="Arial" w:hAnsi="Arial"/>
          <w:color w:val="333333"/>
          <w:sz w:val="21"/>
          <w:szCs w:val="21"/>
        </w:rPr>
        <w:t xml:space="preserve">L’application doit servir quatre profils d’utilisateurs distincts avec des droits et des interfaces dédiées :</w:t>
      </w:r>
    </w:p>
    <w:p>
      <w:pPr>
        <w:pStyle w:val="ListParagraph"/>
        <w:numPr>
          <w:ilvl w:val="0"/>
          <w:numId w:val="3"/>
        </w:numPr>
        <w:spacing w:after="60"/>
      </w:pPr>
      <w:r>
        <w:rPr>
          <w:rFonts w:ascii="Arial" w:cs="Arial" w:eastAsia="Arial" w:hAnsi="Arial"/>
          <w:b/>
          <w:bCs/>
          <w:color w:val="1A1A2E"/>
          <w:sz w:val="21"/>
          <w:szCs w:val="21"/>
        </w:rPr>
        <w:t xml:space="preserve">Clients (freelances accompagnés) : </w:t>
      </w:r>
      <w:r>
        <w:rPr>
          <w:rFonts w:ascii="Arial" w:cs="Arial" w:eastAsia="Arial" w:hAnsi="Arial"/>
          <w:color w:val="333333"/>
          <w:sz w:val="21"/>
          <w:szCs w:val="21"/>
        </w:rPr>
        <w:t xml:space="preserve">accès à la formation, au suivi perso, à la communauté, à la messagerie et aux outils pratiques. Environ 30+ clients actifs simultanément.</w:t>
      </w:r>
    </w:p>
    <w:p>
      <w:pPr>
        <w:pStyle w:val="ListParagraph"/>
        <w:numPr>
          <w:ilvl w:val="0"/>
          <w:numId w:val="3"/>
        </w:numPr>
        <w:spacing w:after="60"/>
      </w:pPr>
      <w:r>
        <w:rPr>
          <w:rFonts w:ascii="Arial" w:cs="Arial" w:eastAsia="Arial" w:hAnsi="Arial"/>
          <w:b/>
          <w:bCs/>
          <w:color w:val="1A1A2E"/>
          <w:sz w:val="21"/>
          <w:szCs w:val="21"/>
        </w:rPr>
        <w:t xml:space="preserve">Coachs / CSM : </w:t>
      </w:r>
      <w:r>
        <w:rPr>
          <w:rFonts w:ascii="Arial" w:cs="Arial" w:eastAsia="Arial" w:hAnsi="Arial"/>
          <w:color w:val="333333"/>
          <w:sz w:val="21"/>
          <w:szCs w:val="21"/>
        </w:rPr>
        <w:t xml:space="preserve">accès au back-office de gestion des clients qui leur sont attribués, aux notes de séance, aux alertes et à la communication interne.</w:t>
      </w:r>
    </w:p>
    <w:p>
      <w:pPr>
        <w:pStyle w:val="ListParagraph"/>
        <w:numPr>
          <w:ilvl w:val="0"/>
          <w:numId w:val="3"/>
        </w:numPr>
        <w:spacing w:after="60"/>
      </w:pPr>
      <w:r>
        <w:rPr>
          <w:rFonts w:ascii="Arial" w:cs="Arial" w:eastAsia="Arial" w:hAnsi="Arial"/>
          <w:b/>
          <w:bCs/>
          <w:color w:val="1A1A2E"/>
          <w:sz w:val="21"/>
          <w:szCs w:val="21"/>
        </w:rPr>
        <w:t xml:space="preserve">Setters / Closeurs (force de vente) : </w:t>
      </w:r>
      <w:r>
        <w:rPr>
          <w:rFonts w:ascii="Arial" w:cs="Arial" w:eastAsia="Arial" w:hAnsi="Arial"/>
          <w:color w:val="333333"/>
          <w:sz w:val="21"/>
          <w:szCs w:val="21"/>
        </w:rPr>
        <w:t xml:space="preserve">accès à leur espace de saisie de données, à leurs KPIs, et à leur suivi de rémunération.</w:t>
      </w:r>
    </w:p>
    <w:p>
      <w:pPr>
        <w:pStyle w:val="ListParagraph"/>
        <w:numPr>
          <w:ilvl w:val="0"/>
          <w:numId w:val="3"/>
        </w:numPr>
        <w:spacing w:after="60"/>
      </w:pPr>
      <w:r>
        <w:rPr>
          <w:rFonts w:ascii="Arial" w:cs="Arial" w:eastAsia="Arial" w:hAnsi="Arial"/>
          <w:b/>
          <w:bCs/>
          <w:color w:val="1A1A2E"/>
          <w:sz w:val="21"/>
          <w:szCs w:val="21"/>
        </w:rPr>
        <w:t xml:space="preserve">Fondateur (administrateur) : </w:t>
      </w:r>
      <w:r>
        <w:rPr>
          <w:rFonts w:ascii="Arial" w:cs="Arial" w:eastAsia="Arial" w:hAnsi="Arial"/>
          <w:color w:val="333333"/>
          <w:sz w:val="21"/>
          <w:szCs w:val="21"/>
        </w:rPr>
        <w:t xml:space="preserve">accès complet à l’ensemble de l’application, aux dashboards stratégiques, à la gestion des équipes, et au paramétrage global.</w:t>
      </w:r>
    </w:p>
    <w:p>
      <w:pPr>
        <w:pStyle w:val="Heading2"/>
        <w:spacing w:before="300" w:after="150"/>
      </w:pPr>
      <w:r>
        <w:rPr>
          <w:rFonts w:ascii="Arial" w:cs="Arial" w:eastAsia="Arial" w:hAnsi="Arial"/>
          <w:b/>
          <w:bCs/>
          <w:color w:val="16213E"/>
          <w:sz w:val="26"/>
          <w:szCs w:val="26"/>
        </w:rPr>
        <w:t xml:space="preserve">1.4 Plateformes</w:t>
      </w:r>
    </w:p>
    <w:p>
      <w:pPr>
        <w:spacing w:after="120"/>
        <w:jc w:val="left"/>
      </w:pPr>
      <w:r>
        <w:rPr>
          <w:rFonts w:ascii="Arial" w:cs="Arial" w:eastAsia="Arial" w:hAnsi="Arial"/>
          <w:color w:val="333333"/>
          <w:sz w:val="21"/>
          <w:szCs w:val="21"/>
        </w:rPr>
        <w:t xml:space="preserve">L’application doit être disponible sur :</w:t>
      </w:r>
    </w:p>
    <w:p>
      <w:pPr>
        <w:pStyle w:val="ListParagraph"/>
        <w:numPr>
          <w:ilvl w:val="0"/>
          <w:numId w:val="3"/>
        </w:numPr>
        <w:spacing w:after="60"/>
      </w:pPr>
      <w:r>
        <w:rPr>
          <w:rFonts w:ascii="Arial" w:cs="Arial" w:eastAsia="Arial" w:hAnsi="Arial"/>
          <w:color w:val="333333"/>
          <w:sz w:val="21"/>
          <w:szCs w:val="21"/>
        </w:rPr>
        <w:t xml:space="preserve">Application web responsive (desktop et tablette)</w:t>
      </w:r>
    </w:p>
    <w:p>
      <w:pPr>
        <w:pStyle w:val="ListParagraph"/>
        <w:numPr>
          <w:ilvl w:val="0"/>
          <w:numId w:val="3"/>
        </w:numPr>
        <w:spacing w:after="60"/>
      </w:pPr>
      <w:r>
        <w:rPr>
          <w:rFonts w:ascii="Arial" w:cs="Arial" w:eastAsia="Arial" w:hAnsi="Arial"/>
          <w:color w:val="333333"/>
          <w:sz w:val="21"/>
          <w:szCs w:val="21"/>
        </w:rPr>
        <w:t xml:space="preserve">Application mobile native iOS (App Store)</w:t>
      </w:r>
    </w:p>
    <w:p>
      <w:pPr>
        <w:pStyle w:val="ListParagraph"/>
        <w:numPr>
          <w:ilvl w:val="0"/>
          <w:numId w:val="3"/>
        </w:numPr>
        <w:spacing w:after="60"/>
      </w:pPr>
      <w:r>
        <w:rPr>
          <w:rFonts w:ascii="Arial" w:cs="Arial" w:eastAsia="Arial" w:hAnsi="Arial"/>
          <w:color w:val="333333"/>
          <w:sz w:val="21"/>
          <w:szCs w:val="21"/>
        </w:rPr>
        <w:t xml:space="preserve">Application mobile native Android (Google Play)</w:t>
      </w:r>
    </w:p>
    <w:p>
      <w:pPr>
        <w:spacing w:after="120"/>
        <w:jc w:val="left"/>
      </w:pPr>
      <w:r>
        <w:rPr>
          <w:rFonts w:ascii="Arial" w:cs="Arial" w:eastAsia="Arial" w:hAnsi="Arial"/>
          <w:color w:val="333333"/>
          <w:sz w:val="21"/>
          <w:szCs w:val="21"/>
        </w:rPr>
        <w:t xml:space="preserve">L’expérience mobile doit être complète et non une version dégradée de la version web. Les notifications push doivent fonctionner sur les deux plateformes mobiles.</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2. Espace Client (Membre)</w:t>
      </w:r>
    </w:p>
    <w:p>
      <w:pPr>
        <w:pStyle w:val="Heading2"/>
        <w:spacing w:before="300" w:after="150"/>
      </w:pPr>
      <w:r>
        <w:rPr>
          <w:rFonts w:ascii="Arial" w:cs="Arial" w:eastAsia="Arial" w:hAnsi="Arial"/>
          <w:b/>
          <w:bCs/>
          <w:color w:val="16213E"/>
          <w:sz w:val="26"/>
          <w:szCs w:val="26"/>
        </w:rPr>
        <w:t xml:space="preserve">2.1 Parcours de Formation</w:t>
      </w:r>
    </w:p>
    <w:p>
      <w:pPr>
        <w:pStyle w:val="Heading3"/>
        <w:spacing w:before="200" w:after="100"/>
      </w:pPr>
      <w:r>
        <w:rPr>
          <w:rFonts w:ascii="Arial" w:cs="Arial" w:eastAsia="Arial" w:hAnsi="Arial"/>
          <w:b/>
          <w:bCs/>
          <w:color w:val="0F3460"/>
          <w:sz w:val="22"/>
          <w:szCs w:val="22"/>
        </w:rPr>
        <w:t xml:space="preserve">2.1.1 Structure des contenus</w:t>
      </w:r>
    </w:p>
    <w:p>
      <w:pPr>
        <w:spacing w:after="120"/>
        <w:jc w:val="left"/>
      </w:pPr>
      <w:r>
        <w:rPr>
          <w:rFonts w:ascii="Arial" w:cs="Arial" w:eastAsia="Arial" w:hAnsi="Arial"/>
          <w:color w:val="333333"/>
          <w:sz w:val="21"/>
          <w:szCs w:val="21"/>
        </w:rPr>
        <w:t xml:space="preserve">Le système de formation doit remplacer complètement Skool. Il doit permettre la création de parcours pédagogiques structurés en modules et leçons.</w:t>
      </w:r>
    </w:p>
    <w:p>
      <w:pPr>
        <w:pStyle w:val="ListParagraph"/>
        <w:numPr>
          <w:ilvl w:val="0"/>
          <w:numId w:val="3"/>
        </w:numPr>
        <w:spacing w:after="60"/>
      </w:pPr>
      <w:r>
        <w:rPr>
          <w:rFonts w:ascii="Arial" w:cs="Arial" w:eastAsia="Arial" w:hAnsi="Arial"/>
          <w:color w:val="333333"/>
          <w:sz w:val="21"/>
          <w:szCs w:val="21"/>
        </w:rPr>
        <w:t xml:space="preserve">Organisation hiérarchique : Parcours &gt; Modules &gt; Leçons</w:t>
      </w:r>
    </w:p>
    <w:p>
      <w:pPr>
        <w:pStyle w:val="ListParagraph"/>
        <w:numPr>
          <w:ilvl w:val="0"/>
          <w:numId w:val="3"/>
        </w:numPr>
        <w:spacing w:after="60"/>
      </w:pPr>
      <w:r>
        <w:rPr>
          <w:rFonts w:ascii="Arial" w:cs="Arial" w:eastAsia="Arial" w:hAnsi="Arial"/>
          <w:color w:val="333333"/>
          <w:sz w:val="21"/>
          <w:szCs w:val="21"/>
        </w:rPr>
        <w:t xml:space="preserve">Types de contenus supportés par leçon : vidéo (hébergée ou embed), texte riche, PDF téléchargeable, images, liens externes</w:t>
      </w:r>
    </w:p>
    <w:p>
      <w:pPr>
        <w:pStyle w:val="ListParagraph"/>
        <w:numPr>
          <w:ilvl w:val="0"/>
          <w:numId w:val="3"/>
        </w:numPr>
        <w:spacing w:after="60"/>
      </w:pPr>
      <w:r>
        <w:rPr>
          <w:rFonts w:ascii="Arial" w:cs="Arial" w:eastAsia="Arial" w:hAnsi="Arial"/>
          <w:color w:val="333333"/>
          <w:sz w:val="21"/>
          <w:szCs w:val="21"/>
        </w:rPr>
        <w:t xml:space="preserve">Déblocage séquentiel configurable : le coach peut définir si les modules se débloquent progressivement (il faut compléter le module précédent) ou sont tous accessibles d’emblée</w:t>
      </w:r>
    </w:p>
    <w:p>
      <w:pPr>
        <w:pStyle w:val="ListParagraph"/>
        <w:numPr>
          <w:ilvl w:val="0"/>
          <w:numId w:val="3"/>
        </w:numPr>
        <w:spacing w:after="60"/>
      </w:pPr>
      <w:r>
        <w:rPr>
          <w:rFonts w:ascii="Arial" w:cs="Arial" w:eastAsia="Arial" w:hAnsi="Arial"/>
          <w:color w:val="333333"/>
          <w:sz w:val="21"/>
          <w:szCs w:val="21"/>
        </w:rPr>
        <w:t xml:space="preserve">Parcours thématiques recommandés : Création d’offre → Prospection → Vente → Scale</w:t>
      </w:r>
    </w:p>
    <w:p>
      <w:pPr>
        <w:pStyle w:val="ListParagraph"/>
        <w:numPr>
          <w:ilvl w:val="0"/>
          <w:numId w:val="3"/>
        </w:numPr>
        <w:spacing w:after="60"/>
      </w:pPr>
      <w:r>
        <w:rPr>
          <w:rFonts w:ascii="Arial" w:cs="Arial" w:eastAsia="Arial" w:hAnsi="Arial"/>
          <w:color w:val="333333"/>
          <w:sz w:val="21"/>
          <w:szCs w:val="21"/>
        </w:rPr>
        <w:t xml:space="preserve">Marquage de leçon comme complétée par le client</w:t>
      </w:r>
    </w:p>
    <w:p>
      <w:pPr>
        <w:pStyle w:val="Heading3"/>
        <w:spacing w:before="200" w:after="100"/>
      </w:pPr>
      <w:r>
        <w:rPr>
          <w:rFonts w:ascii="Arial" w:cs="Arial" w:eastAsia="Arial" w:hAnsi="Arial"/>
          <w:b/>
          <w:bCs/>
          <w:color w:val="0F3460"/>
          <w:sz w:val="22"/>
          <w:szCs w:val="22"/>
        </w:rPr>
        <w:t xml:space="preserve">2.1.2 Suivi de progression</w:t>
      </w:r>
    </w:p>
    <w:p>
      <w:pPr>
        <w:pStyle w:val="ListParagraph"/>
        <w:numPr>
          <w:ilvl w:val="0"/>
          <w:numId w:val="3"/>
        </w:numPr>
        <w:spacing w:after="60"/>
      </w:pPr>
      <w:r>
        <w:rPr>
          <w:rFonts w:ascii="Arial" w:cs="Arial" w:eastAsia="Arial" w:hAnsi="Arial"/>
          <w:color w:val="333333"/>
          <w:sz w:val="21"/>
          <w:szCs w:val="21"/>
        </w:rPr>
        <w:t xml:space="preserve">Barre de progression par module et par parcours global</w:t>
      </w:r>
    </w:p>
    <w:p>
      <w:pPr>
        <w:pStyle w:val="ListParagraph"/>
        <w:numPr>
          <w:ilvl w:val="0"/>
          <w:numId w:val="3"/>
        </w:numPr>
        <w:spacing w:after="60"/>
      </w:pPr>
      <w:r>
        <w:rPr>
          <w:rFonts w:ascii="Arial" w:cs="Arial" w:eastAsia="Arial" w:hAnsi="Arial"/>
          <w:color w:val="333333"/>
          <w:sz w:val="21"/>
          <w:szCs w:val="21"/>
        </w:rPr>
        <w:t xml:space="preserve">Checklist d’actions concrètes à cocher après chaque leçon (définies par le coach)</w:t>
      </w:r>
    </w:p>
    <w:p>
      <w:pPr>
        <w:pStyle w:val="ListParagraph"/>
        <w:numPr>
          <w:ilvl w:val="0"/>
          <w:numId w:val="3"/>
        </w:numPr>
        <w:spacing w:after="60"/>
      </w:pPr>
      <w:r>
        <w:rPr>
          <w:rFonts w:ascii="Arial" w:cs="Arial" w:eastAsia="Arial" w:hAnsi="Arial"/>
          <w:color w:val="333333"/>
          <w:sz w:val="21"/>
          <w:szCs w:val="21"/>
        </w:rPr>
        <w:t xml:space="preserve">Indicateur visuel clair du pourcentage de complétion sur le dashboard client</w:t>
      </w:r>
    </w:p>
    <w:p>
      <w:pPr>
        <w:pStyle w:val="ListParagraph"/>
        <w:numPr>
          <w:ilvl w:val="0"/>
          <w:numId w:val="3"/>
        </w:numPr>
        <w:spacing w:after="60"/>
      </w:pPr>
      <w:r>
        <w:rPr>
          <w:rFonts w:ascii="Arial" w:cs="Arial" w:eastAsia="Arial" w:hAnsi="Arial"/>
          <w:color w:val="333333"/>
          <w:sz w:val="21"/>
          <w:szCs w:val="21"/>
        </w:rPr>
        <w:t xml:space="preserve">Historique des leçons consultées avec horodatage</w:t>
      </w:r>
    </w:p>
    <w:p>
      <w:pPr>
        <w:pStyle w:val="Heading3"/>
        <w:spacing w:before="200" w:after="100"/>
      </w:pPr>
      <w:r>
        <w:rPr>
          <w:rFonts w:ascii="Arial" w:cs="Arial" w:eastAsia="Arial" w:hAnsi="Arial"/>
          <w:b/>
          <w:bCs/>
          <w:color w:val="0F3460"/>
          <w:sz w:val="22"/>
          <w:szCs w:val="22"/>
        </w:rPr>
        <w:t xml:space="preserve">2.1.3 Replays &amp; Bibliothèque</w:t>
      </w:r>
    </w:p>
    <w:p>
      <w:pPr>
        <w:pStyle w:val="ListParagraph"/>
        <w:numPr>
          <w:ilvl w:val="0"/>
          <w:numId w:val="3"/>
        </w:numPr>
        <w:spacing w:after="60"/>
      </w:pPr>
      <w:r>
        <w:rPr>
          <w:rFonts w:ascii="Arial" w:cs="Arial" w:eastAsia="Arial" w:hAnsi="Arial"/>
          <w:color w:val="333333"/>
          <w:sz w:val="21"/>
          <w:szCs w:val="21"/>
        </w:rPr>
        <w:t xml:space="preserve">Bibliothèque de tous les replays de calls de groupe, taggés par thème (offre, prospection, vente, mindset, etc.)</w:t>
      </w:r>
    </w:p>
    <w:p>
      <w:pPr>
        <w:pStyle w:val="ListParagraph"/>
        <w:numPr>
          <w:ilvl w:val="0"/>
          <w:numId w:val="3"/>
        </w:numPr>
        <w:spacing w:after="60"/>
      </w:pPr>
      <w:r>
        <w:rPr>
          <w:rFonts w:ascii="Arial" w:cs="Arial" w:eastAsia="Arial" w:hAnsi="Arial"/>
          <w:color w:val="333333"/>
          <w:sz w:val="21"/>
          <w:szCs w:val="21"/>
        </w:rPr>
        <w:t xml:space="preserve">Moteur de recherche dans les replays par titre et par tag</w:t>
      </w:r>
    </w:p>
    <w:p>
      <w:pPr>
        <w:pStyle w:val="ListParagraph"/>
        <w:numPr>
          <w:ilvl w:val="0"/>
          <w:numId w:val="3"/>
        </w:numPr>
        <w:spacing w:after="60"/>
      </w:pPr>
      <w:r>
        <w:rPr>
          <w:rFonts w:ascii="Arial" w:cs="Arial" w:eastAsia="Arial" w:hAnsi="Arial"/>
          <w:color w:val="333333"/>
          <w:sz w:val="21"/>
          <w:szCs w:val="21"/>
        </w:rPr>
        <w:t xml:space="preserve">Possibilité de marquer un replay en favori</w:t>
      </w:r>
    </w:p>
    <w:p>
      <w:pPr>
        <w:pStyle w:val="Heading2"/>
        <w:spacing w:before="300" w:after="150"/>
      </w:pPr>
      <w:r>
        <w:rPr>
          <w:rFonts w:ascii="Arial" w:cs="Arial" w:eastAsia="Arial" w:hAnsi="Arial"/>
          <w:b/>
          <w:bCs/>
          <w:color w:val="16213E"/>
          <w:sz w:val="26"/>
          <w:szCs w:val="26"/>
        </w:rPr>
        <w:t xml:space="preserve">2.2 Suivi Individuel &amp; KPIs</w:t>
      </w:r>
    </w:p>
    <w:p>
      <w:pPr>
        <w:pStyle w:val="Heading3"/>
        <w:spacing w:before="200" w:after="100"/>
      </w:pPr>
      <w:r>
        <w:rPr>
          <w:rFonts w:ascii="Arial" w:cs="Arial" w:eastAsia="Arial" w:hAnsi="Arial"/>
          <w:b/>
          <w:bCs/>
          <w:color w:val="0F3460"/>
          <w:sz w:val="22"/>
          <w:szCs w:val="22"/>
        </w:rPr>
        <w:t xml:space="preserve">2.2.1 Dashboard personnel du client</w:t>
      </w:r>
    </w:p>
    <w:p>
      <w:pPr>
        <w:spacing w:after="120"/>
        <w:jc w:val="left"/>
      </w:pPr>
      <w:r>
        <w:rPr>
          <w:rFonts w:ascii="Arial" w:cs="Arial" w:eastAsia="Arial" w:hAnsi="Arial"/>
          <w:color w:val="333333"/>
          <w:sz w:val="21"/>
          <w:szCs w:val="21"/>
        </w:rPr>
        <w:t xml:space="preserve">Chaque client dispose d’un tableau de bord personnel affichant ses métriques clés en temps réel :</w:t>
      </w:r>
    </w:p>
    <w:p>
      <w:pPr>
        <w:pStyle w:val="ListParagraph"/>
        <w:numPr>
          <w:ilvl w:val="0"/>
          <w:numId w:val="3"/>
        </w:numPr>
        <w:spacing w:after="60"/>
      </w:pPr>
      <w:r>
        <w:rPr>
          <w:rFonts w:ascii="Arial" w:cs="Arial" w:eastAsia="Arial" w:hAnsi="Arial"/>
          <w:color w:val="333333"/>
          <w:sz w:val="21"/>
          <w:szCs w:val="21"/>
        </w:rPr>
        <w:t xml:space="preserve">Chiffre d’affaires du mois en cours (et historique mois par mois sous forme de graphique)</w:t>
      </w:r>
    </w:p>
    <w:p>
      <w:pPr>
        <w:pStyle w:val="ListParagraph"/>
        <w:numPr>
          <w:ilvl w:val="0"/>
          <w:numId w:val="3"/>
        </w:numPr>
        <w:spacing w:after="60"/>
      </w:pPr>
      <w:r>
        <w:rPr>
          <w:rFonts w:ascii="Arial" w:cs="Arial" w:eastAsia="Arial" w:hAnsi="Arial"/>
          <w:color w:val="333333"/>
          <w:sz w:val="21"/>
          <w:szCs w:val="21"/>
        </w:rPr>
        <w:t xml:space="preserve">Nombre de prospects contactés cette semaine / ce mois</w:t>
      </w:r>
    </w:p>
    <w:p>
      <w:pPr>
        <w:pStyle w:val="ListParagraph"/>
        <w:numPr>
          <w:ilvl w:val="0"/>
          <w:numId w:val="3"/>
        </w:numPr>
        <w:spacing w:after="60"/>
      </w:pPr>
      <w:r>
        <w:rPr>
          <w:rFonts w:ascii="Arial" w:cs="Arial" w:eastAsia="Arial" w:hAnsi="Arial"/>
          <w:color w:val="333333"/>
          <w:sz w:val="21"/>
          <w:szCs w:val="21"/>
        </w:rPr>
        <w:t xml:space="preserve">Nombre d’appels de vente bookés</w:t>
      </w:r>
    </w:p>
    <w:p>
      <w:pPr>
        <w:pStyle w:val="ListParagraph"/>
        <w:numPr>
          <w:ilvl w:val="0"/>
          <w:numId w:val="3"/>
        </w:numPr>
        <w:spacing w:after="60"/>
      </w:pPr>
      <w:r>
        <w:rPr>
          <w:rFonts w:ascii="Arial" w:cs="Arial" w:eastAsia="Arial" w:hAnsi="Arial"/>
          <w:color w:val="333333"/>
          <w:sz w:val="21"/>
          <w:szCs w:val="21"/>
        </w:rPr>
        <w:t xml:space="preserve">Nombre de clients signés</w:t>
      </w:r>
    </w:p>
    <w:p>
      <w:pPr>
        <w:pStyle w:val="ListParagraph"/>
        <w:numPr>
          <w:ilvl w:val="0"/>
          <w:numId w:val="3"/>
        </w:numPr>
        <w:spacing w:after="60"/>
      </w:pPr>
      <w:r>
        <w:rPr>
          <w:rFonts w:ascii="Arial" w:cs="Arial" w:eastAsia="Arial" w:hAnsi="Arial"/>
          <w:color w:val="333333"/>
          <w:sz w:val="21"/>
          <w:szCs w:val="21"/>
        </w:rPr>
        <w:t xml:space="preserve">Taux de conversion prospects → appels → clients</w:t>
      </w:r>
    </w:p>
    <w:p>
      <w:pPr>
        <w:pStyle w:val="ListParagraph"/>
        <w:numPr>
          <w:ilvl w:val="0"/>
          <w:numId w:val="3"/>
        </w:numPr>
        <w:spacing w:after="60"/>
      </w:pPr>
      <w:r>
        <w:rPr>
          <w:rFonts w:ascii="Arial" w:cs="Arial" w:eastAsia="Arial" w:hAnsi="Arial"/>
          <w:color w:val="333333"/>
          <w:sz w:val="21"/>
          <w:szCs w:val="21"/>
        </w:rPr>
        <w:t xml:space="preserve">Progression vers l’objectif de 10K€/mois (jauge visuelle)</w:t>
      </w:r>
    </w:p>
    <w:p>
      <w:pPr>
        <w:pStyle w:val="Heading3"/>
        <w:spacing w:before="200" w:after="100"/>
      </w:pPr>
      <w:r>
        <w:rPr>
          <w:rFonts w:ascii="Arial" w:cs="Arial" w:eastAsia="Arial" w:hAnsi="Arial"/>
          <w:b/>
          <w:bCs/>
          <w:color w:val="0F3460"/>
          <w:sz w:val="22"/>
          <w:szCs w:val="22"/>
        </w:rPr>
        <w:t xml:space="preserve">2.2.2 Système de check-in hebdomadaire</w:t>
      </w:r>
    </w:p>
    <w:p>
      <w:pPr>
        <w:spacing w:after="120"/>
        <w:jc w:val="left"/>
      </w:pPr>
      <w:r>
        <w:rPr>
          <w:rFonts w:ascii="Arial" w:cs="Arial" w:eastAsia="Arial" w:hAnsi="Arial"/>
          <w:color w:val="333333"/>
          <w:sz w:val="21"/>
          <w:szCs w:val="21"/>
        </w:rPr>
        <w:t xml:space="preserve">Chaque semaine, le client reçoit une notification l’invitant à remplir un mini-formulaire de check-in :</w:t>
      </w:r>
    </w:p>
    <w:p>
      <w:pPr>
        <w:pStyle w:val="ListParagraph"/>
        <w:numPr>
          <w:ilvl w:val="0"/>
          <w:numId w:val="3"/>
        </w:numPr>
        <w:spacing w:after="60"/>
      </w:pPr>
      <w:r>
        <w:rPr>
          <w:rFonts w:ascii="Arial" w:cs="Arial" w:eastAsia="Arial" w:hAnsi="Arial"/>
          <w:color w:val="333333"/>
          <w:sz w:val="21"/>
          <w:szCs w:val="21"/>
        </w:rPr>
        <w:t xml:space="preserve">CA réalisé cette semaine</w:t>
      </w:r>
    </w:p>
    <w:p>
      <w:pPr>
        <w:pStyle w:val="ListParagraph"/>
        <w:numPr>
          <w:ilvl w:val="0"/>
          <w:numId w:val="3"/>
        </w:numPr>
        <w:spacing w:after="60"/>
      </w:pPr>
      <w:r>
        <w:rPr>
          <w:rFonts w:ascii="Arial" w:cs="Arial" w:eastAsia="Arial" w:hAnsi="Arial"/>
          <w:color w:val="333333"/>
          <w:sz w:val="21"/>
          <w:szCs w:val="21"/>
        </w:rPr>
        <w:t xml:space="preserve">Nombre d’actions de prospection effectuées</w:t>
      </w:r>
    </w:p>
    <w:p>
      <w:pPr>
        <w:pStyle w:val="ListParagraph"/>
        <w:numPr>
          <w:ilvl w:val="0"/>
          <w:numId w:val="3"/>
        </w:numPr>
        <w:spacing w:after="60"/>
      </w:pPr>
      <w:r>
        <w:rPr>
          <w:rFonts w:ascii="Arial" w:cs="Arial" w:eastAsia="Arial" w:hAnsi="Arial"/>
          <w:color w:val="333333"/>
          <w:sz w:val="21"/>
          <w:szCs w:val="21"/>
        </w:rPr>
        <w:t xml:space="preserve">Victoire de la semaine (champ texte libre)</w:t>
      </w:r>
    </w:p>
    <w:p>
      <w:pPr>
        <w:pStyle w:val="ListParagraph"/>
        <w:numPr>
          <w:ilvl w:val="0"/>
          <w:numId w:val="3"/>
        </w:numPr>
        <w:spacing w:after="60"/>
      </w:pPr>
      <w:r>
        <w:rPr>
          <w:rFonts w:ascii="Arial" w:cs="Arial" w:eastAsia="Arial" w:hAnsi="Arial"/>
          <w:color w:val="333333"/>
          <w:sz w:val="21"/>
          <w:szCs w:val="21"/>
        </w:rPr>
        <w:t xml:space="preserve">Blocage principal rencontré (champ texte libre)</w:t>
      </w:r>
    </w:p>
    <w:p>
      <w:pPr>
        <w:pStyle w:val="ListParagraph"/>
        <w:numPr>
          <w:ilvl w:val="0"/>
          <w:numId w:val="3"/>
        </w:numPr>
        <w:spacing w:after="60"/>
      </w:pPr>
      <w:r>
        <w:rPr>
          <w:rFonts w:ascii="Arial" w:cs="Arial" w:eastAsia="Arial" w:hAnsi="Arial"/>
          <w:color w:val="333333"/>
          <w:sz w:val="21"/>
          <w:szCs w:val="21"/>
        </w:rPr>
        <w:t xml:space="preserve">Objectif pour la semaine suivante</w:t>
      </w:r>
    </w:p>
    <w:p>
      <w:pPr>
        <w:spacing w:after="120"/>
        <w:jc w:val="left"/>
      </w:pPr>
      <w:r>
        <w:rPr>
          <w:rFonts w:ascii="Arial" w:cs="Arial" w:eastAsia="Arial" w:hAnsi="Arial"/>
          <w:color w:val="333333"/>
          <w:sz w:val="21"/>
          <w:szCs w:val="21"/>
        </w:rPr>
        <w:t xml:space="preserve">Les données du check-in alimentent automatiquement le dashboard du client ET celui de son coach/CSM. Une alerte est générée si un client ne fait pas son check-in depuis plus de 2 semaines.</w:t>
      </w:r>
    </w:p>
    <w:p>
      <w:pPr>
        <w:pStyle w:val="Heading3"/>
        <w:spacing w:before="200" w:after="100"/>
      </w:pPr>
      <w:r>
        <w:rPr>
          <w:rFonts w:ascii="Arial" w:cs="Arial" w:eastAsia="Arial" w:hAnsi="Arial"/>
          <w:b/>
          <w:bCs/>
          <w:color w:val="0F3460"/>
          <w:sz w:val="22"/>
          <w:szCs w:val="22"/>
        </w:rPr>
        <w:t xml:space="preserve">2.2.3 Journal de bord</w:t>
      </w:r>
    </w:p>
    <w:p>
      <w:pPr>
        <w:pStyle w:val="ListParagraph"/>
        <w:numPr>
          <w:ilvl w:val="0"/>
          <w:numId w:val="3"/>
        </w:numPr>
        <w:spacing w:after="60"/>
      </w:pPr>
      <w:r>
        <w:rPr>
          <w:rFonts w:ascii="Arial" w:cs="Arial" w:eastAsia="Arial" w:hAnsi="Arial"/>
          <w:color w:val="333333"/>
          <w:sz w:val="21"/>
          <w:szCs w:val="21"/>
        </w:rPr>
        <w:t xml:space="preserve">Espace de notes personnelles que le client peut remplir librement entre les séances</w:t>
      </w:r>
    </w:p>
    <w:p>
      <w:pPr>
        <w:pStyle w:val="ListParagraph"/>
        <w:numPr>
          <w:ilvl w:val="0"/>
          <w:numId w:val="3"/>
        </w:numPr>
        <w:spacing w:after="60"/>
      </w:pPr>
      <w:r>
        <w:rPr>
          <w:rFonts w:ascii="Arial" w:cs="Arial" w:eastAsia="Arial" w:hAnsi="Arial"/>
          <w:color w:val="333333"/>
          <w:sz w:val="21"/>
          <w:szCs w:val="21"/>
        </w:rPr>
        <w:t xml:space="preserve">Historique consultable par date</w:t>
      </w:r>
    </w:p>
    <w:p>
      <w:pPr>
        <w:pStyle w:val="ListParagraph"/>
        <w:numPr>
          <w:ilvl w:val="0"/>
          <w:numId w:val="3"/>
        </w:numPr>
        <w:spacing w:after="60"/>
      </w:pPr>
      <w:r>
        <w:rPr>
          <w:rFonts w:ascii="Arial" w:cs="Arial" w:eastAsia="Arial" w:hAnsi="Arial"/>
          <w:color w:val="333333"/>
          <w:sz w:val="21"/>
          <w:szCs w:val="21"/>
        </w:rPr>
        <w:t xml:space="preserve">Visible uniquement par le client et son coach attribué</w:t>
      </w:r>
    </w:p>
    <w:p>
      <w:pPr>
        <w:pStyle w:val="Heading3"/>
        <w:spacing w:before="200" w:after="100"/>
      </w:pPr>
      <w:r>
        <w:rPr>
          <w:rFonts w:ascii="Arial" w:cs="Arial" w:eastAsia="Arial" w:hAnsi="Arial"/>
          <w:b/>
          <w:bCs/>
          <w:color w:val="0F3460"/>
          <w:sz w:val="22"/>
          <w:szCs w:val="22"/>
        </w:rPr>
        <w:t xml:space="preserve">2.2.4 Objectifs de coaching</w:t>
      </w:r>
    </w:p>
    <w:p>
      <w:pPr>
        <w:pStyle w:val="ListParagraph"/>
        <w:numPr>
          <w:ilvl w:val="0"/>
          <w:numId w:val="3"/>
        </w:numPr>
        <w:spacing w:after="60"/>
      </w:pPr>
      <w:r>
        <w:rPr>
          <w:rFonts w:ascii="Arial" w:cs="Arial" w:eastAsia="Arial" w:hAnsi="Arial"/>
          <w:color w:val="333333"/>
          <w:sz w:val="21"/>
          <w:szCs w:val="21"/>
        </w:rPr>
        <w:t xml:space="preserve">Le coach fixe des objectifs lors de chaque séance</w:t>
      </w:r>
    </w:p>
    <w:p>
      <w:pPr>
        <w:pStyle w:val="ListParagraph"/>
        <w:numPr>
          <w:ilvl w:val="0"/>
          <w:numId w:val="3"/>
        </w:numPr>
        <w:spacing w:after="60"/>
      </w:pPr>
      <w:r>
        <w:rPr>
          <w:rFonts w:ascii="Arial" w:cs="Arial" w:eastAsia="Arial" w:hAnsi="Arial"/>
          <w:color w:val="333333"/>
          <w:sz w:val="21"/>
          <w:szCs w:val="21"/>
        </w:rPr>
        <w:t xml:space="preserve">Chaque objectif a un statut : En cours / Atteint / Non atteint</w:t>
      </w:r>
    </w:p>
    <w:p>
      <w:pPr>
        <w:pStyle w:val="ListParagraph"/>
        <w:numPr>
          <w:ilvl w:val="0"/>
          <w:numId w:val="3"/>
        </w:numPr>
        <w:spacing w:after="60"/>
      </w:pPr>
      <w:r>
        <w:rPr>
          <w:rFonts w:ascii="Arial" w:cs="Arial" w:eastAsia="Arial" w:hAnsi="Arial"/>
          <w:color w:val="333333"/>
          <w:sz w:val="21"/>
          <w:szCs w:val="21"/>
        </w:rPr>
        <w:t xml:space="preserve">Historique complet des objectifs avec date de création et date de complétion</w:t>
      </w:r>
    </w:p>
    <w:p>
      <w:pPr>
        <w:pStyle w:val="Heading2"/>
        <w:spacing w:before="300" w:after="150"/>
      </w:pPr>
      <w:r>
        <w:rPr>
          <w:rFonts w:ascii="Arial" w:cs="Arial" w:eastAsia="Arial" w:hAnsi="Arial"/>
          <w:b/>
          <w:bCs/>
          <w:color w:val="16213E"/>
          <w:sz w:val="26"/>
          <w:szCs w:val="26"/>
        </w:rPr>
        <w:t xml:space="preserve">2.3 Communication &amp; Messagerie</w:t>
      </w:r>
    </w:p>
    <w:p>
      <w:pPr>
        <w:pStyle w:val="Heading3"/>
        <w:spacing w:before="200" w:after="100"/>
      </w:pPr>
      <w:r>
        <w:rPr>
          <w:rFonts w:ascii="Arial" w:cs="Arial" w:eastAsia="Arial" w:hAnsi="Arial"/>
          <w:b/>
          <w:bCs/>
          <w:color w:val="0F3460"/>
          <w:sz w:val="22"/>
          <w:szCs w:val="22"/>
        </w:rPr>
        <w:t xml:space="preserve">2.3.1 Messagerie intégrée</w:t>
      </w:r>
    </w:p>
    <w:p>
      <w:pPr>
        <w:spacing w:after="120"/>
        <w:jc w:val="left"/>
      </w:pPr>
      <w:r>
        <w:rPr>
          <w:rFonts w:ascii="Arial" w:cs="Arial" w:eastAsia="Arial" w:hAnsi="Arial"/>
          <w:color w:val="333333"/>
          <w:sz w:val="21"/>
          <w:szCs w:val="21"/>
        </w:rPr>
        <w:t xml:space="preserve">La messagerie doit remplacer complètement Slack pour toutes les interactions liées à l’accompagnement :</w:t>
      </w:r>
    </w:p>
    <w:p>
      <w:pPr>
        <w:pStyle w:val="ListParagraph"/>
        <w:numPr>
          <w:ilvl w:val="0"/>
          <w:numId w:val="3"/>
        </w:numPr>
        <w:spacing w:after="60"/>
      </w:pPr>
      <w:r>
        <w:rPr>
          <w:rFonts w:ascii="Arial" w:cs="Arial" w:eastAsia="Arial" w:hAnsi="Arial"/>
          <w:color w:val="333333"/>
          <w:sz w:val="21"/>
          <w:szCs w:val="21"/>
        </w:rPr>
        <w:t xml:space="preserve">Channels de groupe : un channel par cohorte/promo, channels thématiques (questions offre, questions prospection, victoires, etc.)</w:t>
      </w:r>
    </w:p>
    <w:p>
      <w:pPr>
        <w:pStyle w:val="ListParagraph"/>
        <w:numPr>
          <w:ilvl w:val="0"/>
          <w:numId w:val="3"/>
        </w:numPr>
        <w:spacing w:after="60"/>
      </w:pPr>
      <w:r>
        <w:rPr>
          <w:rFonts w:ascii="Arial" w:cs="Arial" w:eastAsia="Arial" w:hAnsi="Arial"/>
          <w:color w:val="333333"/>
          <w:sz w:val="21"/>
          <w:szCs w:val="21"/>
        </w:rPr>
        <w:t xml:space="preserve">Messagerie privée : conversations 1-to-1 entre le client et son coach</w:t>
      </w:r>
    </w:p>
    <w:p>
      <w:pPr>
        <w:pStyle w:val="ListParagraph"/>
        <w:numPr>
          <w:ilvl w:val="0"/>
          <w:numId w:val="3"/>
        </w:numPr>
        <w:spacing w:after="60"/>
      </w:pPr>
      <w:r>
        <w:rPr>
          <w:rFonts w:ascii="Arial" w:cs="Arial" w:eastAsia="Arial" w:hAnsi="Arial"/>
          <w:color w:val="333333"/>
          <w:sz w:val="21"/>
          <w:szCs w:val="21"/>
        </w:rPr>
        <w:t xml:space="preserve">Mentions (@nom) et notifications associées</w:t>
      </w:r>
    </w:p>
    <w:p>
      <w:pPr>
        <w:pStyle w:val="ListParagraph"/>
        <w:numPr>
          <w:ilvl w:val="0"/>
          <w:numId w:val="3"/>
        </w:numPr>
        <w:spacing w:after="60"/>
      </w:pPr>
      <w:r>
        <w:rPr>
          <w:rFonts w:ascii="Arial" w:cs="Arial" w:eastAsia="Arial" w:hAnsi="Arial"/>
          <w:color w:val="333333"/>
          <w:sz w:val="21"/>
          <w:szCs w:val="21"/>
        </w:rPr>
        <w:t xml:space="preserve">Partage de fichiers, images, liens dans les messages</w:t>
      </w:r>
    </w:p>
    <w:p>
      <w:pPr>
        <w:pStyle w:val="ListParagraph"/>
        <w:numPr>
          <w:ilvl w:val="0"/>
          <w:numId w:val="3"/>
        </w:numPr>
        <w:spacing w:after="60"/>
      </w:pPr>
      <w:r>
        <w:rPr>
          <w:rFonts w:ascii="Arial" w:cs="Arial" w:eastAsia="Arial" w:hAnsi="Arial"/>
          <w:color w:val="333333"/>
          <w:sz w:val="21"/>
          <w:szCs w:val="21"/>
        </w:rPr>
        <w:t xml:space="preserve">Recherche dans l’historique des messages</w:t>
      </w:r>
    </w:p>
    <w:p>
      <w:pPr>
        <w:pStyle w:val="Heading3"/>
        <w:spacing w:before="200" w:after="100"/>
      </w:pPr>
      <w:r>
        <w:rPr>
          <w:rFonts w:ascii="Arial" w:cs="Arial" w:eastAsia="Arial" w:hAnsi="Arial"/>
          <w:b/>
          <w:bCs/>
          <w:color w:val="0F3460"/>
          <w:sz w:val="22"/>
          <w:szCs w:val="22"/>
        </w:rPr>
        <w:t xml:space="preserve">2.3.2 Assistant IA intégré</w:t>
      </w:r>
    </w:p>
    <w:p>
      <w:pPr>
        <w:spacing w:after="120"/>
        <w:jc w:val="left"/>
      </w:pPr>
      <w:r>
        <w:rPr>
          <w:rFonts w:ascii="Arial" w:cs="Arial" w:eastAsia="Arial" w:hAnsi="Arial"/>
          <w:color w:val="333333"/>
          <w:sz w:val="21"/>
          <w:szCs w:val="21"/>
        </w:rPr>
        <w:t xml:space="preserve">Un assistant IA est intégré à la messagerie pour répondre instantanément aux questions des clients. Le fonctionnement est le suivant :</w:t>
      </w:r>
    </w:p>
    <w:p>
      <w:pPr>
        <w:pStyle w:val="ListParagraph"/>
        <w:numPr>
          <w:ilvl w:val="0"/>
          <w:numId w:val="4"/>
        </w:numPr>
        <w:spacing w:after="60"/>
      </w:pPr>
      <w:r>
        <w:rPr>
          <w:rFonts w:ascii="Arial" w:cs="Arial" w:eastAsia="Arial" w:hAnsi="Arial"/>
          <w:b/>
          <w:bCs/>
          <w:color w:val="1A1A2E"/>
          <w:sz w:val="21"/>
          <w:szCs w:val="21"/>
        </w:rPr>
        <w:t xml:space="preserve">Réponse automatique : </w:t>
      </w:r>
      <w:r>
        <w:rPr>
          <w:rFonts w:ascii="Arial" w:cs="Arial" w:eastAsia="Arial" w:hAnsi="Arial"/>
          <w:color w:val="333333"/>
          <w:sz w:val="21"/>
          <w:szCs w:val="21"/>
        </w:rPr>
        <w:t xml:space="preserve">lorsqu’un client pose une question dans un channel ou en message privé, l’IA génère une réponse immédiate basée sur le contenu de formation, les bonnes pratiques et la méthodologie de l’accompagnement.</w:t>
      </w:r>
    </w:p>
    <w:p>
      <w:pPr>
        <w:pStyle w:val="ListParagraph"/>
        <w:numPr>
          <w:ilvl w:val="0"/>
          <w:numId w:val="4"/>
        </w:numPr>
        <w:spacing w:after="60"/>
      </w:pPr>
      <w:r>
        <w:rPr>
          <w:rFonts w:ascii="Arial" w:cs="Arial" w:eastAsia="Arial" w:hAnsi="Arial"/>
          <w:b/>
          <w:bCs/>
          <w:color w:val="1A1A2E"/>
          <w:sz w:val="21"/>
          <w:szCs w:val="21"/>
        </w:rPr>
        <w:t xml:space="preserve">Validation par le client : </w:t>
      </w:r>
      <w:r>
        <w:rPr>
          <w:rFonts w:ascii="Arial" w:cs="Arial" w:eastAsia="Arial" w:hAnsi="Arial"/>
          <w:color w:val="333333"/>
          <w:sz w:val="21"/>
          <w:szCs w:val="21"/>
        </w:rPr>
        <w:t xml:space="preserve">le client voit la réponse de l’IA avec deux boutons : « Réponse utile » (valide) et « J’ai besoin d’un coach » (invalide).</w:t>
      </w:r>
    </w:p>
    <w:p>
      <w:pPr>
        <w:pStyle w:val="ListParagraph"/>
        <w:numPr>
          <w:ilvl w:val="0"/>
          <w:numId w:val="4"/>
        </w:numPr>
        <w:spacing w:after="60"/>
      </w:pPr>
      <w:r>
        <w:rPr>
          <w:rFonts w:ascii="Arial" w:cs="Arial" w:eastAsia="Arial" w:hAnsi="Arial"/>
          <w:b/>
          <w:bCs/>
          <w:color w:val="1A1A2E"/>
          <w:sz w:val="21"/>
          <w:szCs w:val="21"/>
        </w:rPr>
        <w:t xml:space="preserve">Si validée : </w:t>
      </w:r>
      <w:r>
        <w:rPr>
          <w:rFonts w:ascii="Arial" w:cs="Arial" w:eastAsia="Arial" w:hAnsi="Arial"/>
          <w:color w:val="333333"/>
          <w:sz w:val="21"/>
          <w:szCs w:val="21"/>
        </w:rPr>
        <w:t xml:space="preserve">la réponse est marquée comme résolue. Aucune notification n’est envoyée au coach.</w:t>
      </w:r>
    </w:p>
    <w:p>
      <w:pPr>
        <w:pStyle w:val="ListParagraph"/>
        <w:numPr>
          <w:ilvl w:val="0"/>
          <w:numId w:val="4"/>
        </w:numPr>
        <w:spacing w:after="60"/>
      </w:pPr>
      <w:r>
        <w:rPr>
          <w:rFonts w:ascii="Arial" w:cs="Arial" w:eastAsia="Arial" w:hAnsi="Arial"/>
          <w:b/>
          <w:bCs/>
          <w:color w:val="1A1A2E"/>
          <w:sz w:val="21"/>
          <w:szCs w:val="21"/>
        </w:rPr>
        <w:t xml:space="preserve">Si non validée : </w:t>
      </w:r>
      <w:r>
        <w:rPr>
          <w:rFonts w:ascii="Arial" w:cs="Arial" w:eastAsia="Arial" w:hAnsi="Arial"/>
          <w:color w:val="333333"/>
          <w:sz w:val="21"/>
          <w:szCs w:val="21"/>
        </w:rPr>
        <w:t xml:space="preserve">une notification est immédiatement envoyée au coach/CSM attribué au client, avec le contexte complet (question originale + réponse IA rejetée) pour qu’il puisse intervenir rapidement.</w:t>
      </w:r>
    </w:p>
    <w:p>
      <w:pPr>
        <w:spacing w:after="120"/>
        <w:jc w:val="left"/>
      </w:pPr>
      <w:r>
        <w:rPr>
          <w:rFonts w:ascii="Arial" w:cs="Arial" w:eastAsia="Arial" w:hAnsi="Arial"/>
          <w:color w:val="333333"/>
          <w:sz w:val="21"/>
          <w:szCs w:val="21"/>
        </w:rPr>
        <w:t xml:space="preserve">L’IA doit être entraînée / configurée avec la base de connaissances de l’accompagnement (contenus de formation, FAQ, méthodologie). Le fondateur doit pouvoir mettre à jour cette base de connaissances facilement depuis le back-office. Des statistiques doivent être disponibles : taux de validation des réponses IA, questions les plus fréquentes, temps de réponse moyen avant escalade coach.</w:t>
      </w:r>
    </w:p>
    <w:p>
      <w:pPr>
        <w:pStyle w:val="Heading3"/>
        <w:spacing w:before="200" w:after="100"/>
      </w:pPr>
      <w:r>
        <w:rPr>
          <w:rFonts w:ascii="Arial" w:cs="Arial" w:eastAsia="Arial" w:hAnsi="Arial"/>
          <w:b/>
          <w:bCs/>
          <w:color w:val="0F3460"/>
          <w:sz w:val="22"/>
          <w:szCs w:val="22"/>
        </w:rPr>
        <w:t xml:space="preserve">2.3.3 Fil d’actualité / Feed communautaire</w:t>
      </w:r>
    </w:p>
    <w:p>
      <w:pPr>
        <w:pStyle w:val="ListParagraph"/>
        <w:numPr>
          <w:ilvl w:val="0"/>
          <w:numId w:val="3"/>
        </w:numPr>
        <w:spacing w:after="60"/>
      </w:pPr>
      <w:r>
        <w:rPr>
          <w:rFonts w:ascii="Arial" w:cs="Arial" w:eastAsia="Arial" w:hAnsi="Arial"/>
          <w:color w:val="333333"/>
          <w:sz w:val="21"/>
          <w:szCs w:val="21"/>
        </w:rPr>
        <w:t xml:space="preserve">Feed social intégré (remplace le côté communautaire de Skool)</w:t>
      </w:r>
    </w:p>
    <w:p>
      <w:pPr>
        <w:pStyle w:val="ListParagraph"/>
        <w:numPr>
          <w:ilvl w:val="0"/>
          <w:numId w:val="3"/>
        </w:numPr>
        <w:spacing w:after="60"/>
      </w:pPr>
      <w:r>
        <w:rPr>
          <w:rFonts w:ascii="Arial" w:cs="Arial" w:eastAsia="Arial" w:hAnsi="Arial"/>
          <w:color w:val="333333"/>
          <w:sz w:val="21"/>
          <w:szCs w:val="21"/>
        </w:rPr>
        <w:t xml:space="preserve">Les clients peuvent poster des victoires, poser des questions, partager des retours d’expérience</w:t>
      </w:r>
    </w:p>
    <w:p>
      <w:pPr>
        <w:pStyle w:val="ListParagraph"/>
        <w:numPr>
          <w:ilvl w:val="0"/>
          <w:numId w:val="3"/>
        </w:numPr>
        <w:spacing w:after="60"/>
      </w:pPr>
      <w:r>
        <w:rPr>
          <w:rFonts w:ascii="Arial" w:cs="Arial" w:eastAsia="Arial" w:hAnsi="Arial"/>
          <w:color w:val="333333"/>
          <w:sz w:val="21"/>
          <w:szCs w:val="21"/>
        </w:rPr>
        <w:t xml:space="preserve">Système de likes et de commentaires</w:t>
      </w:r>
    </w:p>
    <w:p>
      <w:pPr>
        <w:pStyle w:val="ListParagraph"/>
        <w:numPr>
          <w:ilvl w:val="0"/>
          <w:numId w:val="3"/>
        </w:numPr>
        <w:spacing w:after="60"/>
      </w:pPr>
      <w:r>
        <w:rPr>
          <w:rFonts w:ascii="Arial" w:cs="Arial" w:eastAsia="Arial" w:hAnsi="Arial"/>
          <w:color w:val="333333"/>
          <w:sz w:val="21"/>
          <w:szCs w:val="21"/>
        </w:rPr>
        <w:t xml:space="preserve">Les coachs et le fondateur peuvent épingler des posts importants</w:t>
      </w:r>
    </w:p>
    <w:p>
      <w:pPr>
        <w:pStyle w:val="Heading2"/>
        <w:spacing w:before="300" w:after="150"/>
      </w:pPr>
      <w:r>
        <w:rPr>
          <w:rFonts w:ascii="Arial" w:cs="Arial" w:eastAsia="Arial" w:hAnsi="Arial"/>
          <w:b/>
          <w:bCs/>
          <w:color w:val="16213E"/>
          <w:sz w:val="26"/>
          <w:szCs w:val="26"/>
        </w:rPr>
        <w:t xml:space="preserve">2.4 Outils Pratiques Intégrés</w:t>
      </w:r>
    </w:p>
    <w:p>
      <w:pPr>
        <w:pStyle w:val="ListParagraph"/>
        <w:numPr>
          <w:ilvl w:val="0"/>
          <w:numId w:val="3"/>
        </w:numPr>
        <w:spacing w:after="60"/>
      </w:pPr>
      <w:r>
        <w:rPr>
          <w:rFonts w:ascii="Arial" w:cs="Arial" w:eastAsia="Arial" w:hAnsi="Arial"/>
          <w:b/>
          <w:bCs/>
          <w:color w:val="1A1A2E"/>
          <w:sz w:val="21"/>
          <w:szCs w:val="21"/>
        </w:rPr>
        <w:t xml:space="preserve">Templates téléchargeables : </w:t>
      </w:r>
      <w:r>
        <w:rPr>
          <w:rFonts w:ascii="Arial" w:cs="Arial" w:eastAsia="Arial" w:hAnsi="Arial"/>
          <w:color w:val="333333"/>
          <w:sz w:val="21"/>
          <w:szCs w:val="21"/>
        </w:rPr>
        <w:t xml:space="preserve">bibliothèque de templates (scripts de vente, modèles d’offres, templates de DM de prospection, scripts d’appels). Le fondateur peut ajouter/modifier les templates depuis le back-office.</w:t>
      </w:r>
    </w:p>
    <w:p>
      <w:pPr>
        <w:pStyle w:val="ListParagraph"/>
        <w:numPr>
          <w:ilvl w:val="0"/>
          <w:numId w:val="3"/>
        </w:numPr>
        <w:spacing w:after="60"/>
      </w:pPr>
      <w:r>
        <w:rPr>
          <w:rFonts w:ascii="Arial" w:cs="Arial" w:eastAsia="Arial" w:hAnsi="Arial"/>
          <w:b/>
          <w:bCs/>
          <w:color w:val="1A1A2E"/>
          <w:sz w:val="21"/>
          <w:szCs w:val="21"/>
        </w:rPr>
        <w:t xml:space="preserve">Calculateur de pricing : </w:t>
      </w:r>
      <w:r>
        <w:rPr>
          <w:rFonts w:ascii="Arial" w:cs="Arial" w:eastAsia="Arial" w:hAnsi="Arial"/>
          <w:color w:val="333333"/>
          <w:sz w:val="21"/>
          <w:szCs w:val="21"/>
        </w:rPr>
        <w:t xml:space="preserve">le client entre ses paramètres (coûts, temps, objectif de CA, marché) et l’outil suggère un tarif adapté.</w:t>
      </w:r>
    </w:p>
    <w:p>
      <w:pPr>
        <w:pStyle w:val="ListParagraph"/>
        <w:numPr>
          <w:ilvl w:val="0"/>
          <w:numId w:val="3"/>
        </w:numPr>
        <w:spacing w:after="60"/>
      </w:pPr>
      <w:r>
        <w:rPr>
          <w:rFonts w:ascii="Arial" w:cs="Arial" w:eastAsia="Arial" w:hAnsi="Arial"/>
          <w:b/>
          <w:bCs/>
          <w:color w:val="1A1A2E"/>
          <w:sz w:val="21"/>
          <w:szCs w:val="21"/>
        </w:rPr>
        <w:t xml:space="preserve">Mini-CRM intégré : </w:t>
      </w:r>
      <w:r>
        <w:rPr>
          <w:rFonts w:ascii="Arial" w:cs="Arial" w:eastAsia="Arial" w:hAnsi="Arial"/>
          <w:color w:val="333333"/>
          <w:sz w:val="21"/>
          <w:szCs w:val="21"/>
        </w:rPr>
        <w:t xml:space="preserve">chaque client peut suivre ses propres prospects dans un pipeline visuel (colonnes : Contacté → Appel booké → Appel réalisé → Offre envoyée → Client signé). Ce CRM est personnel à chaque client.</w:t>
      </w:r>
    </w:p>
    <w:p>
      <w:pPr>
        <w:pStyle w:val="ListParagraph"/>
        <w:numPr>
          <w:ilvl w:val="0"/>
          <w:numId w:val="3"/>
        </w:numPr>
        <w:spacing w:after="60"/>
      </w:pPr>
      <w:r>
        <w:rPr>
          <w:rFonts w:ascii="Arial" w:cs="Arial" w:eastAsia="Arial" w:hAnsi="Arial"/>
          <w:b/>
          <w:bCs/>
          <w:color w:val="1A1A2E"/>
          <w:sz w:val="21"/>
          <w:szCs w:val="21"/>
        </w:rPr>
        <w:t xml:space="preserve">Booking de séances : </w:t>
      </w:r>
      <w:r>
        <w:rPr>
          <w:rFonts w:ascii="Arial" w:cs="Arial" w:eastAsia="Arial" w:hAnsi="Arial"/>
          <w:color w:val="333333"/>
          <w:sz w:val="21"/>
          <w:szCs w:val="21"/>
        </w:rPr>
        <w:t xml:space="preserve">prise de rendez-vous intégrée avec synchro Google Agenda. Rappels automatiques avant chaque séance (J-1 et 1h avant).</w:t>
      </w:r>
    </w:p>
    <w:p>
      <w:pPr>
        <w:pStyle w:val="Heading2"/>
        <w:spacing w:before="300" w:after="150"/>
      </w:pPr>
      <w:r>
        <w:rPr>
          <w:rFonts w:ascii="Arial" w:cs="Arial" w:eastAsia="Arial" w:hAnsi="Arial"/>
          <w:b/>
          <w:bCs/>
          <w:color w:val="16213E"/>
          <w:sz w:val="26"/>
          <w:szCs w:val="26"/>
        </w:rPr>
        <w:t xml:space="preserve">2.5 Notifications</w:t>
      </w:r>
    </w:p>
    <w:p>
      <w:pPr>
        <w:spacing w:after="120"/>
        <w:jc w:val="left"/>
      </w:pPr>
      <w:r>
        <w:rPr>
          <w:rFonts w:ascii="Arial" w:cs="Arial" w:eastAsia="Arial" w:hAnsi="Arial"/>
          <w:color w:val="333333"/>
          <w:sz w:val="21"/>
          <w:szCs w:val="21"/>
        </w:rPr>
        <w:t xml:space="preserve">Le système de notifications push (mobile) et in-app (web) doit couvrir :</w:t>
      </w:r>
    </w:p>
    <w:p>
      <w:pPr>
        <w:pStyle w:val="ListParagraph"/>
        <w:numPr>
          <w:ilvl w:val="0"/>
          <w:numId w:val="3"/>
        </w:numPr>
        <w:spacing w:after="60"/>
      </w:pPr>
      <w:r>
        <w:rPr>
          <w:rFonts w:ascii="Arial" w:cs="Arial" w:eastAsia="Arial" w:hAnsi="Arial"/>
          <w:color w:val="333333"/>
          <w:sz w:val="21"/>
          <w:szCs w:val="21"/>
        </w:rPr>
        <w:t xml:space="preserve">Rappels de séances (J-1 et 1h avant)</w:t>
      </w:r>
    </w:p>
    <w:p>
      <w:pPr>
        <w:pStyle w:val="ListParagraph"/>
        <w:numPr>
          <w:ilvl w:val="0"/>
          <w:numId w:val="3"/>
        </w:numPr>
        <w:spacing w:after="60"/>
      </w:pPr>
      <w:r>
        <w:rPr>
          <w:rFonts w:ascii="Arial" w:cs="Arial" w:eastAsia="Arial" w:hAnsi="Arial"/>
          <w:color w:val="333333"/>
          <w:sz w:val="21"/>
          <w:szCs w:val="21"/>
        </w:rPr>
        <w:t xml:space="preserve">Nouveau contenu publié (module, leçon, replay)</w:t>
      </w:r>
    </w:p>
    <w:p>
      <w:pPr>
        <w:pStyle w:val="ListParagraph"/>
        <w:numPr>
          <w:ilvl w:val="0"/>
          <w:numId w:val="3"/>
        </w:numPr>
        <w:spacing w:after="60"/>
      </w:pPr>
      <w:r>
        <w:rPr>
          <w:rFonts w:ascii="Arial" w:cs="Arial" w:eastAsia="Arial" w:hAnsi="Arial"/>
          <w:color w:val="333333"/>
          <w:sz w:val="21"/>
          <w:szCs w:val="21"/>
        </w:rPr>
        <w:t xml:space="preserve">Check-in hebdomadaire à remplir</w:t>
      </w:r>
    </w:p>
    <w:p>
      <w:pPr>
        <w:pStyle w:val="ListParagraph"/>
        <w:numPr>
          <w:ilvl w:val="0"/>
          <w:numId w:val="3"/>
        </w:numPr>
        <w:spacing w:after="60"/>
      </w:pPr>
      <w:r>
        <w:rPr>
          <w:rFonts w:ascii="Arial" w:cs="Arial" w:eastAsia="Arial" w:hAnsi="Arial"/>
          <w:color w:val="333333"/>
          <w:sz w:val="21"/>
          <w:szCs w:val="21"/>
        </w:rPr>
        <w:t xml:space="preserve">Réponse d’un coach à un message</w:t>
      </w:r>
    </w:p>
    <w:p>
      <w:pPr>
        <w:pStyle w:val="ListParagraph"/>
        <w:numPr>
          <w:ilvl w:val="0"/>
          <w:numId w:val="3"/>
        </w:numPr>
        <w:spacing w:after="60"/>
      </w:pPr>
      <w:r>
        <w:rPr>
          <w:rFonts w:ascii="Arial" w:cs="Arial" w:eastAsia="Arial" w:hAnsi="Arial"/>
          <w:color w:val="333333"/>
          <w:sz w:val="21"/>
          <w:szCs w:val="21"/>
        </w:rPr>
        <w:t xml:space="preserve">Mention dans un channel ou le feed</w:t>
      </w:r>
    </w:p>
    <w:p>
      <w:pPr>
        <w:pStyle w:val="ListParagraph"/>
        <w:numPr>
          <w:ilvl w:val="0"/>
          <w:numId w:val="3"/>
        </w:numPr>
        <w:spacing w:after="60"/>
      </w:pPr>
      <w:r>
        <w:rPr>
          <w:rFonts w:ascii="Arial" w:cs="Arial" w:eastAsia="Arial" w:hAnsi="Arial"/>
          <w:color w:val="333333"/>
          <w:sz w:val="21"/>
          <w:szCs w:val="21"/>
        </w:rPr>
        <w:t xml:space="preserve">Nouveau défi ou challenge lancé</w:t>
      </w:r>
    </w:p>
    <w:p>
      <w:pPr>
        <w:pStyle w:val="ListParagraph"/>
        <w:numPr>
          <w:ilvl w:val="0"/>
          <w:numId w:val="3"/>
        </w:numPr>
        <w:spacing w:after="60"/>
      </w:pPr>
      <w:r>
        <w:rPr>
          <w:rFonts w:ascii="Arial" w:cs="Arial" w:eastAsia="Arial" w:hAnsi="Arial"/>
          <w:color w:val="333333"/>
          <w:sz w:val="21"/>
          <w:szCs w:val="21"/>
        </w:rPr>
        <w:t xml:space="preserve">Badge débloqué ou niveau atteint</w:t>
      </w:r>
    </w:p>
    <w:p>
      <w:pPr>
        <w:pStyle w:val="ListParagraph"/>
        <w:numPr>
          <w:ilvl w:val="0"/>
          <w:numId w:val="3"/>
        </w:numPr>
        <w:spacing w:after="60"/>
      </w:pPr>
      <w:r>
        <w:rPr>
          <w:rFonts w:ascii="Arial" w:cs="Arial" w:eastAsia="Arial" w:hAnsi="Arial"/>
          <w:color w:val="333333"/>
          <w:sz w:val="21"/>
          <w:szCs w:val="21"/>
        </w:rPr>
        <w:t xml:space="preserve">Rappel d’échéance de paiement</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3. Système de Gamification</w:t>
      </w:r>
    </w:p>
    <w:p>
      <w:pPr>
        <w:pStyle w:val="Heading2"/>
        <w:spacing w:before="300" w:after="150"/>
      </w:pPr>
      <w:r>
        <w:rPr>
          <w:rFonts w:ascii="Arial" w:cs="Arial" w:eastAsia="Arial" w:hAnsi="Arial"/>
          <w:b/>
          <w:bCs/>
          <w:color w:val="16213E"/>
          <w:sz w:val="26"/>
          <w:szCs w:val="26"/>
        </w:rPr>
        <w:t xml:space="preserve">3.1 Système de Points (XP)</w:t>
      </w:r>
    </w:p>
    <w:p>
      <w:pPr>
        <w:spacing w:after="120"/>
        <w:jc w:val="left"/>
      </w:pPr>
      <w:r>
        <w:rPr>
          <w:rFonts w:ascii="Arial" w:cs="Arial" w:eastAsia="Arial" w:hAnsi="Arial"/>
          <w:color w:val="333333"/>
          <w:sz w:val="21"/>
          <w:szCs w:val="21"/>
        </w:rPr>
        <w:t xml:space="preserve">Chaque action clé dans l’application rapporte des points d’expérience (XP). Le fondateur doit pouvoir ajuster les valeurs depuis le back-office. Valeurs par défaut suggérées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XP attribués</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Compléter un module de formation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+50 XP</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Remplir le check-in hebdomadaire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+20 XP</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Poster une victoire dans le feed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+15 XP</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Aider un autre membre (répondre dans le feed)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+10 XP</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Assister à un call de groupe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+30 XP</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Atteindre un objectif de coaching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+100 XP</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Compléter un défi hebdomadaire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+75 XP</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Compléter un défi mensuel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+200 XP</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Streak de 7 jours de connexion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+50 XP</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Streak de 30 jours de connexion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+200 XP</w:t>
            </w:r>
          </w:p>
        </w:tc>
      </w:tr>
    </w:tbl>
    <w:p>
      <w:pPr>
        <w:spacing w:after="100"/>
      </w:pPr>
    </w:p>
    <w:p>
      <w:pPr>
        <w:pStyle w:val="Heading2"/>
        <w:spacing w:before="300" w:after="150"/>
      </w:pPr>
      <w:r>
        <w:rPr>
          <w:rFonts w:ascii="Arial" w:cs="Arial" w:eastAsia="Arial" w:hAnsi="Arial"/>
          <w:b/>
          <w:bCs/>
          <w:color w:val="16213E"/>
          <w:sz w:val="26"/>
          <w:szCs w:val="26"/>
        </w:rPr>
        <w:t xml:space="preserve">3.2 Niveaux</w:t>
      </w:r>
    </w:p>
    <w:p>
      <w:pPr>
        <w:spacing w:after="120"/>
        <w:jc w:val="left"/>
      </w:pPr>
      <w:r>
        <w:rPr>
          <w:rFonts w:ascii="Arial" w:cs="Arial" w:eastAsia="Arial" w:hAnsi="Arial"/>
          <w:color w:val="333333"/>
          <w:sz w:val="21"/>
          <w:szCs w:val="21"/>
        </w:rPr>
        <w:t xml:space="preserve">Les points accumulés déterminent le niveau du client. Les noms et paliers sont personnalisables par le fondateur. Suggestion :</w:t>
      </w:r>
    </w:p>
    <w:p>
      <w:pPr>
        <w:pStyle w:val="ListParagraph"/>
        <w:numPr>
          <w:ilvl w:val="0"/>
          <w:numId w:val="3"/>
        </w:numPr>
        <w:spacing w:after="60"/>
      </w:pPr>
      <w:r>
        <w:rPr>
          <w:rFonts w:ascii="Arial" w:cs="Arial" w:eastAsia="Arial" w:hAnsi="Arial"/>
          <w:color w:val="333333"/>
          <w:sz w:val="21"/>
          <w:szCs w:val="21"/>
        </w:rPr>
        <w:t xml:space="preserve">Niveau 1 — Débutant (0 – 200 XP)</w:t>
      </w:r>
    </w:p>
    <w:p>
      <w:pPr>
        <w:pStyle w:val="ListParagraph"/>
        <w:numPr>
          <w:ilvl w:val="0"/>
          <w:numId w:val="3"/>
        </w:numPr>
        <w:spacing w:after="60"/>
      </w:pPr>
      <w:r>
        <w:rPr>
          <w:rFonts w:ascii="Arial" w:cs="Arial" w:eastAsia="Arial" w:hAnsi="Arial"/>
          <w:color w:val="333333"/>
          <w:sz w:val="21"/>
          <w:szCs w:val="21"/>
        </w:rPr>
        <w:t xml:space="preserve">Niveau 2 — Freelance Activé (200 – 500 XP)</w:t>
      </w:r>
    </w:p>
    <w:p>
      <w:pPr>
        <w:pStyle w:val="ListParagraph"/>
        <w:numPr>
          <w:ilvl w:val="0"/>
          <w:numId w:val="3"/>
        </w:numPr>
        <w:spacing w:after="60"/>
      </w:pPr>
      <w:r>
        <w:rPr>
          <w:rFonts w:ascii="Arial" w:cs="Arial" w:eastAsia="Arial" w:hAnsi="Arial"/>
          <w:color w:val="333333"/>
          <w:sz w:val="21"/>
          <w:szCs w:val="21"/>
        </w:rPr>
        <w:t xml:space="preserve">Niveau 3 — Closer en Herbe (500 – 1 200 XP)</w:t>
      </w:r>
    </w:p>
    <w:p>
      <w:pPr>
        <w:pStyle w:val="ListParagraph"/>
        <w:numPr>
          <w:ilvl w:val="0"/>
          <w:numId w:val="3"/>
        </w:numPr>
        <w:spacing w:after="60"/>
      </w:pPr>
      <w:r>
        <w:rPr>
          <w:rFonts w:ascii="Arial" w:cs="Arial" w:eastAsia="Arial" w:hAnsi="Arial"/>
          <w:color w:val="333333"/>
          <w:sz w:val="21"/>
          <w:szCs w:val="21"/>
        </w:rPr>
        <w:t xml:space="preserve">Niveau 4 — Machine à Cash (1 200 – 2 500 XP)</w:t>
      </w:r>
    </w:p>
    <w:p>
      <w:pPr>
        <w:pStyle w:val="ListParagraph"/>
        <w:numPr>
          <w:ilvl w:val="0"/>
          <w:numId w:val="3"/>
        </w:numPr>
        <w:spacing w:after="60"/>
      </w:pPr>
      <w:r>
        <w:rPr>
          <w:rFonts w:ascii="Arial" w:cs="Arial" w:eastAsia="Arial" w:hAnsi="Arial"/>
          <w:color w:val="333333"/>
          <w:sz w:val="21"/>
          <w:szCs w:val="21"/>
        </w:rPr>
        <w:t xml:space="preserve">Niveau 5 — Légende des 10K (2 500+ XP)</w:t>
      </w:r>
    </w:p>
    <w:p>
      <w:pPr>
        <w:spacing w:after="120"/>
        <w:jc w:val="left"/>
      </w:pPr>
      <w:r>
        <w:rPr>
          <w:rFonts w:ascii="Arial" w:cs="Arial" w:eastAsia="Arial" w:hAnsi="Arial"/>
          <w:color w:val="333333"/>
          <w:sz w:val="21"/>
          <w:szCs w:val="21"/>
        </w:rPr>
        <w:t xml:space="preserve">Le niveau actuel est affiché sur le profil du client, visible par tous les membres de la communauté.</w:t>
      </w:r>
    </w:p>
    <w:p>
      <w:pPr>
        <w:pStyle w:val="Heading2"/>
        <w:spacing w:before="300" w:after="150"/>
      </w:pPr>
      <w:r>
        <w:rPr>
          <w:rFonts w:ascii="Arial" w:cs="Arial" w:eastAsia="Arial" w:hAnsi="Arial"/>
          <w:b/>
          <w:bCs/>
          <w:color w:val="16213E"/>
          <w:sz w:val="26"/>
          <w:szCs w:val="26"/>
        </w:rPr>
        <w:t xml:space="preserve">3.3 Badges &amp; Trophées</w:t>
      </w:r>
    </w:p>
    <w:p>
      <w:pPr>
        <w:spacing w:after="120"/>
        <w:jc w:val="left"/>
      </w:pPr>
      <w:r>
        <w:rPr>
          <w:rFonts w:ascii="Arial" w:cs="Arial" w:eastAsia="Arial" w:hAnsi="Arial"/>
          <w:color w:val="333333"/>
          <w:sz w:val="21"/>
          <w:szCs w:val="21"/>
        </w:rPr>
        <w:t xml:space="preserve">Des badges sont débloqués automatiquement lorsque le client atteint certains jalons. Ils s’affichent sur son profil. Catégories :</w:t>
      </w:r>
    </w:p>
    <w:p>
      <w:pPr>
        <w:pStyle w:val="Heading3"/>
        <w:spacing w:before="200" w:after="100"/>
      </w:pPr>
      <w:r>
        <w:rPr>
          <w:rFonts w:ascii="Arial" w:cs="Arial" w:eastAsia="Arial" w:hAnsi="Arial"/>
          <w:b/>
          <w:bCs/>
          <w:color w:val="0F3460"/>
          <w:sz w:val="22"/>
          <w:szCs w:val="22"/>
        </w:rPr>
        <w:t xml:space="preserve">Badges de compétences</w:t>
      </w:r>
    </w:p>
    <w:p>
      <w:pPr>
        <w:pStyle w:val="ListParagraph"/>
        <w:numPr>
          <w:ilvl w:val="0"/>
          <w:numId w:val="3"/>
        </w:numPr>
        <w:spacing w:after="60"/>
      </w:pPr>
      <w:r>
        <w:rPr>
          <w:rFonts w:ascii="Arial" w:cs="Arial" w:eastAsia="Arial" w:hAnsi="Arial"/>
          <w:color w:val="333333"/>
          <w:sz w:val="21"/>
          <w:szCs w:val="21"/>
        </w:rPr>
        <w:t xml:space="preserve">« Offre Créée » — le client a créé et validé son offre</w:t>
      </w:r>
    </w:p>
    <w:p>
      <w:pPr>
        <w:pStyle w:val="ListParagraph"/>
        <w:numPr>
          <w:ilvl w:val="0"/>
          <w:numId w:val="3"/>
        </w:numPr>
        <w:spacing w:after="60"/>
      </w:pPr>
      <w:r>
        <w:rPr>
          <w:rFonts w:ascii="Arial" w:cs="Arial" w:eastAsia="Arial" w:hAnsi="Arial"/>
          <w:color w:val="333333"/>
          <w:sz w:val="21"/>
          <w:szCs w:val="21"/>
        </w:rPr>
        <w:t xml:space="preserve">« Premier Prospect Contacté » — premier prospect entré dans le mini-CRM</w:t>
      </w:r>
    </w:p>
    <w:p>
      <w:pPr>
        <w:pStyle w:val="ListParagraph"/>
        <w:numPr>
          <w:ilvl w:val="0"/>
          <w:numId w:val="3"/>
        </w:numPr>
        <w:spacing w:after="60"/>
      </w:pPr>
      <w:r>
        <w:rPr>
          <w:rFonts w:ascii="Arial" w:cs="Arial" w:eastAsia="Arial" w:hAnsi="Arial"/>
          <w:color w:val="333333"/>
          <w:sz w:val="21"/>
          <w:szCs w:val="21"/>
        </w:rPr>
        <w:t xml:space="preserve">« Premier Appel de Vente » — premier appel de vente réalisé</w:t>
      </w:r>
    </w:p>
    <w:p>
      <w:pPr>
        <w:pStyle w:val="ListParagraph"/>
        <w:numPr>
          <w:ilvl w:val="0"/>
          <w:numId w:val="3"/>
        </w:numPr>
        <w:spacing w:after="60"/>
      </w:pPr>
      <w:r>
        <w:rPr>
          <w:rFonts w:ascii="Arial" w:cs="Arial" w:eastAsia="Arial" w:hAnsi="Arial"/>
          <w:color w:val="333333"/>
          <w:sz w:val="21"/>
          <w:szCs w:val="21"/>
        </w:rPr>
        <w:t xml:space="preserve">« Premier Client Signé » — premier client signé via le programme</w:t>
      </w:r>
    </w:p>
    <w:p>
      <w:pPr>
        <w:pStyle w:val="ListParagraph"/>
        <w:numPr>
          <w:ilvl w:val="0"/>
          <w:numId w:val="3"/>
        </w:numPr>
        <w:spacing w:after="60"/>
      </w:pPr>
      <w:r>
        <w:rPr>
          <w:rFonts w:ascii="Arial" w:cs="Arial" w:eastAsia="Arial" w:hAnsi="Arial"/>
          <w:color w:val="333333"/>
          <w:sz w:val="21"/>
          <w:szCs w:val="21"/>
        </w:rPr>
        <w:t xml:space="preserve">« Offre Premium » — offre à 2 000€+ créée</w:t>
      </w:r>
    </w:p>
    <w:p>
      <w:pPr>
        <w:pStyle w:val="ListParagraph"/>
        <w:numPr>
          <w:ilvl w:val="0"/>
          <w:numId w:val="3"/>
        </w:numPr>
        <w:spacing w:after="60"/>
      </w:pPr>
      <w:r>
        <w:rPr>
          <w:rFonts w:ascii="Arial" w:cs="Arial" w:eastAsia="Arial" w:hAnsi="Arial"/>
          <w:color w:val="333333"/>
          <w:sz w:val="21"/>
          <w:szCs w:val="21"/>
        </w:rPr>
        <w:t xml:space="preserve">« 10 Clients Actifs »</w:t>
      </w:r>
    </w:p>
    <w:p>
      <w:pPr>
        <w:pStyle w:val="Heading3"/>
        <w:spacing w:before="200" w:after="100"/>
      </w:pPr>
      <w:r>
        <w:rPr>
          <w:rFonts w:ascii="Arial" w:cs="Arial" w:eastAsia="Arial" w:hAnsi="Arial"/>
          <w:b/>
          <w:bCs/>
          <w:color w:val="0F3460"/>
          <w:sz w:val="22"/>
          <w:szCs w:val="22"/>
        </w:rPr>
        <w:t xml:space="preserve">Badges de régularité</w:t>
      </w:r>
    </w:p>
    <w:p>
      <w:pPr>
        <w:pStyle w:val="ListParagraph"/>
        <w:numPr>
          <w:ilvl w:val="0"/>
          <w:numId w:val="3"/>
        </w:numPr>
        <w:spacing w:after="60"/>
      </w:pPr>
      <w:r>
        <w:rPr>
          <w:rFonts w:ascii="Arial" w:cs="Arial" w:eastAsia="Arial" w:hAnsi="Arial"/>
          <w:color w:val="333333"/>
          <w:sz w:val="21"/>
          <w:szCs w:val="21"/>
        </w:rPr>
        <w:t xml:space="preserve">« 7 jours de streak »</w:t>
      </w:r>
    </w:p>
    <w:p>
      <w:pPr>
        <w:pStyle w:val="ListParagraph"/>
        <w:numPr>
          <w:ilvl w:val="0"/>
          <w:numId w:val="3"/>
        </w:numPr>
        <w:spacing w:after="60"/>
      </w:pPr>
      <w:r>
        <w:rPr>
          <w:rFonts w:ascii="Arial" w:cs="Arial" w:eastAsia="Arial" w:hAnsi="Arial"/>
          <w:color w:val="333333"/>
          <w:sz w:val="21"/>
          <w:szCs w:val="21"/>
        </w:rPr>
        <w:t xml:space="preserve">« 30 jours de streak »</w:t>
      </w:r>
    </w:p>
    <w:p>
      <w:pPr>
        <w:pStyle w:val="ListParagraph"/>
        <w:numPr>
          <w:ilvl w:val="0"/>
          <w:numId w:val="3"/>
        </w:numPr>
        <w:spacing w:after="60"/>
      </w:pPr>
      <w:r>
        <w:rPr>
          <w:rFonts w:ascii="Arial" w:cs="Arial" w:eastAsia="Arial" w:hAnsi="Arial"/>
          <w:color w:val="333333"/>
          <w:sz w:val="21"/>
          <w:szCs w:val="21"/>
        </w:rPr>
        <w:t xml:space="preserve">« Check-in Parfait du Mois » (4 check-ins sur 4 dans le mois)</w:t>
      </w:r>
    </w:p>
    <w:p>
      <w:pPr>
        <w:pStyle w:val="Heading3"/>
        <w:spacing w:before="200" w:after="100"/>
      </w:pPr>
      <w:r>
        <w:rPr>
          <w:rFonts w:ascii="Arial" w:cs="Arial" w:eastAsia="Arial" w:hAnsi="Arial"/>
          <w:b/>
          <w:bCs/>
          <w:color w:val="0F3460"/>
          <w:sz w:val="22"/>
          <w:szCs w:val="22"/>
        </w:rPr>
        <w:t xml:space="preserve">Badges de chiffre d’affaires</w:t>
      </w:r>
    </w:p>
    <w:p>
      <w:pPr>
        <w:pStyle w:val="ListParagraph"/>
        <w:numPr>
          <w:ilvl w:val="0"/>
          <w:numId w:val="3"/>
        </w:numPr>
        <w:spacing w:after="60"/>
      </w:pPr>
      <w:r>
        <w:rPr>
          <w:rFonts w:ascii="Arial" w:cs="Arial" w:eastAsia="Arial" w:hAnsi="Arial"/>
          <w:color w:val="333333"/>
          <w:sz w:val="21"/>
          <w:szCs w:val="21"/>
        </w:rPr>
        <w:t xml:space="preserve">« Premier 1K » — premier mois à 1 000€</w:t>
      </w:r>
    </w:p>
    <w:p>
      <w:pPr>
        <w:pStyle w:val="ListParagraph"/>
        <w:numPr>
          <w:ilvl w:val="0"/>
          <w:numId w:val="3"/>
        </w:numPr>
        <w:spacing w:after="60"/>
      </w:pPr>
      <w:r>
        <w:rPr>
          <w:rFonts w:ascii="Arial" w:cs="Arial" w:eastAsia="Arial" w:hAnsi="Arial"/>
          <w:color w:val="333333"/>
          <w:sz w:val="21"/>
          <w:szCs w:val="21"/>
        </w:rPr>
        <w:t xml:space="preserve">« Cap des 5K » — premier mois à 5 000€</w:t>
      </w:r>
    </w:p>
    <w:p>
      <w:pPr>
        <w:pStyle w:val="ListParagraph"/>
        <w:numPr>
          <w:ilvl w:val="0"/>
          <w:numId w:val="3"/>
        </w:numPr>
        <w:spacing w:after="60"/>
      </w:pPr>
      <w:r>
        <w:rPr>
          <w:rFonts w:ascii="Arial" w:cs="Arial" w:eastAsia="Arial" w:hAnsi="Arial"/>
          <w:color w:val="333333"/>
          <w:sz w:val="21"/>
          <w:szCs w:val="21"/>
        </w:rPr>
        <w:t xml:space="preserve">« 10K Mois » — l’objectif ultime atteint</w:t>
      </w:r>
    </w:p>
    <w:p>
      <w:pPr>
        <w:pStyle w:val="ListParagraph"/>
        <w:numPr>
          <w:ilvl w:val="0"/>
          <w:numId w:val="3"/>
        </w:numPr>
        <w:spacing w:after="60"/>
      </w:pPr>
      <w:r>
        <w:rPr>
          <w:rFonts w:ascii="Arial" w:cs="Arial" w:eastAsia="Arial" w:hAnsi="Arial"/>
          <w:color w:val="333333"/>
          <w:sz w:val="21"/>
          <w:szCs w:val="21"/>
        </w:rPr>
        <w:t xml:space="preserve">« 10K Récurrent » — 2 mois consécutifs à 10K+</w:t>
      </w:r>
    </w:p>
    <w:p>
      <w:pPr>
        <w:pStyle w:val="Heading3"/>
        <w:spacing w:before="200" w:after="100"/>
      </w:pPr>
      <w:r>
        <w:rPr>
          <w:rFonts w:ascii="Arial" w:cs="Arial" w:eastAsia="Arial" w:hAnsi="Arial"/>
          <w:b/>
          <w:bCs/>
          <w:color w:val="0F3460"/>
          <w:sz w:val="22"/>
          <w:szCs w:val="22"/>
        </w:rPr>
        <w:t xml:space="preserve">Badges sociaux</w:t>
      </w:r>
    </w:p>
    <w:p>
      <w:pPr>
        <w:pStyle w:val="ListParagraph"/>
        <w:numPr>
          <w:ilvl w:val="0"/>
          <w:numId w:val="3"/>
        </w:numPr>
        <w:spacing w:after="60"/>
      </w:pPr>
      <w:r>
        <w:rPr>
          <w:rFonts w:ascii="Arial" w:cs="Arial" w:eastAsia="Arial" w:hAnsi="Arial"/>
          <w:color w:val="333333"/>
          <w:sz w:val="21"/>
          <w:szCs w:val="21"/>
        </w:rPr>
        <w:t xml:space="preserve">« Mentor » — a aidé 10 membres dans le feed</w:t>
      </w:r>
    </w:p>
    <w:p>
      <w:pPr>
        <w:pStyle w:val="ListParagraph"/>
        <w:numPr>
          <w:ilvl w:val="0"/>
          <w:numId w:val="3"/>
        </w:numPr>
        <w:spacing w:after="60"/>
      </w:pPr>
      <w:r>
        <w:rPr>
          <w:rFonts w:ascii="Arial" w:cs="Arial" w:eastAsia="Arial" w:hAnsi="Arial"/>
          <w:color w:val="333333"/>
          <w:sz w:val="21"/>
          <w:szCs w:val="21"/>
        </w:rPr>
        <w:t xml:space="preserve">« Post du Mois » — post le plus liké du mois</w:t>
      </w:r>
    </w:p>
    <w:p>
      <w:pPr>
        <w:pStyle w:val="Heading2"/>
        <w:spacing w:before="300" w:after="150"/>
      </w:pPr>
      <w:r>
        <w:rPr>
          <w:rFonts w:ascii="Arial" w:cs="Arial" w:eastAsia="Arial" w:hAnsi="Arial"/>
          <w:b/>
          <w:bCs/>
          <w:color w:val="16213E"/>
          <w:sz w:val="26"/>
          <w:szCs w:val="26"/>
        </w:rPr>
        <w:t xml:space="preserve">3.4 Défis &amp; Challenges</w:t>
      </w:r>
    </w:p>
    <w:p>
      <w:pPr>
        <w:pStyle w:val="Heading3"/>
        <w:spacing w:before="200" w:after="100"/>
      </w:pPr>
      <w:r>
        <w:rPr>
          <w:rFonts w:ascii="Arial" w:cs="Arial" w:eastAsia="Arial" w:hAnsi="Arial"/>
          <w:b/>
          <w:bCs/>
          <w:color w:val="0F3460"/>
          <w:sz w:val="22"/>
          <w:szCs w:val="22"/>
        </w:rPr>
        <w:t xml:space="preserve">Défis hebdomadaires</w:t>
      </w:r>
    </w:p>
    <w:p>
      <w:pPr>
        <w:spacing w:after="120"/>
        <w:jc w:val="left"/>
      </w:pPr>
      <w:r>
        <w:rPr>
          <w:rFonts w:ascii="Arial" w:cs="Arial" w:eastAsia="Arial" w:hAnsi="Arial"/>
          <w:color w:val="333333"/>
          <w:sz w:val="21"/>
          <w:szCs w:val="21"/>
        </w:rPr>
        <w:t xml:space="preserve">Les coachs ou le fondateur lancent des défis chaque semaine. Exemple : « Cette semaine, envoie 50 DMs de prospection. » Les clients qui complètent le défi gagnent un bonus XP. Le défi est visible sur le dashboard avec une deadline et un compteur de participants.</w:t>
      </w:r>
    </w:p>
    <w:p>
      <w:pPr>
        <w:pStyle w:val="Heading3"/>
        <w:spacing w:before="200" w:after="100"/>
      </w:pPr>
      <w:r>
        <w:rPr>
          <w:rFonts w:ascii="Arial" w:cs="Arial" w:eastAsia="Arial" w:hAnsi="Arial"/>
          <w:b/>
          <w:bCs/>
          <w:color w:val="0F3460"/>
          <w:sz w:val="22"/>
          <w:szCs w:val="22"/>
        </w:rPr>
        <w:t xml:space="preserve">Défis mensuels</w:t>
      </w:r>
    </w:p>
    <w:p>
      <w:pPr>
        <w:spacing w:after="120"/>
        <w:jc w:val="left"/>
      </w:pPr>
      <w:r>
        <w:rPr>
          <w:rFonts w:ascii="Arial" w:cs="Arial" w:eastAsia="Arial" w:hAnsi="Arial"/>
          <w:color w:val="333333"/>
          <w:sz w:val="21"/>
          <w:szCs w:val="21"/>
        </w:rPr>
        <w:t xml:space="preserve">Objectifs plus ambitieux. Exemple : « Signe 3 clients ce mois-ci. » Récompenses XP supérieures.</w:t>
      </w:r>
    </w:p>
    <w:p>
      <w:pPr>
        <w:pStyle w:val="Heading3"/>
        <w:spacing w:before="200" w:after="100"/>
      </w:pPr>
      <w:r>
        <w:rPr>
          <w:rFonts w:ascii="Arial" w:cs="Arial" w:eastAsia="Arial" w:hAnsi="Arial"/>
          <w:b/>
          <w:bCs/>
          <w:color w:val="0F3460"/>
          <w:sz w:val="22"/>
          <w:szCs w:val="22"/>
        </w:rPr>
        <w:t xml:space="preserve">Défis communautaires</w:t>
      </w:r>
    </w:p>
    <w:p>
      <w:pPr>
        <w:spacing w:after="120"/>
        <w:jc w:val="left"/>
      </w:pPr>
      <w:r>
        <w:rPr>
          <w:rFonts w:ascii="Arial" w:cs="Arial" w:eastAsia="Arial" w:hAnsi="Arial"/>
          <w:color w:val="333333"/>
          <w:sz w:val="21"/>
          <w:szCs w:val="21"/>
        </w:rPr>
        <w:t xml:space="preserve">Objectif collectif pour toute la communauté. Exemple : « Ensemble, atteignons 500K€ de CA cumulé ce mois. » Barre de progression commune visible par tous. Si l’objectif est atteint, tous les participants reçoivent un bonus.</w:t>
      </w:r>
    </w:p>
    <w:p>
      <w:pPr>
        <w:pStyle w:val="Heading2"/>
        <w:spacing w:before="300" w:after="150"/>
      </w:pPr>
      <w:r>
        <w:rPr>
          <w:rFonts w:ascii="Arial" w:cs="Arial" w:eastAsia="Arial" w:hAnsi="Arial"/>
          <w:b/>
          <w:bCs/>
          <w:color w:val="16213E"/>
          <w:sz w:val="26"/>
          <w:szCs w:val="26"/>
        </w:rPr>
        <w:t xml:space="preserve">3.5 Leaderboard</w:t>
      </w:r>
    </w:p>
    <w:p>
      <w:pPr>
        <w:pStyle w:val="ListParagraph"/>
        <w:numPr>
          <w:ilvl w:val="0"/>
          <w:numId w:val="3"/>
        </w:numPr>
        <w:spacing w:after="60"/>
      </w:pPr>
      <w:r>
        <w:rPr>
          <w:rFonts w:ascii="Arial" w:cs="Arial" w:eastAsia="Arial" w:hAnsi="Arial"/>
          <w:color w:val="333333"/>
          <w:sz w:val="21"/>
          <w:szCs w:val="21"/>
        </w:rPr>
        <w:t xml:space="preserve">Classement mensuel basé sur les XP (pas sur le CA directement, pour ne pas décourager les débutants)</w:t>
      </w:r>
    </w:p>
    <w:p>
      <w:pPr>
        <w:pStyle w:val="ListParagraph"/>
        <w:numPr>
          <w:ilvl w:val="0"/>
          <w:numId w:val="3"/>
        </w:numPr>
        <w:spacing w:after="60"/>
      </w:pPr>
      <w:r>
        <w:rPr>
          <w:rFonts w:ascii="Arial" w:cs="Arial" w:eastAsia="Arial" w:hAnsi="Arial"/>
          <w:color w:val="333333"/>
          <w:sz w:val="21"/>
          <w:szCs w:val="21"/>
        </w:rPr>
        <w:t xml:space="preserve">Catégories : Top Progression, Top Régularité, Top CA, Top Contributeur Communauté</w:t>
      </w:r>
    </w:p>
    <w:p>
      <w:pPr>
        <w:pStyle w:val="ListParagraph"/>
        <w:numPr>
          <w:ilvl w:val="0"/>
          <w:numId w:val="3"/>
        </w:numPr>
        <w:spacing w:after="60"/>
      </w:pPr>
      <w:r>
        <w:rPr>
          <w:rFonts w:ascii="Arial" w:cs="Arial" w:eastAsia="Arial" w:hAnsi="Arial"/>
          <w:color w:val="333333"/>
          <w:sz w:val="21"/>
          <w:szCs w:val="21"/>
        </w:rPr>
        <w:t xml:space="preserve">Le top 3 du mois est mis en avant dans le feed avec un badge spécial</w:t>
      </w:r>
    </w:p>
    <w:p>
      <w:pPr>
        <w:pStyle w:val="ListParagraph"/>
        <w:numPr>
          <w:ilvl w:val="0"/>
          <w:numId w:val="3"/>
        </w:numPr>
        <w:spacing w:after="60"/>
      </w:pPr>
      <w:r>
        <w:rPr>
          <w:rFonts w:ascii="Arial" w:cs="Arial" w:eastAsia="Arial" w:hAnsi="Arial"/>
          <w:color w:val="333333"/>
          <w:sz w:val="21"/>
          <w:szCs w:val="21"/>
        </w:rPr>
        <w:t xml:space="preserve">Opt-in : chaque client choisit s’il apparaît ou non dans le classement</w:t>
      </w:r>
    </w:p>
    <w:p>
      <w:pPr>
        <w:pStyle w:val="Heading2"/>
        <w:spacing w:before="300" w:after="150"/>
      </w:pPr>
      <w:r>
        <w:rPr>
          <w:rFonts w:ascii="Arial" w:cs="Arial" w:eastAsia="Arial" w:hAnsi="Arial"/>
          <w:b/>
          <w:bCs/>
          <w:color w:val="16213E"/>
          <w:sz w:val="26"/>
          <w:szCs w:val="26"/>
        </w:rPr>
        <w:t xml:space="preserve">3.6 Récompenses</w:t>
      </w:r>
    </w:p>
    <w:p>
      <w:pPr>
        <w:spacing w:after="120"/>
        <w:jc w:val="left"/>
      </w:pPr>
      <w:r>
        <w:rPr>
          <w:rFonts w:ascii="Arial" w:cs="Arial" w:eastAsia="Arial" w:hAnsi="Arial"/>
          <w:color w:val="333333"/>
          <w:sz w:val="21"/>
          <w:szCs w:val="21"/>
        </w:rPr>
        <w:t xml:space="preserve">A certains paliers de XP ou pour les premiers du classement, des récompenses tangibles sont attribuées :</w:t>
      </w:r>
    </w:p>
    <w:p>
      <w:pPr>
        <w:pStyle w:val="ListParagraph"/>
        <w:numPr>
          <w:ilvl w:val="0"/>
          <w:numId w:val="3"/>
        </w:numPr>
        <w:spacing w:after="60"/>
      </w:pPr>
      <w:r>
        <w:rPr>
          <w:rFonts w:ascii="Arial" w:cs="Arial" w:eastAsia="Arial" w:hAnsi="Arial"/>
          <w:color w:val="333333"/>
          <w:sz w:val="21"/>
          <w:szCs w:val="21"/>
        </w:rPr>
        <w:t xml:space="preserve">Accès à un call privé avec le fondateur</w:t>
      </w:r>
    </w:p>
    <w:p>
      <w:pPr>
        <w:pStyle w:val="ListParagraph"/>
        <w:numPr>
          <w:ilvl w:val="0"/>
          <w:numId w:val="3"/>
        </w:numPr>
        <w:spacing w:after="60"/>
      </w:pPr>
      <w:r>
        <w:rPr>
          <w:rFonts w:ascii="Arial" w:cs="Arial" w:eastAsia="Arial" w:hAnsi="Arial"/>
          <w:color w:val="333333"/>
          <w:sz w:val="21"/>
          <w:szCs w:val="21"/>
        </w:rPr>
        <w:t xml:space="preserve">Template ou ressource exclusive</w:t>
      </w:r>
    </w:p>
    <w:p>
      <w:pPr>
        <w:pStyle w:val="ListParagraph"/>
        <w:numPr>
          <w:ilvl w:val="0"/>
          <w:numId w:val="3"/>
        </w:numPr>
        <w:spacing w:after="60"/>
      </w:pPr>
      <w:r>
        <w:rPr>
          <w:rFonts w:ascii="Arial" w:cs="Arial" w:eastAsia="Arial" w:hAnsi="Arial"/>
          <w:color w:val="333333"/>
          <w:sz w:val="21"/>
          <w:szCs w:val="21"/>
        </w:rPr>
        <w:t xml:space="preserve">Replay d’un coaching premium</w:t>
      </w:r>
    </w:p>
    <w:p>
      <w:pPr>
        <w:pStyle w:val="ListParagraph"/>
        <w:numPr>
          <w:ilvl w:val="0"/>
          <w:numId w:val="3"/>
        </w:numPr>
        <w:spacing w:after="60"/>
      </w:pPr>
      <w:r>
        <w:rPr>
          <w:rFonts w:ascii="Arial" w:cs="Arial" w:eastAsia="Arial" w:hAnsi="Arial"/>
          <w:color w:val="333333"/>
          <w:sz w:val="21"/>
          <w:szCs w:val="21"/>
        </w:rPr>
        <w:t xml:space="preserve">Mention dans les contenus du fondateur (stories, posts)</w:t>
      </w:r>
    </w:p>
    <w:p>
      <w:pPr>
        <w:pStyle w:val="ListParagraph"/>
        <w:numPr>
          <w:ilvl w:val="0"/>
          <w:numId w:val="3"/>
        </w:numPr>
        <w:spacing w:after="60"/>
      </w:pPr>
      <w:r>
        <w:rPr>
          <w:rFonts w:ascii="Arial" w:cs="Arial" w:eastAsia="Arial" w:hAnsi="Arial"/>
          <w:b/>
          <w:bCs/>
          <w:color w:val="1A1A2E"/>
          <w:sz w:val="21"/>
          <w:szCs w:val="21"/>
        </w:rPr>
        <w:t xml:space="preserve">Mur des diplômés : </w:t>
      </w:r>
      <w:r>
        <w:rPr>
          <w:rFonts w:ascii="Arial" w:cs="Arial" w:eastAsia="Arial" w:hAnsi="Arial"/>
          <w:color w:val="333333"/>
          <w:sz w:val="21"/>
          <w:szCs w:val="21"/>
        </w:rPr>
        <w:t xml:space="preserve">quand un client atteint les 10K€/mois, il accède à un espace VIP alumni. Son témoignage est mis en avant sur le mur visible par tous les membres (preuve sociale puissante).</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4. Espace Coach / CSM (Back-office)</w:t>
      </w:r>
    </w:p>
    <w:p>
      <w:pPr>
        <w:pStyle w:val="Heading2"/>
        <w:spacing w:before="300" w:after="150"/>
      </w:pPr>
      <w:r>
        <w:rPr>
          <w:rFonts w:ascii="Arial" w:cs="Arial" w:eastAsia="Arial" w:hAnsi="Arial"/>
          <w:b/>
          <w:bCs/>
          <w:color w:val="16213E"/>
          <w:sz w:val="26"/>
          <w:szCs w:val="26"/>
        </w:rPr>
        <w:t xml:space="preserve">4.1 Gestion des Clients</w:t>
      </w:r>
    </w:p>
    <w:p>
      <w:pPr>
        <w:pStyle w:val="ListParagraph"/>
        <w:numPr>
          <w:ilvl w:val="0"/>
          <w:numId w:val="3"/>
        </w:numPr>
        <w:spacing w:after="60"/>
      </w:pPr>
      <w:r>
        <w:rPr>
          <w:rFonts w:ascii="Arial" w:cs="Arial" w:eastAsia="Arial" w:hAnsi="Arial"/>
          <w:color w:val="333333"/>
          <w:sz w:val="21"/>
          <w:szCs w:val="21"/>
        </w:rPr>
        <w:t xml:space="preserve">Vue d’ensemble de tous les clients attribués avec indicateurs visuels : progression, CA, régularité des check-ins, dernière connexion</w:t>
      </w:r>
    </w:p>
    <w:p>
      <w:pPr>
        <w:pStyle w:val="ListParagraph"/>
        <w:numPr>
          <w:ilvl w:val="0"/>
          <w:numId w:val="3"/>
        </w:numPr>
        <w:spacing w:after="60"/>
      </w:pPr>
      <w:r>
        <w:rPr>
          <w:rFonts w:ascii="Arial" w:cs="Arial" w:eastAsia="Arial" w:hAnsi="Arial"/>
          <w:color w:val="333333"/>
          <w:sz w:val="21"/>
          <w:szCs w:val="21"/>
        </w:rPr>
        <w:t xml:space="preserve">Code couleur rapide : vert (en bonne voie), orange (attention), rouge (décrochage détecté)</w:t>
      </w:r>
    </w:p>
    <w:p>
      <w:pPr>
        <w:pStyle w:val="ListParagraph"/>
        <w:numPr>
          <w:ilvl w:val="0"/>
          <w:numId w:val="3"/>
        </w:numPr>
        <w:spacing w:after="60"/>
      </w:pPr>
      <w:r>
        <w:rPr>
          <w:rFonts w:ascii="Arial" w:cs="Arial" w:eastAsia="Arial" w:hAnsi="Arial"/>
          <w:b/>
          <w:bCs/>
          <w:color w:val="1A1A2E"/>
          <w:sz w:val="21"/>
          <w:szCs w:val="21"/>
        </w:rPr>
        <w:t xml:space="preserve">Fiche client complète : </w:t>
      </w:r>
      <w:r>
        <w:rPr>
          <w:rFonts w:ascii="Arial" w:cs="Arial" w:eastAsia="Arial" w:hAnsi="Arial"/>
          <w:color w:val="333333"/>
          <w:sz w:val="21"/>
          <w:szCs w:val="21"/>
        </w:rPr>
        <w:t xml:space="preserve">informations personnelles, historique de toutes les séances, notes du coach, objectifs fixés et leur statut, KPIs, check-ins passés, historique de paiement</w:t>
      </w:r>
    </w:p>
    <w:p>
      <w:pPr>
        <w:pStyle w:val="ListParagraph"/>
        <w:numPr>
          <w:ilvl w:val="0"/>
          <w:numId w:val="3"/>
        </w:numPr>
        <w:spacing w:after="60"/>
      </w:pPr>
      <w:r>
        <w:rPr>
          <w:rFonts w:ascii="Arial" w:cs="Arial" w:eastAsia="Arial" w:hAnsi="Arial"/>
          <w:color w:val="333333"/>
          <w:sz w:val="21"/>
          <w:szCs w:val="21"/>
        </w:rPr>
        <w:t xml:space="preserve">Attribution et réattribution des clients entre CSM par l’admin</w:t>
      </w:r>
    </w:p>
    <w:p>
      <w:pPr>
        <w:pStyle w:val="Heading2"/>
        <w:spacing w:before="300" w:after="150"/>
      </w:pPr>
      <w:r>
        <w:rPr>
          <w:rFonts w:ascii="Arial" w:cs="Arial" w:eastAsia="Arial" w:hAnsi="Arial"/>
          <w:b/>
          <w:bCs/>
          <w:color w:val="16213E"/>
          <w:sz w:val="26"/>
          <w:szCs w:val="26"/>
        </w:rPr>
        <w:t xml:space="preserve">4.2 Alertes Automatiques</w:t>
      </w:r>
    </w:p>
    <w:p>
      <w:pPr>
        <w:spacing w:after="120"/>
        <w:jc w:val="left"/>
      </w:pPr>
      <w:r>
        <w:rPr>
          <w:rFonts w:ascii="Arial" w:cs="Arial" w:eastAsia="Arial" w:hAnsi="Arial"/>
          <w:color w:val="333333"/>
          <w:sz w:val="21"/>
          <w:szCs w:val="21"/>
        </w:rPr>
        <w:t xml:space="preserve">Le système génère automatiquement des alertes pour le coach concerné :</w:t>
      </w:r>
    </w:p>
    <w:p>
      <w:pPr>
        <w:pStyle w:val="ListParagraph"/>
        <w:numPr>
          <w:ilvl w:val="0"/>
          <w:numId w:val="3"/>
        </w:numPr>
        <w:spacing w:after="60"/>
      </w:pPr>
      <w:r>
        <w:rPr>
          <w:rFonts w:ascii="Arial" w:cs="Arial" w:eastAsia="Arial" w:hAnsi="Arial"/>
          <w:color w:val="333333"/>
          <w:sz w:val="21"/>
          <w:szCs w:val="21"/>
        </w:rPr>
        <w:t xml:space="preserve">Client n’a pas fait son check-in depuis 2 semaines</w:t>
      </w:r>
    </w:p>
    <w:p>
      <w:pPr>
        <w:pStyle w:val="ListParagraph"/>
        <w:numPr>
          <w:ilvl w:val="0"/>
          <w:numId w:val="3"/>
        </w:numPr>
        <w:spacing w:after="60"/>
      </w:pPr>
      <w:r>
        <w:rPr>
          <w:rFonts w:ascii="Arial" w:cs="Arial" w:eastAsia="Arial" w:hAnsi="Arial"/>
          <w:color w:val="333333"/>
          <w:sz w:val="21"/>
          <w:szCs w:val="21"/>
        </w:rPr>
        <w:t xml:space="preserve">CA du client en baisse par rapport au mois précédent</w:t>
      </w:r>
    </w:p>
    <w:p>
      <w:pPr>
        <w:pStyle w:val="ListParagraph"/>
        <w:numPr>
          <w:ilvl w:val="0"/>
          <w:numId w:val="3"/>
        </w:numPr>
        <w:spacing w:after="60"/>
      </w:pPr>
      <w:r>
        <w:rPr>
          <w:rFonts w:ascii="Arial" w:cs="Arial" w:eastAsia="Arial" w:hAnsi="Arial"/>
          <w:color w:val="333333"/>
          <w:sz w:val="21"/>
          <w:szCs w:val="21"/>
        </w:rPr>
        <w:t xml:space="preserve">Client ne s’est pas connecté depuis 10 jours</w:t>
      </w:r>
    </w:p>
    <w:p>
      <w:pPr>
        <w:pStyle w:val="ListParagraph"/>
        <w:numPr>
          <w:ilvl w:val="0"/>
          <w:numId w:val="3"/>
        </w:numPr>
        <w:spacing w:after="60"/>
      </w:pPr>
      <w:r>
        <w:rPr>
          <w:rFonts w:ascii="Arial" w:cs="Arial" w:eastAsia="Arial" w:hAnsi="Arial"/>
          <w:color w:val="333333"/>
          <w:sz w:val="21"/>
          <w:szCs w:val="21"/>
        </w:rPr>
        <w:t xml:space="preserve">Client n’a complété aucun module depuis 3 semaines</w:t>
      </w:r>
    </w:p>
    <w:p>
      <w:pPr>
        <w:pStyle w:val="ListParagraph"/>
        <w:numPr>
          <w:ilvl w:val="0"/>
          <w:numId w:val="3"/>
        </w:numPr>
        <w:spacing w:after="60"/>
      </w:pPr>
      <w:r>
        <w:rPr>
          <w:rFonts w:ascii="Arial" w:cs="Arial" w:eastAsia="Arial" w:hAnsi="Arial"/>
          <w:color w:val="333333"/>
          <w:sz w:val="21"/>
          <w:szCs w:val="21"/>
        </w:rPr>
        <w:t xml:space="preserve">Question non validée par l’IA (escalade de la messagerie)</w:t>
      </w:r>
    </w:p>
    <w:p>
      <w:pPr>
        <w:pStyle w:val="ListParagraph"/>
        <w:numPr>
          <w:ilvl w:val="0"/>
          <w:numId w:val="3"/>
        </w:numPr>
        <w:spacing w:after="60"/>
      </w:pPr>
      <w:r>
        <w:rPr>
          <w:rFonts w:ascii="Arial" w:cs="Arial" w:eastAsia="Arial" w:hAnsi="Arial"/>
          <w:color w:val="333333"/>
          <w:sz w:val="21"/>
          <w:szCs w:val="21"/>
        </w:rPr>
        <w:t xml:space="preserve">Paiement en retard</w:t>
      </w:r>
    </w:p>
    <w:p>
      <w:pPr>
        <w:pStyle w:val="Heading2"/>
        <w:spacing w:before="300" w:after="150"/>
      </w:pPr>
      <w:r>
        <w:rPr>
          <w:rFonts w:ascii="Arial" w:cs="Arial" w:eastAsia="Arial" w:hAnsi="Arial"/>
          <w:b/>
          <w:bCs/>
          <w:color w:val="16213E"/>
          <w:sz w:val="26"/>
          <w:szCs w:val="26"/>
        </w:rPr>
        <w:t xml:space="preserve">4.3 Séances &amp; Planning</w:t>
      </w:r>
    </w:p>
    <w:p>
      <w:pPr>
        <w:pStyle w:val="ListParagraph"/>
        <w:numPr>
          <w:ilvl w:val="0"/>
          <w:numId w:val="3"/>
        </w:numPr>
        <w:spacing w:after="60"/>
      </w:pPr>
      <w:r>
        <w:rPr>
          <w:rFonts w:ascii="Arial" w:cs="Arial" w:eastAsia="Arial" w:hAnsi="Arial"/>
          <w:color w:val="333333"/>
          <w:sz w:val="21"/>
          <w:szCs w:val="21"/>
        </w:rPr>
        <w:t xml:space="preserve">Booking intégré avec synchronisation Google Agenda bidirectionnelle</w:t>
      </w:r>
    </w:p>
    <w:p>
      <w:pPr>
        <w:pStyle w:val="ListParagraph"/>
        <w:numPr>
          <w:ilvl w:val="0"/>
          <w:numId w:val="3"/>
        </w:numPr>
        <w:spacing w:after="60"/>
      </w:pPr>
      <w:r>
        <w:rPr>
          <w:rFonts w:ascii="Arial" w:cs="Arial" w:eastAsia="Arial" w:hAnsi="Arial"/>
          <w:color w:val="333333"/>
          <w:sz w:val="21"/>
          <w:szCs w:val="21"/>
        </w:rPr>
        <w:t xml:space="preserve">Notes de séance rédigées par le coach (mode privé ou partagé avec le client)</w:t>
      </w:r>
    </w:p>
    <w:p>
      <w:pPr>
        <w:pStyle w:val="ListParagraph"/>
        <w:numPr>
          <w:ilvl w:val="0"/>
          <w:numId w:val="3"/>
        </w:numPr>
        <w:spacing w:after="60"/>
      </w:pPr>
      <w:r>
        <w:rPr>
          <w:rFonts w:ascii="Arial" w:cs="Arial" w:eastAsia="Arial" w:hAnsi="Arial"/>
          <w:color w:val="333333"/>
          <w:sz w:val="21"/>
          <w:szCs w:val="21"/>
        </w:rPr>
        <w:t xml:space="preserve">Rappels automatiques envoyés au client (J-1, 1h avant)</w:t>
      </w:r>
    </w:p>
    <w:p>
      <w:pPr>
        <w:pStyle w:val="ListParagraph"/>
        <w:numPr>
          <w:ilvl w:val="0"/>
          <w:numId w:val="3"/>
        </w:numPr>
        <w:spacing w:after="60"/>
      </w:pPr>
      <w:r>
        <w:rPr>
          <w:rFonts w:ascii="Arial" w:cs="Arial" w:eastAsia="Arial" w:hAnsi="Arial"/>
          <w:color w:val="333333"/>
          <w:sz w:val="21"/>
          <w:szCs w:val="21"/>
        </w:rPr>
        <w:t xml:space="preserve">Possibilité d’enregistrer les séances et de les rendre disponibles en replay pour le client</w:t>
      </w:r>
    </w:p>
    <w:p>
      <w:pPr>
        <w:pStyle w:val="ListParagraph"/>
        <w:numPr>
          <w:ilvl w:val="0"/>
          <w:numId w:val="3"/>
        </w:numPr>
        <w:spacing w:after="60"/>
      </w:pPr>
      <w:r>
        <w:rPr>
          <w:rFonts w:ascii="Arial" w:cs="Arial" w:eastAsia="Arial" w:hAnsi="Arial"/>
          <w:color w:val="333333"/>
          <w:sz w:val="21"/>
          <w:szCs w:val="21"/>
        </w:rPr>
        <w:t xml:space="preserve">Vue calendrier avec toutes les séances de la semaine</w:t>
      </w:r>
    </w:p>
    <w:p>
      <w:pPr>
        <w:pStyle w:val="Heading2"/>
        <w:spacing w:before="300" w:after="150"/>
      </w:pPr>
      <w:r>
        <w:rPr>
          <w:rFonts w:ascii="Arial" w:cs="Arial" w:eastAsia="Arial" w:hAnsi="Arial"/>
          <w:b/>
          <w:bCs/>
          <w:color w:val="16213E"/>
          <w:sz w:val="26"/>
          <w:szCs w:val="26"/>
        </w:rPr>
        <w:t xml:space="preserve">4.4 Communication Interne Équipe</w:t>
      </w:r>
    </w:p>
    <w:p>
      <w:pPr>
        <w:pStyle w:val="ListParagraph"/>
        <w:numPr>
          <w:ilvl w:val="0"/>
          <w:numId w:val="3"/>
        </w:numPr>
        <w:spacing w:after="60"/>
      </w:pPr>
      <w:r>
        <w:rPr>
          <w:rFonts w:ascii="Arial" w:cs="Arial" w:eastAsia="Arial" w:hAnsi="Arial"/>
          <w:color w:val="333333"/>
          <w:sz w:val="21"/>
          <w:szCs w:val="21"/>
        </w:rPr>
        <w:t xml:space="preserve">Espace de discussion réservé aux coachs/CSM (invisible pour les clients)</w:t>
      </w:r>
    </w:p>
    <w:p>
      <w:pPr>
        <w:pStyle w:val="ListParagraph"/>
        <w:numPr>
          <w:ilvl w:val="0"/>
          <w:numId w:val="3"/>
        </w:numPr>
        <w:spacing w:after="60"/>
      </w:pPr>
      <w:r>
        <w:rPr>
          <w:rFonts w:ascii="Arial" w:cs="Arial" w:eastAsia="Arial" w:hAnsi="Arial"/>
          <w:color w:val="333333"/>
          <w:sz w:val="21"/>
          <w:szCs w:val="21"/>
        </w:rPr>
        <w:t xml:space="preserve">Possibilité de taguer un collègue sur une fiche client pour demander un avis ou signaler une situation</w:t>
      </w:r>
    </w:p>
    <w:p>
      <w:pPr>
        <w:pStyle w:val="ListParagraph"/>
        <w:numPr>
          <w:ilvl w:val="0"/>
          <w:numId w:val="3"/>
        </w:numPr>
        <w:spacing w:after="60"/>
      </w:pPr>
      <w:r>
        <w:rPr>
          <w:rFonts w:ascii="Arial" w:cs="Arial" w:eastAsia="Arial" w:hAnsi="Arial"/>
          <w:color w:val="333333"/>
          <w:sz w:val="21"/>
          <w:szCs w:val="21"/>
        </w:rPr>
        <w:t xml:space="preserve">Channel interne pour les annonces de l’équipe</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5. Espace Setters / Closeurs</w:t>
      </w:r>
    </w:p>
    <w:p>
      <w:pPr>
        <w:pStyle w:val="Heading2"/>
        <w:spacing w:before="300" w:after="150"/>
      </w:pPr>
      <w:r>
        <w:rPr>
          <w:rFonts w:ascii="Arial" w:cs="Arial" w:eastAsia="Arial" w:hAnsi="Arial"/>
          <w:b/>
          <w:bCs/>
          <w:color w:val="16213E"/>
          <w:sz w:val="26"/>
          <w:szCs w:val="26"/>
        </w:rPr>
        <w:t xml:space="preserve">5.1 Saisie Quotidienne des Données</w:t>
      </w:r>
    </w:p>
    <w:p>
      <w:pPr>
        <w:spacing w:after="120"/>
        <w:jc w:val="left"/>
      </w:pPr>
      <w:r>
        <w:rPr>
          <w:rFonts w:ascii="Arial" w:cs="Arial" w:eastAsia="Arial" w:hAnsi="Arial"/>
          <w:color w:val="333333"/>
          <w:sz w:val="21"/>
          <w:szCs w:val="21"/>
        </w:rPr>
        <w:t xml:space="preserve">Chaque setter et closeur dispose d’un formulaire de saisie rapide en fin de journée (ou en temps réel). Les champs à renseigner :</w:t>
      </w:r>
    </w:p>
    <w:p>
      <w:pPr>
        <w:pStyle w:val="Heading3"/>
        <w:spacing w:before="200" w:after="100"/>
      </w:pPr>
      <w:r>
        <w:rPr>
          <w:rFonts w:ascii="Arial" w:cs="Arial" w:eastAsia="Arial" w:hAnsi="Arial"/>
          <w:b/>
          <w:bCs/>
          <w:color w:val="0F3460"/>
          <w:sz w:val="22"/>
          <w:szCs w:val="22"/>
        </w:rPr>
        <w:t xml:space="preserve">Pour les Setters</w:t>
      </w:r>
    </w:p>
    <w:p>
      <w:pPr>
        <w:pStyle w:val="ListParagraph"/>
        <w:numPr>
          <w:ilvl w:val="0"/>
          <w:numId w:val="3"/>
        </w:numPr>
        <w:spacing w:after="60"/>
      </w:pPr>
      <w:r>
        <w:rPr>
          <w:rFonts w:ascii="Arial" w:cs="Arial" w:eastAsia="Arial" w:hAnsi="Arial"/>
          <w:color w:val="333333"/>
          <w:sz w:val="21"/>
          <w:szCs w:val="21"/>
        </w:rPr>
        <w:t xml:space="preserve">Nombre de DMs / messages de prospection envoyés</w:t>
      </w:r>
    </w:p>
    <w:p>
      <w:pPr>
        <w:pStyle w:val="ListParagraph"/>
        <w:numPr>
          <w:ilvl w:val="0"/>
          <w:numId w:val="3"/>
        </w:numPr>
        <w:spacing w:after="60"/>
      </w:pPr>
      <w:r>
        <w:rPr>
          <w:rFonts w:ascii="Arial" w:cs="Arial" w:eastAsia="Arial" w:hAnsi="Arial"/>
          <w:color w:val="333333"/>
          <w:sz w:val="21"/>
          <w:szCs w:val="21"/>
        </w:rPr>
        <w:t xml:space="preserve">Nombre de réponses reçues</w:t>
      </w:r>
    </w:p>
    <w:p>
      <w:pPr>
        <w:pStyle w:val="ListParagraph"/>
        <w:numPr>
          <w:ilvl w:val="0"/>
          <w:numId w:val="3"/>
        </w:numPr>
        <w:spacing w:after="60"/>
      </w:pPr>
      <w:r>
        <w:rPr>
          <w:rFonts w:ascii="Arial" w:cs="Arial" w:eastAsia="Arial" w:hAnsi="Arial"/>
          <w:color w:val="333333"/>
          <w:sz w:val="21"/>
          <w:szCs w:val="21"/>
        </w:rPr>
        <w:t xml:space="preserve">Nombre de conversations qualifiées</w:t>
      </w:r>
    </w:p>
    <w:p>
      <w:pPr>
        <w:pStyle w:val="ListParagraph"/>
        <w:numPr>
          <w:ilvl w:val="0"/>
          <w:numId w:val="3"/>
        </w:numPr>
        <w:spacing w:after="60"/>
      </w:pPr>
      <w:r>
        <w:rPr>
          <w:rFonts w:ascii="Arial" w:cs="Arial" w:eastAsia="Arial" w:hAnsi="Arial"/>
          <w:color w:val="333333"/>
          <w:sz w:val="21"/>
          <w:szCs w:val="21"/>
        </w:rPr>
        <w:t xml:space="preserve">Nombre d’appels de découverte bookés</w:t>
      </w:r>
    </w:p>
    <w:p>
      <w:pPr>
        <w:pStyle w:val="ListParagraph"/>
        <w:numPr>
          <w:ilvl w:val="0"/>
          <w:numId w:val="3"/>
        </w:numPr>
        <w:spacing w:after="60"/>
      </w:pPr>
      <w:r>
        <w:rPr>
          <w:rFonts w:ascii="Arial" w:cs="Arial" w:eastAsia="Arial" w:hAnsi="Arial"/>
          <w:color w:val="333333"/>
          <w:sz w:val="21"/>
          <w:szCs w:val="21"/>
        </w:rPr>
        <w:t xml:space="preserve">Nombre de no-shows</w:t>
      </w:r>
    </w:p>
    <w:p>
      <w:pPr>
        <w:pStyle w:val="Heading3"/>
        <w:spacing w:before="200" w:after="100"/>
      </w:pPr>
      <w:r>
        <w:rPr>
          <w:rFonts w:ascii="Arial" w:cs="Arial" w:eastAsia="Arial" w:hAnsi="Arial"/>
          <w:b/>
          <w:bCs/>
          <w:color w:val="0F3460"/>
          <w:sz w:val="22"/>
          <w:szCs w:val="22"/>
        </w:rPr>
        <w:t xml:space="preserve">Pour les Closeurs</w:t>
      </w:r>
    </w:p>
    <w:p>
      <w:pPr>
        <w:pStyle w:val="ListParagraph"/>
        <w:numPr>
          <w:ilvl w:val="0"/>
          <w:numId w:val="3"/>
        </w:numPr>
        <w:spacing w:after="60"/>
      </w:pPr>
      <w:r>
        <w:rPr>
          <w:rFonts w:ascii="Arial" w:cs="Arial" w:eastAsia="Arial" w:hAnsi="Arial"/>
          <w:color w:val="333333"/>
          <w:sz w:val="21"/>
          <w:szCs w:val="21"/>
        </w:rPr>
        <w:t xml:space="preserve">Nombre d’appels de vente réalisés</w:t>
      </w:r>
    </w:p>
    <w:p>
      <w:pPr>
        <w:pStyle w:val="ListParagraph"/>
        <w:numPr>
          <w:ilvl w:val="0"/>
          <w:numId w:val="3"/>
        </w:numPr>
        <w:spacing w:after="60"/>
      </w:pPr>
      <w:r>
        <w:rPr>
          <w:rFonts w:ascii="Arial" w:cs="Arial" w:eastAsia="Arial" w:hAnsi="Arial"/>
          <w:color w:val="333333"/>
          <w:sz w:val="21"/>
          <w:szCs w:val="21"/>
        </w:rPr>
        <w:t xml:space="preserve">Nombre de no-shows</w:t>
      </w:r>
    </w:p>
    <w:p>
      <w:pPr>
        <w:pStyle w:val="ListParagraph"/>
        <w:numPr>
          <w:ilvl w:val="0"/>
          <w:numId w:val="3"/>
        </w:numPr>
        <w:spacing w:after="60"/>
      </w:pPr>
      <w:r>
        <w:rPr>
          <w:rFonts w:ascii="Arial" w:cs="Arial" w:eastAsia="Arial" w:hAnsi="Arial"/>
          <w:color w:val="333333"/>
          <w:sz w:val="21"/>
          <w:szCs w:val="21"/>
        </w:rPr>
        <w:t xml:space="preserve">Nombre de deals clos (signés)</w:t>
      </w:r>
    </w:p>
    <w:p>
      <w:pPr>
        <w:pStyle w:val="ListParagraph"/>
        <w:numPr>
          <w:ilvl w:val="0"/>
          <w:numId w:val="3"/>
        </w:numPr>
        <w:spacing w:after="60"/>
      </w:pPr>
      <w:r>
        <w:rPr>
          <w:rFonts w:ascii="Arial" w:cs="Arial" w:eastAsia="Arial" w:hAnsi="Arial"/>
          <w:color w:val="333333"/>
          <w:sz w:val="21"/>
          <w:szCs w:val="21"/>
        </w:rPr>
        <w:t xml:space="preserve">Montant total closé (en €)</w:t>
      </w:r>
    </w:p>
    <w:p>
      <w:pPr>
        <w:pStyle w:val="ListParagraph"/>
        <w:numPr>
          <w:ilvl w:val="0"/>
          <w:numId w:val="3"/>
        </w:numPr>
        <w:spacing w:after="60"/>
      </w:pPr>
      <w:r>
        <w:rPr>
          <w:rFonts w:ascii="Arial" w:cs="Arial" w:eastAsia="Arial" w:hAnsi="Arial"/>
          <w:color w:val="333333"/>
          <w:sz w:val="21"/>
          <w:szCs w:val="21"/>
        </w:rPr>
        <w:t xml:space="preserve">Nombre de follow-ups à faire</w:t>
      </w:r>
    </w:p>
    <w:p>
      <w:pPr>
        <w:spacing w:after="120"/>
        <w:jc w:val="left"/>
      </w:pPr>
      <w:r>
        <w:rPr>
          <w:rFonts w:ascii="Arial" w:cs="Arial" w:eastAsia="Arial" w:hAnsi="Arial"/>
          <w:color w:val="333333"/>
          <w:sz w:val="21"/>
          <w:szCs w:val="21"/>
        </w:rPr>
        <w:t xml:space="preserve">Le formulaire doit être rapide à remplir (moins de 2 minutes) et accessible en un clic depuis le tableau de bord. Possibilité de loguer les données individuellement (par interaction) ou en batch (récapitulatif de fin de journée).</w:t>
      </w:r>
    </w:p>
    <w:p>
      <w:pPr>
        <w:pStyle w:val="Heading2"/>
        <w:spacing w:before="300" w:after="150"/>
      </w:pPr>
      <w:r>
        <w:rPr>
          <w:rFonts w:ascii="Arial" w:cs="Arial" w:eastAsia="Arial" w:hAnsi="Arial"/>
          <w:b/>
          <w:bCs/>
          <w:color w:val="16213E"/>
          <w:sz w:val="26"/>
          <w:szCs w:val="26"/>
        </w:rPr>
        <w:t xml:space="preserve">5.2 Dashboards de Performance</w:t>
      </w:r>
    </w:p>
    <w:p>
      <w:pPr>
        <w:spacing w:after="120"/>
        <w:jc w:val="left"/>
      </w:pPr>
      <w:r>
        <w:rPr>
          <w:rFonts w:ascii="Arial" w:cs="Arial" w:eastAsia="Arial" w:hAnsi="Arial"/>
          <w:color w:val="333333"/>
          <w:sz w:val="21"/>
          <w:szCs w:val="21"/>
        </w:rPr>
        <w:t xml:space="preserve">Chaque setter/closeur voit son propre tableau de bord avec :</w:t>
      </w:r>
    </w:p>
    <w:p>
      <w:pPr>
        <w:pStyle w:val="ListParagraph"/>
        <w:numPr>
          <w:ilvl w:val="0"/>
          <w:numId w:val="3"/>
        </w:numPr>
        <w:spacing w:after="60"/>
      </w:pPr>
      <w:r>
        <w:rPr>
          <w:rFonts w:ascii="Arial" w:cs="Arial" w:eastAsia="Arial" w:hAnsi="Arial"/>
          <w:color w:val="333333"/>
          <w:sz w:val="21"/>
          <w:szCs w:val="21"/>
        </w:rPr>
        <w:t xml:space="preserve">Statistiques en temps réel : taux de réponse, taux de booking, taux de show, taux de closing</w:t>
      </w:r>
    </w:p>
    <w:p>
      <w:pPr>
        <w:pStyle w:val="ListParagraph"/>
        <w:numPr>
          <w:ilvl w:val="0"/>
          <w:numId w:val="3"/>
        </w:numPr>
        <w:spacing w:after="60"/>
      </w:pPr>
      <w:r>
        <w:rPr>
          <w:rFonts w:ascii="Arial" w:cs="Arial" w:eastAsia="Arial" w:hAnsi="Arial"/>
          <w:color w:val="333333"/>
          <w:sz w:val="21"/>
          <w:szCs w:val="21"/>
        </w:rPr>
        <w:t xml:space="preserve">Objectifs hebdomadaires et mensuels avec jauge de progression</w:t>
      </w:r>
    </w:p>
    <w:p>
      <w:pPr>
        <w:pStyle w:val="ListParagraph"/>
        <w:numPr>
          <w:ilvl w:val="0"/>
          <w:numId w:val="3"/>
        </w:numPr>
        <w:spacing w:after="60"/>
      </w:pPr>
      <w:r>
        <w:rPr>
          <w:rFonts w:ascii="Arial" w:cs="Arial" w:eastAsia="Arial" w:hAnsi="Arial"/>
          <w:color w:val="333333"/>
          <w:sz w:val="21"/>
          <w:szCs w:val="21"/>
        </w:rPr>
        <w:t xml:space="preserve">Comparaison semaine en cours vs semaine précédente</w:t>
      </w:r>
    </w:p>
    <w:p>
      <w:pPr>
        <w:pStyle w:val="ListParagraph"/>
        <w:numPr>
          <w:ilvl w:val="0"/>
          <w:numId w:val="3"/>
        </w:numPr>
        <w:spacing w:after="60"/>
      </w:pPr>
      <w:r>
        <w:rPr>
          <w:rFonts w:ascii="Arial" w:cs="Arial" w:eastAsia="Arial" w:hAnsi="Arial"/>
          <w:color w:val="333333"/>
          <w:sz w:val="21"/>
          <w:szCs w:val="21"/>
        </w:rPr>
        <w:t xml:space="preserve">Graphiques d’évolution sur les 30, 60, 90 derniers jours</w:t>
      </w:r>
    </w:p>
    <w:p>
      <w:pPr>
        <w:pStyle w:val="ListParagraph"/>
        <w:numPr>
          <w:ilvl w:val="0"/>
          <w:numId w:val="3"/>
        </w:numPr>
        <w:spacing w:after="60"/>
      </w:pPr>
      <w:r>
        <w:rPr>
          <w:rFonts w:ascii="Arial" w:cs="Arial" w:eastAsia="Arial" w:hAnsi="Arial"/>
          <w:color w:val="333333"/>
          <w:sz w:val="21"/>
          <w:szCs w:val="21"/>
        </w:rPr>
        <w:t xml:space="preserve">Historique jour par jour consultable</w:t>
      </w:r>
    </w:p>
    <w:p>
      <w:pPr>
        <w:pStyle w:val="Heading2"/>
        <w:spacing w:before="300" w:after="150"/>
      </w:pPr>
      <w:r>
        <w:rPr>
          <w:rFonts w:ascii="Arial" w:cs="Arial" w:eastAsia="Arial" w:hAnsi="Arial"/>
          <w:b/>
          <w:bCs/>
          <w:color w:val="16213E"/>
          <w:sz w:val="26"/>
          <w:szCs w:val="26"/>
        </w:rPr>
        <w:t xml:space="preserve">5.3 Système de Calcul de Rémunération</w:t>
      </w:r>
    </w:p>
    <w:p>
      <w:pPr>
        <w:spacing w:after="120"/>
        <w:jc w:val="left"/>
      </w:pPr>
      <w:r>
        <w:rPr>
          <w:rFonts w:ascii="Arial" w:cs="Arial" w:eastAsia="Arial" w:hAnsi="Arial"/>
          <w:color w:val="333333"/>
          <w:sz w:val="21"/>
          <w:szCs w:val="21"/>
        </w:rPr>
        <w:t xml:space="preserve">Le fondateur paramètre les règles de commission depuis le back-office admin. Le système doit supporter :</w:t>
      </w:r>
    </w:p>
    <w:p>
      <w:pPr>
        <w:pStyle w:val="Heading3"/>
        <w:spacing w:before="200" w:after="100"/>
      </w:pPr>
      <w:r>
        <w:rPr>
          <w:rFonts w:ascii="Arial" w:cs="Arial" w:eastAsia="Arial" w:hAnsi="Arial"/>
          <w:b/>
          <w:bCs/>
          <w:color w:val="0F3460"/>
          <w:sz w:val="22"/>
          <w:szCs w:val="22"/>
        </w:rPr>
        <w:t xml:space="preserve">Modèles de rémunération configurables</w:t>
      </w:r>
    </w:p>
    <w:p>
      <w:pPr>
        <w:pStyle w:val="ListParagraph"/>
        <w:numPr>
          <w:ilvl w:val="0"/>
          <w:numId w:val="3"/>
        </w:numPr>
        <w:spacing w:after="60"/>
      </w:pPr>
      <w:r>
        <w:rPr>
          <w:rFonts w:ascii="Arial" w:cs="Arial" w:eastAsia="Arial" w:hAnsi="Arial"/>
          <w:color w:val="333333"/>
          <w:sz w:val="21"/>
          <w:szCs w:val="21"/>
        </w:rPr>
        <w:t xml:space="preserve">Commission fixe par action (ex : X€ par appel booké pour un setter)</w:t>
      </w:r>
    </w:p>
    <w:p>
      <w:pPr>
        <w:pStyle w:val="ListParagraph"/>
        <w:numPr>
          <w:ilvl w:val="0"/>
          <w:numId w:val="3"/>
        </w:numPr>
        <w:spacing w:after="60"/>
      </w:pPr>
      <w:r>
        <w:rPr>
          <w:rFonts w:ascii="Arial" w:cs="Arial" w:eastAsia="Arial" w:hAnsi="Arial"/>
          <w:color w:val="333333"/>
          <w:sz w:val="21"/>
          <w:szCs w:val="21"/>
        </w:rPr>
        <w:t xml:space="preserve">Commission en pourcentage du deal closé (ex : X% du montant pour un closeur)</w:t>
      </w:r>
    </w:p>
    <w:p>
      <w:pPr>
        <w:pStyle w:val="ListParagraph"/>
        <w:numPr>
          <w:ilvl w:val="0"/>
          <w:numId w:val="3"/>
        </w:numPr>
        <w:spacing w:after="60"/>
      </w:pPr>
      <w:r>
        <w:rPr>
          <w:rFonts w:ascii="Arial" w:cs="Arial" w:eastAsia="Arial" w:hAnsi="Arial"/>
          <w:color w:val="333333"/>
          <w:sz w:val="21"/>
          <w:szCs w:val="21"/>
        </w:rPr>
        <w:t xml:space="preserve">Bonus de palier (ex : bonus de X€ si objectif mensuel atteint)</w:t>
      </w:r>
    </w:p>
    <w:p>
      <w:pPr>
        <w:pStyle w:val="ListParagraph"/>
        <w:numPr>
          <w:ilvl w:val="0"/>
          <w:numId w:val="3"/>
        </w:numPr>
        <w:spacing w:after="60"/>
      </w:pPr>
      <w:r>
        <w:rPr>
          <w:rFonts w:ascii="Arial" w:cs="Arial" w:eastAsia="Arial" w:hAnsi="Arial"/>
          <w:color w:val="333333"/>
          <w:sz w:val="21"/>
          <w:szCs w:val="21"/>
        </w:rPr>
        <w:t xml:space="preserve">Paliers progressifs (ex : 8% jusqu’à 10K closé, 10% au-delà)</w:t>
      </w:r>
    </w:p>
    <w:p>
      <w:pPr>
        <w:pStyle w:val="ListParagraph"/>
        <w:numPr>
          <w:ilvl w:val="0"/>
          <w:numId w:val="3"/>
        </w:numPr>
        <w:spacing w:after="60"/>
      </w:pPr>
      <w:r>
        <w:rPr>
          <w:rFonts w:ascii="Arial" w:cs="Arial" w:eastAsia="Arial" w:hAnsi="Arial"/>
          <w:color w:val="333333"/>
          <w:sz w:val="21"/>
          <w:szCs w:val="21"/>
        </w:rPr>
        <w:t xml:space="preserve">Modèles différents par rôle (setter vs closeur) et par individu si nécessaire</w:t>
      </w:r>
    </w:p>
    <w:p>
      <w:pPr>
        <w:pStyle w:val="Heading3"/>
        <w:spacing w:before="200" w:after="100"/>
      </w:pPr>
      <w:r>
        <w:rPr>
          <w:rFonts w:ascii="Arial" w:cs="Arial" w:eastAsia="Arial" w:hAnsi="Arial"/>
          <w:b/>
          <w:bCs/>
          <w:color w:val="0F3460"/>
          <w:sz w:val="22"/>
          <w:szCs w:val="22"/>
        </w:rPr>
        <w:t xml:space="preserve">Calcul automatique</w:t>
      </w:r>
    </w:p>
    <w:p>
      <w:pPr>
        <w:spacing w:after="120"/>
        <w:jc w:val="left"/>
      </w:pPr>
      <w:r>
        <w:rPr>
          <w:rFonts w:ascii="Arial" w:cs="Arial" w:eastAsia="Arial" w:hAnsi="Arial"/>
          <w:color w:val="333333"/>
          <w:sz w:val="21"/>
          <w:szCs w:val="21"/>
        </w:rPr>
        <w:t xml:space="preserve">L’application calcule en temps réel la rémunération de chaque membre de l’équipe commerciale :</w:t>
      </w:r>
    </w:p>
    <w:p>
      <w:pPr>
        <w:pStyle w:val="ListParagraph"/>
        <w:numPr>
          <w:ilvl w:val="0"/>
          <w:numId w:val="3"/>
        </w:numPr>
        <w:spacing w:after="60"/>
      </w:pPr>
      <w:r>
        <w:rPr>
          <w:rFonts w:ascii="Arial" w:cs="Arial" w:eastAsia="Arial" w:hAnsi="Arial"/>
          <w:b/>
          <w:bCs/>
          <w:color w:val="1A1A2E"/>
          <w:sz w:val="21"/>
          <w:szCs w:val="21"/>
        </w:rPr>
        <w:t xml:space="preserve">Vue setter/closeur : </w:t>
      </w:r>
      <w:r>
        <w:rPr>
          <w:rFonts w:ascii="Arial" w:cs="Arial" w:eastAsia="Arial" w:hAnsi="Arial"/>
          <w:color w:val="333333"/>
          <w:sz w:val="21"/>
          <w:szCs w:val="21"/>
        </w:rPr>
        <w:t xml:space="preserve">« Ce mois-ci, tu as gagné X€ » avec le détail ligne par ligne de chaque commission</w:t>
      </w:r>
    </w:p>
    <w:p>
      <w:pPr>
        <w:pStyle w:val="ListParagraph"/>
        <w:numPr>
          <w:ilvl w:val="0"/>
          <w:numId w:val="3"/>
        </w:numPr>
        <w:spacing w:after="60"/>
      </w:pPr>
      <w:r>
        <w:rPr>
          <w:rFonts w:ascii="Arial" w:cs="Arial" w:eastAsia="Arial" w:hAnsi="Arial"/>
          <w:b/>
          <w:bCs/>
          <w:color w:val="1A1A2E"/>
          <w:sz w:val="21"/>
          <w:szCs w:val="21"/>
        </w:rPr>
        <w:t xml:space="preserve">Vue admin : </w:t>
      </w:r>
      <w:r>
        <w:rPr>
          <w:rFonts w:ascii="Arial" w:cs="Arial" w:eastAsia="Arial" w:hAnsi="Arial"/>
          <w:color w:val="333333"/>
          <w:sz w:val="21"/>
          <w:szCs w:val="21"/>
        </w:rPr>
        <w:t xml:space="preserve">tableau récapitulatif de toute l’équipe commerciale avec les montants à verser par personne</w:t>
      </w:r>
    </w:p>
    <w:p>
      <w:pPr>
        <w:pStyle w:val="ListParagraph"/>
        <w:numPr>
          <w:ilvl w:val="0"/>
          <w:numId w:val="3"/>
        </w:numPr>
        <w:spacing w:after="60"/>
      </w:pPr>
      <w:r>
        <w:rPr>
          <w:rFonts w:ascii="Arial" w:cs="Arial" w:eastAsia="Arial" w:hAnsi="Arial"/>
          <w:color w:val="333333"/>
          <w:sz w:val="21"/>
          <w:szCs w:val="21"/>
        </w:rPr>
        <w:t xml:space="preserve">Export en fin de mois (CSV / PDF) pour simplifier les paiements</w:t>
      </w:r>
    </w:p>
    <w:p>
      <w:pPr>
        <w:pStyle w:val="ListParagraph"/>
        <w:numPr>
          <w:ilvl w:val="0"/>
          <w:numId w:val="3"/>
        </w:numPr>
        <w:spacing w:after="60"/>
      </w:pPr>
      <w:r>
        <w:rPr>
          <w:rFonts w:ascii="Arial" w:cs="Arial" w:eastAsia="Arial" w:hAnsi="Arial"/>
          <w:color w:val="333333"/>
          <w:sz w:val="21"/>
          <w:szCs w:val="21"/>
        </w:rPr>
        <w:t xml:space="preserve">Historique des rémunérations mois par mois</w:t>
      </w:r>
    </w:p>
    <w:p>
      <w:pPr>
        <w:pStyle w:val="Heading2"/>
        <w:spacing w:before="300" w:after="150"/>
      </w:pPr>
      <w:r>
        <w:rPr>
          <w:rFonts w:ascii="Arial" w:cs="Arial" w:eastAsia="Arial" w:hAnsi="Arial"/>
          <w:b/>
          <w:bCs/>
          <w:color w:val="16213E"/>
          <w:sz w:val="26"/>
          <w:szCs w:val="26"/>
        </w:rPr>
        <w:t xml:space="preserve">5.4 Management &amp; Compétition</w:t>
      </w:r>
    </w:p>
    <w:p>
      <w:pPr>
        <w:pStyle w:val="ListParagraph"/>
        <w:numPr>
          <w:ilvl w:val="0"/>
          <w:numId w:val="3"/>
        </w:numPr>
        <w:spacing w:after="60"/>
      </w:pPr>
      <w:r>
        <w:rPr>
          <w:rFonts w:ascii="Arial" w:cs="Arial" w:eastAsia="Arial" w:hAnsi="Arial"/>
          <w:color w:val="333333"/>
          <w:sz w:val="21"/>
          <w:szCs w:val="21"/>
        </w:rPr>
        <w:t xml:space="preserve">Classement entre setters et entre closeurs (visible par l’équipe) pour stimuler la compétition saine</w:t>
      </w:r>
    </w:p>
    <w:p>
      <w:pPr>
        <w:pStyle w:val="ListParagraph"/>
        <w:numPr>
          <w:ilvl w:val="0"/>
          <w:numId w:val="3"/>
        </w:numPr>
        <w:spacing w:after="60"/>
      </w:pPr>
      <w:r>
        <w:rPr>
          <w:rFonts w:ascii="Arial" w:cs="Arial" w:eastAsia="Arial" w:hAnsi="Arial"/>
          <w:color w:val="333333"/>
          <w:sz w:val="21"/>
          <w:szCs w:val="21"/>
        </w:rPr>
        <w:t xml:space="preserve">Alertes admin si un membre est en dessous de ses objectifs depuis X jours</w:t>
      </w:r>
    </w:p>
    <w:p>
      <w:pPr>
        <w:pStyle w:val="ListParagraph"/>
        <w:numPr>
          <w:ilvl w:val="0"/>
          <w:numId w:val="3"/>
        </w:numPr>
        <w:spacing w:after="60"/>
      </w:pPr>
      <w:r>
        <w:rPr>
          <w:rFonts w:ascii="Arial" w:cs="Arial" w:eastAsia="Arial" w:hAnsi="Arial"/>
          <w:color w:val="333333"/>
          <w:sz w:val="21"/>
          <w:szCs w:val="21"/>
        </w:rPr>
        <w:t xml:space="preserve">Espace de notes/feedback du manager sur chaque membre</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6. Onboarding Client &amp; Facturation</w:t>
      </w:r>
    </w:p>
    <w:p>
      <w:pPr>
        <w:pStyle w:val="Heading2"/>
        <w:spacing w:before="300" w:after="150"/>
      </w:pPr>
      <w:r>
        <w:rPr>
          <w:rFonts w:ascii="Arial" w:cs="Arial" w:eastAsia="Arial" w:hAnsi="Arial"/>
          <w:b/>
          <w:bCs/>
          <w:color w:val="16213E"/>
          <w:sz w:val="26"/>
          <w:szCs w:val="26"/>
        </w:rPr>
        <w:t xml:space="preserve">6.1 Flux d’Onboarding Automatisé</w:t>
      </w:r>
    </w:p>
    <w:p>
      <w:pPr>
        <w:spacing w:after="120"/>
        <w:jc w:val="left"/>
      </w:pPr>
      <w:r>
        <w:rPr>
          <w:rFonts w:ascii="Arial" w:cs="Arial" w:eastAsia="Arial" w:hAnsi="Arial"/>
          <w:color w:val="333333"/>
          <w:sz w:val="21"/>
          <w:szCs w:val="21"/>
        </w:rPr>
        <w:t xml:space="preserve">Dès qu’un nouveau client est validé (deal closé), l’admin déclenche le processus d’onboarding en un clic. Le flux se déroule automatiquement :</w:t>
      </w:r>
    </w:p>
    <w:p>
      <w:pPr>
        <w:pStyle w:val="ListParagraph"/>
        <w:numPr>
          <w:ilvl w:val="0"/>
          <w:numId w:val="5"/>
        </w:numPr>
        <w:spacing w:after="60"/>
      </w:pPr>
      <w:r>
        <w:rPr>
          <w:rFonts w:ascii="Arial" w:cs="Arial" w:eastAsia="Arial" w:hAnsi="Arial"/>
          <w:b/>
          <w:bCs/>
          <w:color w:val="1A1A2E"/>
          <w:sz w:val="21"/>
          <w:szCs w:val="21"/>
        </w:rPr>
        <w:t xml:space="preserve">Étape 1 — Formulaire de renseignements : </w:t>
      </w:r>
      <w:r>
        <w:rPr>
          <w:rFonts w:ascii="Arial" w:cs="Arial" w:eastAsia="Arial" w:hAnsi="Arial"/>
          <w:color w:val="333333"/>
          <w:sz w:val="21"/>
          <w:szCs w:val="21"/>
        </w:rPr>
        <w:t xml:space="preserve">le client reçoit un lien et remplit ses informations : nom complet, email, téléphone, adresse, statut juridique (auto-entrepreneur, EURL, SAS, etc.), numéro SIRET, spécialité freelance, CA actuel, objectif de CA.</w:t>
      </w:r>
    </w:p>
    <w:p>
      <w:pPr>
        <w:pStyle w:val="ListParagraph"/>
        <w:numPr>
          <w:ilvl w:val="0"/>
          <w:numId w:val="5"/>
        </w:numPr>
        <w:spacing w:after="60"/>
      </w:pPr>
      <w:r>
        <w:rPr>
          <w:rFonts w:ascii="Arial" w:cs="Arial" w:eastAsia="Arial" w:hAnsi="Arial"/>
          <w:b/>
          <w:bCs/>
          <w:color w:val="1A1A2E"/>
          <w:sz w:val="21"/>
          <w:szCs w:val="21"/>
        </w:rPr>
        <w:t xml:space="preserve">Étape 2 — Génération automatique du contrat : </w:t>
      </w:r>
      <w:r>
        <w:rPr>
          <w:rFonts w:ascii="Arial" w:cs="Arial" w:eastAsia="Arial" w:hAnsi="Arial"/>
          <w:color w:val="333333"/>
          <w:sz w:val="21"/>
          <w:szCs w:val="21"/>
        </w:rPr>
        <w:t xml:space="preserve">un contrat est généré automatiquement à partir d’un template paramétré par le fondateur, avec les variables dynamiques pré-remplies (nom, adresse, montant, durée, conditions). Le fondateur peut créer et modifier les templates de contrat depuis le back-office.</w:t>
      </w:r>
    </w:p>
    <w:p>
      <w:pPr>
        <w:pStyle w:val="ListParagraph"/>
        <w:numPr>
          <w:ilvl w:val="0"/>
          <w:numId w:val="5"/>
        </w:numPr>
        <w:spacing w:after="60"/>
      </w:pPr>
      <w:r>
        <w:rPr>
          <w:rFonts w:ascii="Arial" w:cs="Arial" w:eastAsia="Arial" w:hAnsi="Arial"/>
          <w:b/>
          <w:bCs/>
          <w:color w:val="1A1A2E"/>
          <w:sz w:val="21"/>
          <w:szCs w:val="21"/>
        </w:rPr>
        <w:t xml:space="preserve">Étape 3 — Signature électronique : </w:t>
      </w:r>
      <w:r>
        <w:rPr>
          <w:rFonts w:ascii="Arial" w:cs="Arial" w:eastAsia="Arial" w:hAnsi="Arial"/>
          <w:color w:val="333333"/>
          <w:sz w:val="21"/>
          <w:szCs w:val="21"/>
        </w:rPr>
        <w:t xml:space="preserve">le client signe le contrat directement dans l’application, sans redirection vers un outil externe. La signature est horodatée et archivée.</w:t>
      </w:r>
    </w:p>
    <w:p>
      <w:pPr>
        <w:pStyle w:val="ListParagraph"/>
        <w:numPr>
          <w:ilvl w:val="0"/>
          <w:numId w:val="5"/>
        </w:numPr>
        <w:spacing w:after="60"/>
      </w:pPr>
      <w:r>
        <w:rPr>
          <w:rFonts w:ascii="Arial" w:cs="Arial" w:eastAsia="Arial" w:hAnsi="Arial"/>
          <w:b/>
          <w:bCs/>
          <w:color w:val="1A1A2E"/>
          <w:sz w:val="21"/>
          <w:szCs w:val="21"/>
        </w:rPr>
        <w:t xml:space="preserve">Étape 4 — Génération et envoi de la première facture : </w:t>
      </w:r>
      <w:r>
        <w:rPr>
          <w:rFonts w:ascii="Arial" w:cs="Arial" w:eastAsia="Arial" w:hAnsi="Arial"/>
          <w:color w:val="333333"/>
          <w:sz w:val="21"/>
          <w:szCs w:val="21"/>
        </w:rPr>
        <w:t xml:space="preserve">la facture est générée automatiquement selon les conditions du contrat (paiement unique ou échelonné) et envoyée au client.</w:t>
      </w:r>
    </w:p>
    <w:p>
      <w:pPr>
        <w:pStyle w:val="ListParagraph"/>
        <w:numPr>
          <w:ilvl w:val="0"/>
          <w:numId w:val="5"/>
        </w:numPr>
        <w:spacing w:after="60"/>
      </w:pPr>
      <w:r>
        <w:rPr>
          <w:rFonts w:ascii="Arial" w:cs="Arial" w:eastAsia="Arial" w:hAnsi="Arial"/>
          <w:b/>
          <w:bCs/>
          <w:color w:val="1A1A2E"/>
          <w:sz w:val="21"/>
          <w:szCs w:val="21"/>
        </w:rPr>
        <w:t xml:space="preserve">Étape 5 — Activation de l’accès : </w:t>
      </w:r>
      <w:r>
        <w:rPr>
          <w:rFonts w:ascii="Arial" w:cs="Arial" w:eastAsia="Arial" w:hAnsi="Arial"/>
          <w:color w:val="333333"/>
          <w:sz w:val="21"/>
          <w:szCs w:val="21"/>
        </w:rPr>
        <w:t xml:space="preserve">le client reçoit ses identifiants et accède à l’espace membre (formation, communauté, messagerie, dashboard).</w:t>
      </w:r>
    </w:p>
    <w:p>
      <w:pPr>
        <w:pStyle w:val="ListParagraph"/>
        <w:numPr>
          <w:ilvl w:val="0"/>
          <w:numId w:val="5"/>
        </w:numPr>
        <w:spacing w:after="60"/>
      </w:pPr>
      <w:r>
        <w:rPr>
          <w:rFonts w:ascii="Arial" w:cs="Arial" w:eastAsia="Arial" w:hAnsi="Arial"/>
          <w:b/>
          <w:bCs/>
          <w:color w:val="1A1A2E"/>
          <w:sz w:val="21"/>
          <w:szCs w:val="21"/>
        </w:rPr>
        <w:t xml:space="preserve">Étape 6 — Questionnaire d’onboarding pédagogique : </w:t>
      </w:r>
      <w:r>
        <w:rPr>
          <w:rFonts w:ascii="Arial" w:cs="Arial" w:eastAsia="Arial" w:hAnsi="Arial"/>
          <w:color w:val="333333"/>
          <w:sz w:val="21"/>
          <w:szCs w:val="21"/>
        </w:rPr>
        <w:t xml:space="preserve">un questionnaire approfondi est proposé pour cerner le profil du client (compétences, niche, expérience, blocages) et générer un plan d’action personnalisé initial.</w:t>
      </w:r>
    </w:p>
    <w:p>
      <w:pPr>
        <w:pStyle w:val="Heading2"/>
        <w:spacing w:before="300" w:after="150"/>
      </w:pPr>
      <w:r>
        <w:rPr>
          <w:rFonts w:ascii="Arial" w:cs="Arial" w:eastAsia="Arial" w:hAnsi="Arial"/>
          <w:b/>
          <w:bCs/>
          <w:color w:val="16213E"/>
          <w:sz w:val="26"/>
          <w:szCs w:val="26"/>
        </w:rPr>
        <w:t xml:space="preserve">6.2 Facturation</w:t>
      </w:r>
    </w:p>
    <w:p>
      <w:pPr>
        <w:pStyle w:val="Heading3"/>
        <w:spacing w:before="200" w:after="100"/>
      </w:pPr>
      <w:r>
        <w:rPr>
          <w:rFonts w:ascii="Arial" w:cs="Arial" w:eastAsia="Arial" w:hAnsi="Arial"/>
          <w:b/>
          <w:bCs/>
          <w:color w:val="0F3460"/>
          <w:sz w:val="22"/>
          <w:szCs w:val="22"/>
        </w:rPr>
        <w:t xml:space="preserve">6.2.1 Génération de factures</w:t>
      </w:r>
    </w:p>
    <w:p>
      <w:pPr>
        <w:pStyle w:val="ListParagraph"/>
        <w:numPr>
          <w:ilvl w:val="0"/>
          <w:numId w:val="3"/>
        </w:numPr>
        <w:spacing w:after="60"/>
      </w:pPr>
      <w:r>
        <w:rPr>
          <w:rFonts w:ascii="Arial" w:cs="Arial" w:eastAsia="Arial" w:hAnsi="Arial"/>
          <w:color w:val="333333"/>
          <w:sz w:val="21"/>
          <w:szCs w:val="21"/>
        </w:rPr>
        <w:t xml:space="preserve">Templates de factures aux couleurs de la marque</w:t>
      </w:r>
    </w:p>
    <w:p>
      <w:pPr>
        <w:pStyle w:val="ListParagraph"/>
        <w:numPr>
          <w:ilvl w:val="0"/>
          <w:numId w:val="3"/>
        </w:numPr>
        <w:spacing w:after="60"/>
      </w:pPr>
      <w:r>
        <w:rPr>
          <w:rFonts w:ascii="Arial" w:cs="Arial" w:eastAsia="Arial" w:hAnsi="Arial"/>
          <w:color w:val="333333"/>
          <w:sz w:val="21"/>
          <w:szCs w:val="21"/>
        </w:rPr>
        <w:t xml:space="preserve">Numérotation automatique conforme (chronologique)</w:t>
      </w:r>
    </w:p>
    <w:p>
      <w:pPr>
        <w:pStyle w:val="ListParagraph"/>
        <w:numPr>
          <w:ilvl w:val="0"/>
          <w:numId w:val="3"/>
        </w:numPr>
        <w:spacing w:after="60"/>
      </w:pPr>
      <w:r>
        <w:rPr>
          <w:rFonts w:ascii="Arial" w:cs="Arial" w:eastAsia="Arial" w:hAnsi="Arial"/>
          <w:color w:val="333333"/>
          <w:sz w:val="21"/>
          <w:szCs w:val="21"/>
        </w:rPr>
        <w:t xml:space="preserve">Mentions légales obligatoires intégrées automatiquement</w:t>
      </w:r>
    </w:p>
    <w:p>
      <w:pPr>
        <w:pStyle w:val="ListParagraph"/>
        <w:numPr>
          <w:ilvl w:val="0"/>
          <w:numId w:val="3"/>
        </w:numPr>
        <w:spacing w:after="60"/>
      </w:pPr>
      <w:r>
        <w:rPr>
          <w:rFonts w:ascii="Arial" w:cs="Arial" w:eastAsia="Arial" w:hAnsi="Arial"/>
          <w:color w:val="333333"/>
          <w:sz w:val="21"/>
          <w:szCs w:val="21"/>
        </w:rPr>
        <w:t xml:space="preserve">Génération en PDF téléchargeable</w:t>
      </w:r>
    </w:p>
    <w:p>
      <w:pPr>
        <w:pStyle w:val="Heading3"/>
        <w:spacing w:before="200" w:after="100"/>
      </w:pPr>
      <w:r>
        <w:rPr>
          <w:rFonts w:ascii="Arial" w:cs="Arial" w:eastAsia="Arial" w:hAnsi="Arial"/>
          <w:b/>
          <w:bCs/>
          <w:color w:val="0F3460"/>
          <w:sz w:val="22"/>
          <w:szCs w:val="22"/>
        </w:rPr>
        <w:t xml:space="preserve">6.2.2 Gestion des paiements échelonnés</w:t>
      </w:r>
    </w:p>
    <w:p>
      <w:pPr>
        <w:pStyle w:val="ListParagraph"/>
        <w:numPr>
          <w:ilvl w:val="0"/>
          <w:numId w:val="3"/>
        </w:numPr>
        <w:spacing w:after="60"/>
      </w:pPr>
      <w:r>
        <w:rPr>
          <w:rFonts w:ascii="Arial" w:cs="Arial" w:eastAsia="Arial" w:hAnsi="Arial"/>
          <w:color w:val="333333"/>
          <w:sz w:val="21"/>
          <w:szCs w:val="21"/>
        </w:rPr>
        <w:t xml:space="preserve">Support du paiement en plusieurs fois : 1x, 2x, 3x, 4x, 6x, 10x, 12x (configurable)</w:t>
      </w:r>
    </w:p>
    <w:p>
      <w:pPr>
        <w:pStyle w:val="ListParagraph"/>
        <w:numPr>
          <w:ilvl w:val="0"/>
          <w:numId w:val="3"/>
        </w:numPr>
        <w:spacing w:after="60"/>
      </w:pPr>
      <w:r>
        <w:rPr>
          <w:rFonts w:ascii="Arial" w:cs="Arial" w:eastAsia="Arial" w:hAnsi="Arial"/>
          <w:color w:val="333333"/>
          <w:sz w:val="21"/>
          <w:szCs w:val="21"/>
        </w:rPr>
        <w:t xml:space="preserve">Calendrier de prélèvement automatique associé à chaque client</w:t>
      </w:r>
    </w:p>
    <w:p>
      <w:pPr>
        <w:pStyle w:val="ListParagraph"/>
        <w:numPr>
          <w:ilvl w:val="0"/>
          <w:numId w:val="3"/>
        </w:numPr>
        <w:spacing w:after="60"/>
      </w:pPr>
      <w:r>
        <w:rPr>
          <w:rFonts w:ascii="Arial" w:cs="Arial" w:eastAsia="Arial" w:hAnsi="Arial"/>
          <w:color w:val="333333"/>
          <w:sz w:val="21"/>
          <w:szCs w:val="21"/>
        </w:rPr>
        <w:t xml:space="preserve">Intégration avec un prestataire de paiement (Stripe recommandé) pour les prélèvements automatiques</w:t>
      </w:r>
    </w:p>
    <w:p>
      <w:pPr>
        <w:pStyle w:val="Heading3"/>
        <w:spacing w:before="200" w:after="100"/>
      </w:pPr>
      <w:r>
        <w:rPr>
          <w:rFonts w:ascii="Arial" w:cs="Arial" w:eastAsia="Arial" w:hAnsi="Arial"/>
          <w:b/>
          <w:bCs/>
          <w:color w:val="0F3460"/>
          <w:sz w:val="22"/>
          <w:szCs w:val="22"/>
        </w:rPr>
        <w:t xml:space="preserve">6.2.3 Rappels et relances automatiques</w:t>
      </w:r>
    </w:p>
    <w:p>
      <w:pPr>
        <w:spacing w:after="120"/>
        <w:jc w:val="left"/>
      </w:pPr>
      <w:r>
        <w:rPr>
          <w:rFonts w:ascii="Arial" w:cs="Arial" w:eastAsia="Arial" w:hAnsi="Arial"/>
          <w:color w:val="333333"/>
          <w:sz w:val="21"/>
          <w:szCs w:val="21"/>
        </w:rPr>
        <w:t xml:space="preserve">Système de relances progressives automatisées :</w:t>
      </w:r>
    </w:p>
    <w:p>
      <w:pPr>
        <w:pStyle w:val="ListParagraph"/>
        <w:numPr>
          <w:ilvl w:val="0"/>
          <w:numId w:val="3"/>
        </w:numPr>
        <w:spacing w:after="60"/>
      </w:pPr>
      <w:r>
        <w:rPr>
          <w:rFonts w:ascii="Arial" w:cs="Arial" w:eastAsia="Arial" w:hAnsi="Arial"/>
          <w:color w:val="333333"/>
          <w:sz w:val="21"/>
          <w:szCs w:val="21"/>
        </w:rPr>
        <w:t xml:space="preserve">J-3 avant échéance : rappel par email et notification in-app</w:t>
      </w:r>
    </w:p>
    <w:p>
      <w:pPr>
        <w:pStyle w:val="ListParagraph"/>
        <w:numPr>
          <w:ilvl w:val="0"/>
          <w:numId w:val="3"/>
        </w:numPr>
        <w:spacing w:after="60"/>
      </w:pPr>
      <w:r>
        <w:rPr>
          <w:rFonts w:ascii="Arial" w:cs="Arial" w:eastAsia="Arial" w:hAnsi="Arial"/>
          <w:color w:val="333333"/>
          <w:sz w:val="21"/>
          <w:szCs w:val="21"/>
        </w:rPr>
        <w:t xml:space="preserve">Jour J : notification de prélèvement</w:t>
      </w:r>
    </w:p>
    <w:p>
      <w:pPr>
        <w:pStyle w:val="ListParagraph"/>
        <w:numPr>
          <w:ilvl w:val="0"/>
          <w:numId w:val="3"/>
        </w:numPr>
        <w:spacing w:after="60"/>
      </w:pPr>
      <w:r>
        <w:rPr>
          <w:rFonts w:ascii="Arial" w:cs="Arial" w:eastAsia="Arial" w:hAnsi="Arial"/>
          <w:color w:val="333333"/>
          <w:sz w:val="21"/>
          <w:szCs w:val="21"/>
        </w:rPr>
        <w:t xml:space="preserve">J+3 si impayé : email de relance cordial</w:t>
      </w:r>
    </w:p>
    <w:p>
      <w:pPr>
        <w:pStyle w:val="ListParagraph"/>
        <w:numPr>
          <w:ilvl w:val="0"/>
          <w:numId w:val="3"/>
        </w:numPr>
        <w:spacing w:after="60"/>
      </w:pPr>
      <w:r>
        <w:rPr>
          <w:rFonts w:ascii="Arial" w:cs="Arial" w:eastAsia="Arial" w:hAnsi="Arial"/>
          <w:color w:val="333333"/>
          <w:sz w:val="21"/>
          <w:szCs w:val="21"/>
        </w:rPr>
        <w:t xml:space="preserve">J+7 si impayé : email de relance ferme</w:t>
      </w:r>
    </w:p>
    <w:p>
      <w:pPr>
        <w:pStyle w:val="ListParagraph"/>
        <w:numPr>
          <w:ilvl w:val="0"/>
          <w:numId w:val="3"/>
        </w:numPr>
        <w:spacing w:after="60"/>
      </w:pPr>
      <w:r>
        <w:rPr>
          <w:rFonts w:ascii="Arial" w:cs="Arial" w:eastAsia="Arial" w:hAnsi="Arial"/>
          <w:color w:val="333333"/>
          <w:sz w:val="21"/>
          <w:szCs w:val="21"/>
        </w:rPr>
        <w:t xml:space="preserve">J+14 si impayé : notification au CSM attribué pour action manuelle</w:t>
      </w:r>
    </w:p>
    <w:p>
      <w:pPr>
        <w:spacing w:after="120"/>
        <w:jc w:val="left"/>
      </w:pPr>
      <w:r>
        <w:rPr>
          <w:rFonts w:ascii="Arial" w:cs="Arial" w:eastAsia="Arial" w:hAnsi="Arial"/>
          <w:color w:val="333333"/>
          <w:sz w:val="21"/>
          <w:szCs w:val="21"/>
        </w:rPr>
        <w:t xml:space="preserve">Le ton et le contenu des emails de relance sont personnalisables par le fondateur.</w:t>
      </w:r>
    </w:p>
    <w:p>
      <w:pPr>
        <w:pStyle w:val="Heading3"/>
        <w:spacing w:before="200" w:after="100"/>
      </w:pPr>
      <w:r>
        <w:rPr>
          <w:rFonts w:ascii="Arial" w:cs="Arial" w:eastAsia="Arial" w:hAnsi="Arial"/>
          <w:b/>
          <w:bCs/>
          <w:color w:val="0F3460"/>
          <w:sz w:val="22"/>
          <w:szCs w:val="22"/>
        </w:rPr>
        <w:t xml:space="preserve">6.2.4 Dashboard des paiements</w:t>
      </w:r>
    </w:p>
    <w:p>
      <w:pPr>
        <w:pStyle w:val="ListParagraph"/>
        <w:numPr>
          <w:ilvl w:val="0"/>
          <w:numId w:val="3"/>
        </w:numPr>
        <w:spacing w:after="60"/>
      </w:pPr>
      <w:r>
        <w:rPr>
          <w:rFonts w:ascii="Arial" w:cs="Arial" w:eastAsia="Arial" w:hAnsi="Arial"/>
          <w:color w:val="333333"/>
          <w:sz w:val="21"/>
          <w:szCs w:val="21"/>
        </w:rPr>
        <w:t xml:space="preserve">Vue globale : qui est à jour, qui a du retard, combien d’impayés</w:t>
      </w:r>
    </w:p>
    <w:p>
      <w:pPr>
        <w:pStyle w:val="ListParagraph"/>
        <w:numPr>
          <w:ilvl w:val="0"/>
          <w:numId w:val="3"/>
        </w:numPr>
        <w:spacing w:after="60"/>
      </w:pPr>
      <w:r>
        <w:rPr>
          <w:rFonts w:ascii="Arial" w:cs="Arial" w:eastAsia="Arial" w:hAnsi="Arial"/>
          <w:color w:val="333333"/>
          <w:sz w:val="21"/>
          <w:szCs w:val="21"/>
        </w:rPr>
        <w:t xml:space="preserve">CA encaissé vs CA prévu (par mois)</w:t>
      </w:r>
    </w:p>
    <w:p>
      <w:pPr>
        <w:pStyle w:val="ListParagraph"/>
        <w:numPr>
          <w:ilvl w:val="0"/>
          <w:numId w:val="3"/>
        </w:numPr>
        <w:spacing w:after="60"/>
      </w:pPr>
      <w:r>
        <w:rPr>
          <w:rFonts w:ascii="Arial" w:cs="Arial" w:eastAsia="Arial" w:hAnsi="Arial"/>
          <w:color w:val="333333"/>
          <w:sz w:val="21"/>
          <w:szCs w:val="21"/>
        </w:rPr>
        <w:t xml:space="preserve">Historique complet par client : contrats signés, factures émises, paiements reçus</w:t>
      </w:r>
    </w:p>
    <w:p>
      <w:pPr>
        <w:pStyle w:val="ListParagraph"/>
        <w:numPr>
          <w:ilvl w:val="0"/>
          <w:numId w:val="3"/>
        </w:numPr>
        <w:spacing w:after="60"/>
      </w:pPr>
      <w:r>
        <w:rPr>
          <w:rFonts w:ascii="Arial" w:cs="Arial" w:eastAsia="Arial" w:hAnsi="Arial"/>
          <w:color w:val="333333"/>
          <w:sz w:val="21"/>
          <w:szCs w:val="21"/>
        </w:rPr>
        <w:t xml:space="preserve">Alertes pour les impayés critiques</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7. Dashboard Fondateur (Admin)</w:t>
      </w:r>
    </w:p>
    <w:p>
      <w:pPr>
        <w:pStyle w:val="Heading2"/>
        <w:spacing w:before="300" w:after="150"/>
      </w:pPr>
      <w:r>
        <w:rPr>
          <w:rFonts w:ascii="Arial" w:cs="Arial" w:eastAsia="Arial" w:hAnsi="Arial"/>
          <w:b/>
          <w:bCs/>
          <w:color w:val="16213E"/>
          <w:sz w:val="26"/>
          <w:szCs w:val="26"/>
        </w:rPr>
        <w:t xml:space="preserve">7.1 Métriques Business</w:t>
      </w:r>
    </w:p>
    <w:p>
      <w:pPr>
        <w:pStyle w:val="ListParagraph"/>
        <w:numPr>
          <w:ilvl w:val="0"/>
          <w:numId w:val="3"/>
        </w:numPr>
        <w:spacing w:after="60"/>
      </w:pPr>
      <w:r>
        <w:rPr>
          <w:rFonts w:ascii="Arial" w:cs="Arial" w:eastAsia="Arial" w:hAnsi="Arial"/>
          <w:color w:val="333333"/>
          <w:sz w:val="21"/>
          <w:szCs w:val="21"/>
        </w:rPr>
        <w:t xml:space="preserve">Nombre de clients actifs en temps réel</w:t>
      </w:r>
    </w:p>
    <w:p>
      <w:pPr>
        <w:pStyle w:val="ListParagraph"/>
        <w:numPr>
          <w:ilvl w:val="0"/>
          <w:numId w:val="3"/>
        </w:numPr>
        <w:spacing w:after="60"/>
      </w:pPr>
      <w:r>
        <w:rPr>
          <w:rFonts w:ascii="Arial" w:cs="Arial" w:eastAsia="Arial" w:hAnsi="Arial"/>
          <w:color w:val="333333"/>
          <w:sz w:val="21"/>
          <w:szCs w:val="21"/>
        </w:rPr>
        <w:t xml:space="preserve">Taux de rétention (mensuel et global)</w:t>
      </w:r>
    </w:p>
    <w:p>
      <w:pPr>
        <w:pStyle w:val="ListParagraph"/>
        <w:numPr>
          <w:ilvl w:val="0"/>
          <w:numId w:val="3"/>
        </w:numPr>
        <w:spacing w:after="60"/>
      </w:pPr>
      <w:r>
        <w:rPr>
          <w:rFonts w:ascii="Arial" w:cs="Arial" w:eastAsia="Arial" w:hAnsi="Arial"/>
          <w:color w:val="333333"/>
          <w:sz w:val="21"/>
          <w:szCs w:val="21"/>
        </w:rPr>
        <w:t xml:space="preserve">NPS (Net Promoter Score) via sondages périodiques intégrés</w:t>
      </w:r>
    </w:p>
    <w:p>
      <w:pPr>
        <w:pStyle w:val="ListParagraph"/>
        <w:numPr>
          <w:ilvl w:val="0"/>
          <w:numId w:val="3"/>
        </w:numPr>
        <w:spacing w:after="60"/>
      </w:pPr>
      <w:r>
        <w:rPr>
          <w:rFonts w:ascii="Arial" w:cs="Arial" w:eastAsia="Arial" w:hAnsi="Arial"/>
          <w:color w:val="333333"/>
          <w:sz w:val="21"/>
          <w:szCs w:val="21"/>
        </w:rPr>
        <w:t xml:space="preserve">CA total encaissé (mensuel, trimestriel, annuel)</w:t>
      </w:r>
    </w:p>
    <w:p>
      <w:pPr>
        <w:pStyle w:val="ListParagraph"/>
        <w:numPr>
          <w:ilvl w:val="0"/>
          <w:numId w:val="3"/>
        </w:numPr>
        <w:spacing w:after="60"/>
      </w:pPr>
      <w:r>
        <w:rPr>
          <w:rFonts w:ascii="Arial" w:cs="Arial" w:eastAsia="Arial" w:hAnsi="Arial"/>
          <w:color w:val="333333"/>
          <w:sz w:val="21"/>
          <w:szCs w:val="21"/>
        </w:rPr>
        <w:t xml:space="preserve">CA moyen par client</w:t>
      </w:r>
    </w:p>
    <w:p>
      <w:pPr>
        <w:pStyle w:val="ListParagraph"/>
        <w:numPr>
          <w:ilvl w:val="0"/>
          <w:numId w:val="3"/>
        </w:numPr>
        <w:spacing w:after="60"/>
      </w:pPr>
      <w:r>
        <w:rPr>
          <w:rFonts w:ascii="Arial" w:cs="Arial" w:eastAsia="Arial" w:hAnsi="Arial"/>
          <w:color w:val="333333"/>
          <w:sz w:val="21"/>
          <w:szCs w:val="21"/>
        </w:rPr>
        <w:t xml:space="preserve">Lifetime Value (LTV) moyenne</w:t>
      </w:r>
    </w:p>
    <w:p>
      <w:pPr>
        <w:pStyle w:val="ListParagraph"/>
        <w:numPr>
          <w:ilvl w:val="0"/>
          <w:numId w:val="3"/>
        </w:numPr>
        <w:spacing w:after="60"/>
      </w:pPr>
      <w:r>
        <w:rPr>
          <w:rFonts w:ascii="Arial" w:cs="Arial" w:eastAsia="Arial" w:hAnsi="Arial"/>
          <w:color w:val="333333"/>
          <w:sz w:val="21"/>
          <w:szCs w:val="21"/>
        </w:rPr>
        <w:t xml:space="preserve">Taux de churn et raisons de départ</w:t>
      </w:r>
    </w:p>
    <w:p>
      <w:pPr>
        <w:pStyle w:val="Heading2"/>
        <w:spacing w:before="300" w:after="150"/>
      </w:pPr>
      <w:r>
        <w:rPr>
          <w:rFonts w:ascii="Arial" w:cs="Arial" w:eastAsia="Arial" w:hAnsi="Arial"/>
          <w:b/>
          <w:bCs/>
          <w:color w:val="16213E"/>
          <w:sz w:val="26"/>
          <w:szCs w:val="26"/>
        </w:rPr>
        <w:t xml:space="preserve">7.2 Performance des CSM</w:t>
      </w:r>
    </w:p>
    <w:p>
      <w:pPr>
        <w:pStyle w:val="ListParagraph"/>
        <w:numPr>
          <w:ilvl w:val="0"/>
          <w:numId w:val="3"/>
        </w:numPr>
        <w:spacing w:after="60"/>
      </w:pPr>
      <w:r>
        <w:rPr>
          <w:rFonts w:ascii="Arial" w:cs="Arial" w:eastAsia="Arial" w:hAnsi="Arial"/>
          <w:color w:val="333333"/>
          <w:sz w:val="21"/>
          <w:szCs w:val="21"/>
        </w:rPr>
        <w:t xml:space="preserve">Nombre de clients gérés par coach</w:t>
      </w:r>
    </w:p>
    <w:p>
      <w:pPr>
        <w:pStyle w:val="ListParagraph"/>
        <w:numPr>
          <w:ilvl w:val="0"/>
          <w:numId w:val="3"/>
        </w:numPr>
        <w:spacing w:after="60"/>
      </w:pPr>
      <w:r>
        <w:rPr>
          <w:rFonts w:ascii="Arial" w:cs="Arial" w:eastAsia="Arial" w:hAnsi="Arial"/>
          <w:color w:val="333333"/>
          <w:sz w:val="21"/>
          <w:szCs w:val="21"/>
        </w:rPr>
        <w:t xml:space="preserve">Satisfaction client par coach (basée sur les retours et le NPS)</w:t>
      </w:r>
    </w:p>
    <w:p>
      <w:pPr>
        <w:pStyle w:val="ListParagraph"/>
        <w:numPr>
          <w:ilvl w:val="0"/>
          <w:numId w:val="3"/>
        </w:numPr>
        <w:spacing w:after="60"/>
      </w:pPr>
      <w:r>
        <w:rPr>
          <w:rFonts w:ascii="Arial" w:cs="Arial" w:eastAsia="Arial" w:hAnsi="Arial"/>
          <w:color w:val="333333"/>
          <w:sz w:val="21"/>
          <w:szCs w:val="21"/>
        </w:rPr>
        <w:t xml:space="preserve">Régularité des séances et des check-ins</w:t>
      </w:r>
    </w:p>
    <w:p>
      <w:pPr>
        <w:pStyle w:val="ListParagraph"/>
        <w:numPr>
          <w:ilvl w:val="0"/>
          <w:numId w:val="3"/>
        </w:numPr>
        <w:spacing w:after="60"/>
      </w:pPr>
      <w:r>
        <w:rPr>
          <w:rFonts w:ascii="Arial" w:cs="Arial" w:eastAsia="Arial" w:hAnsi="Arial"/>
          <w:color w:val="333333"/>
          <w:sz w:val="21"/>
          <w:szCs w:val="21"/>
        </w:rPr>
        <w:t xml:space="preserve">Taux de rétention par coach</w:t>
      </w:r>
    </w:p>
    <w:p>
      <w:pPr>
        <w:pStyle w:val="ListParagraph"/>
        <w:numPr>
          <w:ilvl w:val="0"/>
          <w:numId w:val="3"/>
        </w:numPr>
        <w:spacing w:after="60"/>
      </w:pPr>
      <w:r>
        <w:rPr>
          <w:rFonts w:ascii="Arial" w:cs="Arial" w:eastAsia="Arial" w:hAnsi="Arial"/>
          <w:color w:val="333333"/>
          <w:sz w:val="21"/>
          <w:szCs w:val="21"/>
        </w:rPr>
        <w:t xml:space="preserve">Temps de réponse moyen aux messages clients</w:t>
      </w:r>
    </w:p>
    <w:p>
      <w:pPr>
        <w:pStyle w:val="Heading2"/>
        <w:spacing w:before="300" w:after="150"/>
      </w:pPr>
      <w:r>
        <w:rPr>
          <w:rFonts w:ascii="Arial" w:cs="Arial" w:eastAsia="Arial" w:hAnsi="Arial"/>
          <w:b/>
          <w:bCs/>
          <w:color w:val="16213E"/>
          <w:sz w:val="26"/>
          <w:szCs w:val="26"/>
        </w:rPr>
        <w:t xml:space="preserve">7.3 Données de Formation</w:t>
      </w:r>
    </w:p>
    <w:p>
      <w:pPr>
        <w:pStyle w:val="ListParagraph"/>
        <w:numPr>
          <w:ilvl w:val="0"/>
          <w:numId w:val="3"/>
        </w:numPr>
        <w:spacing w:after="60"/>
      </w:pPr>
      <w:r>
        <w:rPr>
          <w:rFonts w:ascii="Arial" w:cs="Arial" w:eastAsia="Arial" w:hAnsi="Arial"/>
          <w:color w:val="333333"/>
          <w:sz w:val="21"/>
          <w:szCs w:val="21"/>
        </w:rPr>
        <w:t xml:space="preserve">Modules les plus consultés</w:t>
      </w:r>
    </w:p>
    <w:p>
      <w:pPr>
        <w:pStyle w:val="ListParagraph"/>
        <w:numPr>
          <w:ilvl w:val="0"/>
          <w:numId w:val="3"/>
        </w:numPr>
        <w:spacing w:after="60"/>
      </w:pPr>
      <w:r>
        <w:rPr>
          <w:rFonts w:ascii="Arial" w:cs="Arial" w:eastAsia="Arial" w:hAnsi="Arial"/>
          <w:color w:val="333333"/>
          <w:sz w:val="21"/>
          <w:szCs w:val="21"/>
        </w:rPr>
        <w:t xml:space="preserve">Taux de complétion par module et par parcours</w:t>
      </w:r>
    </w:p>
    <w:p>
      <w:pPr>
        <w:pStyle w:val="ListParagraph"/>
        <w:numPr>
          <w:ilvl w:val="0"/>
          <w:numId w:val="3"/>
        </w:numPr>
        <w:spacing w:after="60"/>
      </w:pPr>
      <w:r>
        <w:rPr>
          <w:rFonts w:ascii="Arial" w:cs="Arial" w:eastAsia="Arial" w:hAnsi="Arial"/>
          <w:color w:val="333333"/>
          <w:sz w:val="21"/>
          <w:szCs w:val="21"/>
        </w:rPr>
        <w:t xml:space="preserve">Points de décrochage : où les clients arrêtent de suivre la formation</w:t>
      </w:r>
    </w:p>
    <w:p>
      <w:pPr>
        <w:pStyle w:val="ListParagraph"/>
        <w:numPr>
          <w:ilvl w:val="0"/>
          <w:numId w:val="3"/>
        </w:numPr>
        <w:spacing w:after="60"/>
      </w:pPr>
      <w:r>
        <w:rPr>
          <w:rFonts w:ascii="Arial" w:cs="Arial" w:eastAsia="Arial" w:hAnsi="Arial"/>
          <w:color w:val="333333"/>
          <w:sz w:val="21"/>
          <w:szCs w:val="21"/>
        </w:rPr>
        <w:t xml:space="preserve">Corrélation entre avancement formation et résultats CA</w:t>
      </w:r>
    </w:p>
    <w:p>
      <w:pPr>
        <w:pStyle w:val="Heading2"/>
        <w:spacing w:before="300" w:after="150"/>
      </w:pPr>
      <w:r>
        <w:rPr>
          <w:rFonts w:ascii="Arial" w:cs="Arial" w:eastAsia="Arial" w:hAnsi="Arial"/>
          <w:b/>
          <w:bCs/>
          <w:color w:val="16213E"/>
          <w:sz w:val="26"/>
          <w:szCs w:val="26"/>
        </w:rPr>
        <w:t xml:space="preserve">7.4 Résultats Clients (Data Marketing)</w:t>
      </w:r>
    </w:p>
    <w:p>
      <w:pPr>
        <w:spacing w:after="120"/>
        <w:jc w:val="left"/>
      </w:pPr>
      <w:r>
        <w:rPr>
          <w:rFonts w:ascii="Arial" w:cs="Arial" w:eastAsia="Arial" w:hAnsi="Arial"/>
          <w:color w:val="333333"/>
          <w:sz w:val="21"/>
          <w:szCs w:val="21"/>
        </w:rPr>
        <w:t xml:space="preserve">Ces données sont de l’or pour le marketing et les témoignages :</w:t>
      </w:r>
    </w:p>
    <w:p>
      <w:pPr>
        <w:pStyle w:val="ListParagraph"/>
        <w:numPr>
          <w:ilvl w:val="0"/>
          <w:numId w:val="3"/>
        </w:numPr>
        <w:spacing w:after="60"/>
      </w:pPr>
      <w:r>
        <w:rPr>
          <w:rFonts w:ascii="Arial" w:cs="Arial" w:eastAsia="Arial" w:hAnsi="Arial"/>
          <w:color w:val="333333"/>
          <w:sz w:val="21"/>
          <w:szCs w:val="21"/>
        </w:rPr>
        <w:t xml:space="preserve">CA moyen des clients du programme</w:t>
      </w:r>
    </w:p>
    <w:p>
      <w:pPr>
        <w:pStyle w:val="ListParagraph"/>
        <w:numPr>
          <w:ilvl w:val="0"/>
          <w:numId w:val="3"/>
        </w:numPr>
        <w:spacing w:after="60"/>
      </w:pPr>
      <w:r>
        <w:rPr>
          <w:rFonts w:ascii="Arial" w:cs="Arial" w:eastAsia="Arial" w:hAnsi="Arial"/>
          <w:color w:val="333333"/>
          <w:sz w:val="21"/>
          <w:szCs w:val="21"/>
        </w:rPr>
        <w:t xml:space="preserve">Pourcentage de clients ayant atteint les 10K€/mois</w:t>
      </w:r>
    </w:p>
    <w:p>
      <w:pPr>
        <w:pStyle w:val="ListParagraph"/>
        <w:numPr>
          <w:ilvl w:val="0"/>
          <w:numId w:val="3"/>
        </w:numPr>
        <w:spacing w:after="60"/>
      </w:pPr>
      <w:r>
        <w:rPr>
          <w:rFonts w:ascii="Arial" w:cs="Arial" w:eastAsia="Arial" w:hAnsi="Arial"/>
          <w:color w:val="333333"/>
          <w:sz w:val="21"/>
          <w:szCs w:val="21"/>
        </w:rPr>
        <w:t xml:space="preserve">Temps moyen pour atteindre les 10K€</w:t>
      </w:r>
    </w:p>
    <w:p>
      <w:pPr>
        <w:pStyle w:val="ListParagraph"/>
        <w:numPr>
          <w:ilvl w:val="0"/>
          <w:numId w:val="3"/>
        </w:numPr>
        <w:spacing w:after="60"/>
      </w:pPr>
      <w:r>
        <w:rPr>
          <w:rFonts w:ascii="Arial" w:cs="Arial" w:eastAsia="Arial" w:hAnsi="Arial"/>
          <w:color w:val="333333"/>
          <w:sz w:val="21"/>
          <w:szCs w:val="21"/>
        </w:rPr>
        <w:t xml:space="preserve">Progression moyenne du CA entre l’entrée et la sortie du programme</w:t>
      </w:r>
    </w:p>
    <w:p>
      <w:pPr>
        <w:pStyle w:val="ListParagraph"/>
        <w:numPr>
          <w:ilvl w:val="0"/>
          <w:numId w:val="3"/>
        </w:numPr>
        <w:spacing w:after="60"/>
      </w:pPr>
      <w:r>
        <w:rPr>
          <w:rFonts w:ascii="Arial" w:cs="Arial" w:eastAsia="Arial" w:hAnsi="Arial"/>
          <w:color w:val="333333"/>
          <w:sz w:val="21"/>
          <w:szCs w:val="21"/>
        </w:rPr>
        <w:t xml:space="preserve">Palmarès des meilleures transformations</w:t>
      </w:r>
    </w:p>
    <w:p>
      <w:pPr>
        <w:pStyle w:val="Heading2"/>
        <w:spacing w:before="300" w:after="150"/>
      </w:pPr>
      <w:r>
        <w:rPr>
          <w:rFonts w:ascii="Arial" w:cs="Arial" w:eastAsia="Arial" w:hAnsi="Arial"/>
          <w:b/>
          <w:bCs/>
          <w:color w:val="16213E"/>
          <w:sz w:val="26"/>
          <w:szCs w:val="26"/>
        </w:rPr>
        <w:t xml:space="preserve">7.5 Performance Commerciale</w:t>
      </w:r>
    </w:p>
    <w:p>
      <w:pPr>
        <w:pStyle w:val="ListParagraph"/>
        <w:numPr>
          <w:ilvl w:val="0"/>
          <w:numId w:val="3"/>
        </w:numPr>
        <w:spacing w:after="60"/>
      </w:pPr>
      <w:r>
        <w:rPr>
          <w:rFonts w:ascii="Arial" w:cs="Arial" w:eastAsia="Arial" w:hAnsi="Arial"/>
          <w:color w:val="333333"/>
          <w:sz w:val="21"/>
          <w:szCs w:val="21"/>
        </w:rPr>
        <w:t xml:space="preserve">KPIs de l’équipe de setters et closeurs (agrégés et individuels)</w:t>
      </w:r>
    </w:p>
    <w:p>
      <w:pPr>
        <w:pStyle w:val="ListParagraph"/>
        <w:numPr>
          <w:ilvl w:val="0"/>
          <w:numId w:val="3"/>
        </w:numPr>
        <w:spacing w:after="60"/>
      </w:pPr>
      <w:r>
        <w:rPr>
          <w:rFonts w:ascii="Arial" w:cs="Arial" w:eastAsia="Arial" w:hAnsi="Arial"/>
          <w:color w:val="333333"/>
          <w:sz w:val="21"/>
          <w:szCs w:val="21"/>
        </w:rPr>
        <w:t xml:space="preserve">Coût d’acquisition client (CAC)</w:t>
      </w:r>
    </w:p>
    <w:p>
      <w:pPr>
        <w:pStyle w:val="ListParagraph"/>
        <w:numPr>
          <w:ilvl w:val="0"/>
          <w:numId w:val="3"/>
        </w:numPr>
        <w:spacing w:after="60"/>
      </w:pPr>
      <w:r>
        <w:rPr>
          <w:rFonts w:ascii="Arial" w:cs="Arial" w:eastAsia="Arial" w:hAnsi="Arial"/>
          <w:color w:val="333333"/>
          <w:sz w:val="21"/>
          <w:szCs w:val="21"/>
        </w:rPr>
        <w:t xml:space="preserve">Taux de conversion du funnel : lead → appel booké → appel réalisé → client signé</w:t>
      </w:r>
    </w:p>
    <w:p>
      <w:pPr>
        <w:pStyle w:val="ListParagraph"/>
        <w:numPr>
          <w:ilvl w:val="0"/>
          <w:numId w:val="3"/>
        </w:numPr>
        <w:spacing w:after="60"/>
      </w:pPr>
      <w:r>
        <w:rPr>
          <w:rFonts w:ascii="Arial" w:cs="Arial" w:eastAsia="Arial" w:hAnsi="Arial"/>
          <w:color w:val="333333"/>
          <w:sz w:val="21"/>
          <w:szCs w:val="21"/>
        </w:rPr>
        <w:t xml:space="preserve">Rémunérations à verser ce mois-ci (récapitulatif)</w:t>
      </w:r>
    </w:p>
    <w:p>
      <w:pPr>
        <w:pStyle w:val="Heading2"/>
        <w:spacing w:before="300" w:after="150"/>
      </w:pPr>
      <w:r>
        <w:rPr>
          <w:rFonts w:ascii="Arial" w:cs="Arial" w:eastAsia="Arial" w:hAnsi="Arial"/>
          <w:b/>
          <w:bCs/>
          <w:color w:val="16213E"/>
          <w:sz w:val="26"/>
          <w:szCs w:val="26"/>
        </w:rPr>
        <w:t xml:space="preserve">7.6 Exports &amp; Rapports</w:t>
      </w:r>
    </w:p>
    <w:p>
      <w:pPr>
        <w:pStyle w:val="ListParagraph"/>
        <w:numPr>
          <w:ilvl w:val="0"/>
          <w:numId w:val="3"/>
        </w:numPr>
        <w:spacing w:after="60"/>
      </w:pPr>
      <w:r>
        <w:rPr>
          <w:rFonts w:ascii="Arial" w:cs="Arial" w:eastAsia="Arial" w:hAnsi="Arial"/>
          <w:color w:val="333333"/>
          <w:sz w:val="21"/>
          <w:szCs w:val="21"/>
        </w:rPr>
        <w:t xml:space="preserve">Export de toutes les données en CSV et PDF</w:t>
      </w:r>
    </w:p>
    <w:p>
      <w:pPr>
        <w:pStyle w:val="ListParagraph"/>
        <w:numPr>
          <w:ilvl w:val="0"/>
          <w:numId w:val="3"/>
        </w:numPr>
        <w:spacing w:after="60"/>
      </w:pPr>
      <w:r>
        <w:rPr>
          <w:rFonts w:ascii="Arial" w:cs="Arial" w:eastAsia="Arial" w:hAnsi="Arial"/>
          <w:color w:val="333333"/>
          <w:sz w:val="21"/>
          <w:szCs w:val="21"/>
        </w:rPr>
        <w:t xml:space="preserve">Génération de rapports périodiques automatiques (hebdomadaire, mensuel)</w:t>
      </w:r>
    </w:p>
    <w:p>
      <w:pPr>
        <w:pStyle w:val="ListParagraph"/>
        <w:numPr>
          <w:ilvl w:val="0"/>
          <w:numId w:val="3"/>
        </w:numPr>
        <w:spacing w:after="60"/>
      </w:pPr>
      <w:r>
        <w:rPr>
          <w:rFonts w:ascii="Arial" w:cs="Arial" w:eastAsia="Arial" w:hAnsi="Arial"/>
          <w:color w:val="333333"/>
          <w:sz w:val="21"/>
          <w:szCs w:val="21"/>
        </w:rPr>
        <w:t xml:space="preserve">Données exploitables pour le content marketing et les présentations commerciales</w:t>
      </w:r>
    </w:p>
    <w:p>
      <w:pPr>
        <w:pStyle w:val="Heading2"/>
        <w:spacing w:before="300" w:after="150"/>
      </w:pPr>
      <w:r>
        <w:rPr>
          <w:rFonts w:ascii="Arial" w:cs="Arial" w:eastAsia="Arial" w:hAnsi="Arial"/>
          <w:b/>
          <w:bCs/>
          <w:color w:val="16213E"/>
          <w:sz w:val="26"/>
          <w:szCs w:val="26"/>
        </w:rPr>
        <w:t xml:space="preserve">7.7 Paramétrage Global</w:t>
      </w:r>
    </w:p>
    <w:p>
      <w:pPr>
        <w:pStyle w:val="ListParagraph"/>
        <w:numPr>
          <w:ilvl w:val="0"/>
          <w:numId w:val="3"/>
        </w:numPr>
        <w:spacing w:after="60"/>
      </w:pPr>
      <w:r>
        <w:rPr>
          <w:rFonts w:ascii="Arial" w:cs="Arial" w:eastAsia="Arial" w:hAnsi="Arial"/>
          <w:color w:val="333333"/>
          <w:sz w:val="21"/>
          <w:szCs w:val="21"/>
        </w:rPr>
        <w:t xml:space="preserve">Gestion des rôles et permissions (admin, coach, setter, closeur, client)</w:t>
      </w:r>
    </w:p>
    <w:p>
      <w:pPr>
        <w:pStyle w:val="ListParagraph"/>
        <w:numPr>
          <w:ilvl w:val="0"/>
          <w:numId w:val="3"/>
        </w:numPr>
        <w:spacing w:after="60"/>
      </w:pPr>
      <w:r>
        <w:rPr>
          <w:rFonts w:ascii="Arial" w:cs="Arial" w:eastAsia="Arial" w:hAnsi="Arial"/>
          <w:color w:val="333333"/>
          <w:sz w:val="21"/>
          <w:szCs w:val="21"/>
        </w:rPr>
        <w:t xml:space="preserve">Personnalisation du branding : logo, couleurs, nom de l’app</w:t>
      </w:r>
    </w:p>
    <w:p>
      <w:pPr>
        <w:pStyle w:val="ListParagraph"/>
        <w:numPr>
          <w:ilvl w:val="0"/>
          <w:numId w:val="3"/>
        </w:numPr>
        <w:spacing w:after="60"/>
      </w:pPr>
      <w:r>
        <w:rPr>
          <w:rFonts w:ascii="Arial" w:cs="Arial" w:eastAsia="Arial" w:hAnsi="Arial"/>
          <w:color w:val="333333"/>
          <w:sz w:val="21"/>
          <w:szCs w:val="21"/>
        </w:rPr>
        <w:t xml:space="preserve">Gestion des templates (contrats, factures, emails de relance)</w:t>
      </w:r>
    </w:p>
    <w:p>
      <w:pPr>
        <w:pStyle w:val="ListParagraph"/>
        <w:numPr>
          <w:ilvl w:val="0"/>
          <w:numId w:val="3"/>
        </w:numPr>
        <w:spacing w:after="60"/>
      </w:pPr>
      <w:r>
        <w:rPr>
          <w:rFonts w:ascii="Arial" w:cs="Arial" w:eastAsia="Arial" w:hAnsi="Arial"/>
          <w:color w:val="333333"/>
          <w:sz w:val="21"/>
          <w:szCs w:val="21"/>
        </w:rPr>
        <w:t xml:space="preserve">Configuration des règles de gamification (XP, badges, niveaux)</w:t>
      </w:r>
    </w:p>
    <w:p>
      <w:pPr>
        <w:pStyle w:val="ListParagraph"/>
        <w:numPr>
          <w:ilvl w:val="0"/>
          <w:numId w:val="3"/>
        </w:numPr>
        <w:spacing w:after="60"/>
      </w:pPr>
      <w:r>
        <w:rPr>
          <w:rFonts w:ascii="Arial" w:cs="Arial" w:eastAsia="Arial" w:hAnsi="Arial"/>
          <w:color w:val="333333"/>
          <w:sz w:val="21"/>
          <w:szCs w:val="21"/>
        </w:rPr>
        <w:t xml:space="preserve">Configuration des règles de rémunération (commissions, paliers, bonus)</w:t>
      </w:r>
    </w:p>
    <w:p>
      <w:pPr>
        <w:pStyle w:val="ListParagraph"/>
        <w:numPr>
          <w:ilvl w:val="0"/>
          <w:numId w:val="3"/>
        </w:numPr>
        <w:spacing w:after="60"/>
      </w:pPr>
      <w:r>
        <w:rPr>
          <w:rFonts w:ascii="Arial" w:cs="Arial" w:eastAsia="Arial" w:hAnsi="Arial"/>
          <w:color w:val="333333"/>
          <w:sz w:val="21"/>
          <w:szCs w:val="21"/>
        </w:rPr>
        <w:t xml:space="preserve">Gestion de la base de connaissances de l’IA</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8. Lead Magnets &amp; Espace Prospect</w:t>
      </w:r>
    </w:p>
    <w:p>
      <w:pPr>
        <w:pStyle w:val="Heading2"/>
        <w:spacing w:before="300" w:after="150"/>
      </w:pPr>
      <w:r>
        <w:rPr>
          <w:rFonts w:ascii="Arial" w:cs="Arial" w:eastAsia="Arial" w:hAnsi="Arial"/>
          <w:b/>
          <w:bCs/>
          <w:color w:val="16213E"/>
          <w:sz w:val="26"/>
          <w:szCs w:val="26"/>
        </w:rPr>
        <w:t xml:space="preserve">8.1 Quiz Interactif</w:t>
      </w:r>
    </w:p>
    <w:p>
      <w:pPr>
        <w:spacing w:after="120"/>
        <w:jc w:val="left"/>
      </w:pPr>
      <w:r>
        <w:rPr>
          <w:rFonts w:ascii="Arial" w:cs="Arial" w:eastAsia="Arial" w:hAnsi="Arial"/>
          <w:color w:val="333333"/>
          <w:sz w:val="21"/>
          <w:szCs w:val="21"/>
        </w:rPr>
        <w:t xml:space="preserve">L’application intègre un module de quiz accessible publiquement (sans compte) via un lien partageable. Le quiz sert d’outil d’acquisition de leads tout en teasant l’expérience de l’application.</w:t>
      </w:r>
    </w:p>
    <w:p>
      <w:pPr>
        <w:pStyle w:val="Heading3"/>
        <w:spacing w:before="200" w:after="100"/>
      </w:pPr>
      <w:r>
        <w:rPr>
          <w:rFonts w:ascii="Arial" w:cs="Arial" w:eastAsia="Arial" w:hAnsi="Arial"/>
          <w:b/>
          <w:bCs/>
          <w:color w:val="0F3460"/>
          <w:sz w:val="22"/>
          <w:szCs w:val="22"/>
        </w:rPr>
        <w:t xml:space="preserve">Fonctionnement</w:t>
      </w:r>
    </w:p>
    <w:p>
      <w:pPr>
        <w:pStyle w:val="ListParagraph"/>
        <w:numPr>
          <w:ilvl w:val="0"/>
          <w:numId w:val="6"/>
        </w:numPr>
        <w:spacing w:after="60"/>
      </w:pPr>
      <w:r>
        <w:rPr>
          <w:rFonts w:ascii="Arial" w:cs="Arial" w:eastAsia="Arial" w:hAnsi="Arial"/>
          <w:b/>
          <w:bCs/>
          <w:color w:val="1A1A2E"/>
          <w:sz w:val="21"/>
          <w:szCs w:val="21"/>
        </w:rPr>
        <w:t xml:space="preserve">Accès : </w:t>
      </w:r>
      <w:r>
        <w:rPr>
          <w:rFonts w:ascii="Arial" w:cs="Arial" w:eastAsia="Arial" w:hAnsi="Arial"/>
          <w:color w:val="333333"/>
          <w:sz w:val="21"/>
          <w:szCs w:val="21"/>
        </w:rPr>
        <w:t xml:space="preserve">le prospect clique sur un lien (partagé en stories, posts, ads, etc.) et arrive sur le quiz directement dans l’application (ou une webapp dédiée).</w:t>
      </w:r>
    </w:p>
    <w:p>
      <w:pPr>
        <w:pStyle w:val="ListParagraph"/>
        <w:numPr>
          <w:ilvl w:val="0"/>
          <w:numId w:val="6"/>
        </w:numPr>
        <w:spacing w:after="60"/>
      </w:pPr>
      <w:r>
        <w:rPr>
          <w:rFonts w:ascii="Arial" w:cs="Arial" w:eastAsia="Arial" w:hAnsi="Arial"/>
          <w:b/>
          <w:bCs/>
          <w:color w:val="1A1A2E"/>
          <w:sz w:val="21"/>
          <w:szCs w:val="21"/>
        </w:rPr>
        <w:t xml:space="preserve">Questions : </w:t>
      </w:r>
      <w:r>
        <w:rPr>
          <w:rFonts w:ascii="Arial" w:cs="Arial" w:eastAsia="Arial" w:hAnsi="Arial"/>
          <w:color w:val="333333"/>
          <w:sz w:val="21"/>
          <w:szCs w:val="21"/>
        </w:rPr>
        <w:t xml:space="preserve">série de 8 à 12 questions engageantes sur le profil du prospect : CA actuel, type d’offre, méthode de prospection, process de vente, mindset, objectifs. Le fondateur peut créer et modifier les questions depuis le back-office.</w:t>
      </w:r>
    </w:p>
    <w:p>
      <w:pPr>
        <w:pStyle w:val="ListParagraph"/>
        <w:numPr>
          <w:ilvl w:val="0"/>
          <w:numId w:val="6"/>
        </w:numPr>
        <w:spacing w:after="60"/>
      </w:pPr>
      <w:r>
        <w:rPr>
          <w:rFonts w:ascii="Arial" w:cs="Arial" w:eastAsia="Arial" w:hAnsi="Arial"/>
          <w:b/>
          <w:bCs/>
          <w:color w:val="1A1A2E"/>
          <w:sz w:val="21"/>
          <w:szCs w:val="21"/>
        </w:rPr>
        <w:t xml:space="preserve">Capture du lead : </w:t>
      </w:r>
      <w:r>
        <w:rPr>
          <w:rFonts w:ascii="Arial" w:cs="Arial" w:eastAsia="Arial" w:hAnsi="Arial"/>
          <w:color w:val="333333"/>
          <w:sz w:val="21"/>
          <w:szCs w:val="21"/>
        </w:rPr>
        <w:t xml:space="preserve">avant d’afficher le résultat complet, le prospect doit renseigner son prénom, email et numéro de téléphone.</w:t>
      </w:r>
    </w:p>
    <w:p>
      <w:pPr>
        <w:pStyle w:val="ListParagraph"/>
        <w:numPr>
          <w:ilvl w:val="0"/>
          <w:numId w:val="6"/>
        </w:numPr>
        <w:spacing w:after="60"/>
      </w:pPr>
      <w:r>
        <w:rPr>
          <w:rFonts w:ascii="Arial" w:cs="Arial" w:eastAsia="Arial" w:hAnsi="Arial"/>
          <w:b/>
          <w:bCs/>
          <w:color w:val="1A1A2E"/>
          <w:sz w:val="21"/>
          <w:szCs w:val="21"/>
        </w:rPr>
        <w:t xml:space="preserve">Résultat personnalisé : </w:t>
      </w:r>
      <w:r>
        <w:rPr>
          <w:rFonts w:ascii="Arial" w:cs="Arial" w:eastAsia="Arial" w:hAnsi="Arial"/>
          <w:color w:val="333333"/>
          <w:sz w:val="21"/>
          <w:szCs w:val="21"/>
        </w:rPr>
        <w:t xml:space="preserve">un score (ex : 6/10) accompagné d’un diagnostic détaillé (« Ton offre est solide mais ta prospection te freine »). Le diagnostic s’affiche dans une interface qui ressemble à l’espace membre pour que le prospect ait un aperçu de la qualité de l’app.</w:t>
      </w:r>
    </w:p>
    <w:p>
      <w:pPr>
        <w:pStyle w:val="ListParagraph"/>
        <w:numPr>
          <w:ilvl w:val="0"/>
          <w:numId w:val="6"/>
        </w:numPr>
        <w:spacing w:after="60"/>
      </w:pPr>
      <w:r>
        <w:rPr>
          <w:rFonts w:ascii="Arial" w:cs="Arial" w:eastAsia="Arial" w:hAnsi="Arial"/>
          <w:b/>
          <w:bCs/>
          <w:color w:val="1A1A2E"/>
          <w:sz w:val="21"/>
          <w:szCs w:val="21"/>
        </w:rPr>
        <w:t xml:space="preserve">CTA : </w:t>
      </w:r>
      <w:r>
        <w:rPr>
          <w:rFonts w:ascii="Arial" w:cs="Arial" w:eastAsia="Arial" w:hAnsi="Arial"/>
          <w:color w:val="333333"/>
          <w:sz w:val="21"/>
          <w:szCs w:val="21"/>
        </w:rPr>
        <w:t xml:space="preserve">appel à l’action à la fin : « Book un appel stratégique » ou « Découvre le programme » avec un bouton de booking.</w:t>
      </w:r>
    </w:p>
    <w:p>
      <w:pPr>
        <w:pStyle w:val="Heading2"/>
        <w:spacing w:before="300" w:after="150"/>
      </w:pPr>
      <w:r>
        <w:rPr>
          <w:rFonts w:ascii="Arial" w:cs="Arial" w:eastAsia="Arial" w:hAnsi="Arial"/>
          <w:b/>
          <w:bCs/>
          <w:color w:val="16213E"/>
          <w:sz w:val="26"/>
          <w:szCs w:val="26"/>
        </w:rPr>
        <w:t xml:space="preserve">8.2 Effet Teasing de l’Application</w:t>
      </w:r>
    </w:p>
    <w:p>
      <w:pPr>
        <w:spacing w:after="120"/>
        <w:jc w:val="left"/>
      </w:pPr>
      <w:r>
        <w:rPr>
          <w:rFonts w:ascii="Arial" w:cs="Arial" w:eastAsia="Arial" w:hAnsi="Arial"/>
          <w:color w:val="333333"/>
          <w:sz w:val="21"/>
          <w:szCs w:val="21"/>
        </w:rPr>
        <w:t xml:space="preserve">Lorsqu’un prospect est dans l’espace quiz/résultat, il doit voir des éléments floutés ou verrouillés de l’application pour créer du désir :</w:t>
      </w:r>
    </w:p>
    <w:p>
      <w:pPr>
        <w:pStyle w:val="ListParagraph"/>
        <w:numPr>
          <w:ilvl w:val="0"/>
          <w:numId w:val="3"/>
        </w:numPr>
        <w:spacing w:after="60"/>
      </w:pPr>
      <w:r>
        <w:rPr>
          <w:rFonts w:ascii="Arial" w:cs="Arial" w:eastAsia="Arial" w:hAnsi="Arial"/>
          <w:color w:val="333333"/>
          <w:sz w:val="21"/>
          <w:szCs w:val="21"/>
        </w:rPr>
        <w:t xml:space="preserve">Sections verrouillées visibles : « Module Prospection », « Ton Dashboard CA », « Communauté » avec un icône cadenas</w:t>
      </w:r>
    </w:p>
    <w:p>
      <w:pPr>
        <w:pStyle w:val="ListParagraph"/>
        <w:numPr>
          <w:ilvl w:val="0"/>
          <w:numId w:val="3"/>
        </w:numPr>
        <w:spacing w:after="60"/>
      </w:pPr>
      <w:r>
        <w:rPr>
          <w:rFonts w:ascii="Arial" w:cs="Arial" w:eastAsia="Arial" w:hAnsi="Arial"/>
          <w:color w:val="333333"/>
          <w:sz w:val="21"/>
          <w:szCs w:val="21"/>
        </w:rPr>
        <w:t xml:space="preserve">Message : « Cet espace est réservé aux membres du programme »</w:t>
      </w:r>
    </w:p>
    <w:p>
      <w:pPr>
        <w:pStyle w:val="ListParagraph"/>
        <w:numPr>
          <w:ilvl w:val="0"/>
          <w:numId w:val="3"/>
        </w:numPr>
        <w:spacing w:after="60"/>
      </w:pPr>
      <w:r>
        <w:rPr>
          <w:rFonts w:ascii="Arial" w:cs="Arial" w:eastAsia="Arial" w:hAnsi="Arial"/>
          <w:color w:val="333333"/>
          <w:sz w:val="21"/>
          <w:szCs w:val="21"/>
        </w:rPr>
        <w:t xml:space="preserve">Aperçu du design de l’app, de la navigation, du branding — pour montrer le professionnalisme</w:t>
      </w:r>
    </w:p>
    <w:p>
      <w:pPr>
        <w:pStyle w:val="Heading2"/>
        <w:spacing w:before="300" w:after="150"/>
      </w:pPr>
      <w:r>
        <w:rPr>
          <w:rFonts w:ascii="Arial" w:cs="Arial" w:eastAsia="Arial" w:hAnsi="Arial"/>
          <w:b/>
          <w:bCs/>
          <w:color w:val="16213E"/>
          <w:sz w:val="26"/>
          <w:szCs w:val="26"/>
        </w:rPr>
        <w:t xml:space="preserve">8.3 Autres Lead Magnets</w:t>
      </w:r>
    </w:p>
    <w:p>
      <w:pPr>
        <w:pStyle w:val="Heading3"/>
        <w:spacing w:before="200" w:after="100"/>
      </w:pPr>
      <w:r>
        <w:rPr>
          <w:rFonts w:ascii="Arial" w:cs="Arial" w:eastAsia="Arial" w:hAnsi="Arial"/>
          <w:b/>
          <w:bCs/>
          <w:color w:val="0F3460"/>
          <w:sz w:val="22"/>
          <w:szCs w:val="22"/>
        </w:rPr>
        <w:t xml:space="preserve">Calculateur de tarif gratuit</w:t>
      </w:r>
    </w:p>
    <w:p>
      <w:pPr>
        <w:spacing w:after="120"/>
        <w:jc w:val="left"/>
      </w:pPr>
      <w:r>
        <w:rPr>
          <w:rFonts w:ascii="Arial" w:cs="Arial" w:eastAsia="Arial" w:hAnsi="Arial"/>
          <w:color w:val="333333"/>
          <w:sz w:val="21"/>
          <w:szCs w:val="21"/>
        </w:rPr>
        <w:t xml:space="preserve">Un outil accessible publiquement où le freelance entre ses paramètres et obtient une suggestion de tarif. Capture de l’email pour envoyer le résultat détaillé.</w:t>
      </w:r>
    </w:p>
    <w:p>
      <w:pPr>
        <w:pStyle w:val="Heading3"/>
        <w:spacing w:before="200" w:after="100"/>
      </w:pPr>
      <w:r>
        <w:rPr>
          <w:rFonts w:ascii="Arial" w:cs="Arial" w:eastAsia="Arial" w:hAnsi="Arial"/>
          <w:b/>
          <w:bCs/>
          <w:color w:val="0F3460"/>
          <w:sz w:val="22"/>
          <w:szCs w:val="22"/>
        </w:rPr>
        <w:t xml:space="preserve">Checklist interactive</w:t>
      </w:r>
    </w:p>
    <w:p>
      <w:pPr>
        <w:spacing w:after="120"/>
        <w:jc w:val="left"/>
      </w:pPr>
      <w:r>
        <w:rPr>
          <w:rFonts w:ascii="Arial" w:cs="Arial" w:eastAsia="Arial" w:hAnsi="Arial"/>
          <w:color w:val="333333"/>
          <w:sz w:val="21"/>
          <w:szCs w:val="21"/>
        </w:rPr>
        <w:t xml:space="preserve">Une checklist type « Les 10 étapes pour passer de 3K à 10K/mois ». Le prospect coche ce qu’il a déjà fait et voit ce qu’il lui manque. Résultat envoyé par email.</w:t>
      </w:r>
    </w:p>
    <w:p>
      <w:pPr>
        <w:pStyle w:val="Heading3"/>
        <w:spacing w:before="200" w:after="100"/>
      </w:pPr>
      <w:r>
        <w:rPr>
          <w:rFonts w:ascii="Arial" w:cs="Arial" w:eastAsia="Arial" w:hAnsi="Arial"/>
          <w:b/>
          <w:bCs/>
          <w:color w:val="0F3460"/>
          <w:sz w:val="22"/>
          <w:szCs w:val="22"/>
        </w:rPr>
        <w:t xml:space="preserve">Mini-challenge gratuit</w:t>
      </w:r>
    </w:p>
    <w:p>
      <w:pPr>
        <w:spacing w:after="120"/>
        <w:jc w:val="left"/>
      </w:pPr>
      <w:r>
        <w:rPr>
          <w:rFonts w:ascii="Arial" w:cs="Arial" w:eastAsia="Arial" w:hAnsi="Arial"/>
          <w:color w:val="333333"/>
          <w:sz w:val="21"/>
          <w:szCs w:val="21"/>
        </w:rPr>
        <w:t xml:space="preserve">Un défi de 5 jours accessible dans l’application avec un accès limité. Le prospect goûte à l’expérience (contenu, communauté, gamification) avant d’acheter. Accès restreint après les 5 jours.</w:t>
      </w:r>
    </w:p>
    <w:p>
      <w:pPr>
        <w:pStyle w:val="Heading2"/>
        <w:spacing w:before="300" w:after="150"/>
      </w:pPr>
      <w:r>
        <w:rPr>
          <w:rFonts w:ascii="Arial" w:cs="Arial" w:eastAsia="Arial" w:hAnsi="Arial"/>
          <w:b/>
          <w:bCs/>
          <w:color w:val="16213E"/>
          <w:sz w:val="26"/>
          <w:szCs w:val="26"/>
        </w:rPr>
        <w:t xml:space="preserve">8.4 Intégration CRM</w:t>
      </w:r>
    </w:p>
    <w:p>
      <w:pPr>
        <w:spacing w:after="120"/>
        <w:jc w:val="left"/>
      </w:pPr>
      <w:r>
        <w:rPr>
          <w:rFonts w:ascii="Arial" w:cs="Arial" w:eastAsia="Arial" w:hAnsi="Arial"/>
          <w:color w:val="333333"/>
          <w:sz w:val="21"/>
          <w:szCs w:val="21"/>
        </w:rPr>
        <w:t xml:space="preserve">Toutes les données capturées par les lead magnets alimentent automatiquement le système interne :</w:t>
      </w:r>
    </w:p>
    <w:p>
      <w:pPr>
        <w:pStyle w:val="ListParagraph"/>
        <w:numPr>
          <w:ilvl w:val="0"/>
          <w:numId w:val="3"/>
        </w:numPr>
        <w:spacing w:after="60"/>
      </w:pPr>
      <w:r>
        <w:rPr>
          <w:rFonts w:ascii="Arial" w:cs="Arial" w:eastAsia="Arial" w:hAnsi="Arial"/>
          <w:color w:val="333333"/>
          <w:sz w:val="21"/>
          <w:szCs w:val="21"/>
        </w:rPr>
        <w:t xml:space="preserve">Les leads sont créés automatiquement avec leurs réponses au quiz et leur score</w:t>
      </w:r>
    </w:p>
    <w:p>
      <w:pPr>
        <w:pStyle w:val="ListParagraph"/>
        <w:numPr>
          <w:ilvl w:val="0"/>
          <w:numId w:val="3"/>
        </w:numPr>
        <w:spacing w:after="60"/>
      </w:pPr>
      <w:r>
        <w:rPr>
          <w:rFonts w:ascii="Arial" w:cs="Arial" w:eastAsia="Arial" w:hAnsi="Arial"/>
          <w:color w:val="333333"/>
          <w:sz w:val="21"/>
          <w:szCs w:val="21"/>
        </w:rPr>
        <w:t xml:space="preserve">Les setters voient les nouveaux leads dans leur interface avec le contexte complet</w:t>
      </w:r>
    </w:p>
    <w:p>
      <w:pPr>
        <w:pStyle w:val="ListParagraph"/>
        <w:numPr>
          <w:ilvl w:val="0"/>
          <w:numId w:val="3"/>
        </w:numPr>
        <w:spacing w:after="60"/>
      </w:pPr>
      <w:r>
        <w:rPr>
          <w:rFonts w:ascii="Arial" w:cs="Arial" w:eastAsia="Arial" w:hAnsi="Arial"/>
          <w:color w:val="333333"/>
          <w:sz w:val="21"/>
          <w:szCs w:val="21"/>
        </w:rPr>
        <w:t xml:space="preserve">Le fondateur peut suivre le volume de leads générés par lead magnet et le taux de conversion</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9. Spécifications Techniques</w:t>
      </w:r>
    </w:p>
    <w:p>
      <w:pPr>
        <w:pStyle w:val="Heading2"/>
        <w:spacing w:before="300" w:after="150"/>
      </w:pPr>
      <w:r>
        <w:rPr>
          <w:rFonts w:ascii="Arial" w:cs="Arial" w:eastAsia="Arial" w:hAnsi="Arial"/>
          <w:b/>
          <w:bCs/>
          <w:color w:val="16213E"/>
          <w:sz w:val="26"/>
          <w:szCs w:val="26"/>
        </w:rPr>
        <w:t xml:space="preserve">9.1 Architecture Recommandée</w:t>
      </w:r>
    </w:p>
    <w:p>
      <w:pPr>
        <w:pStyle w:val="ListParagraph"/>
        <w:numPr>
          <w:ilvl w:val="0"/>
          <w:numId w:val="3"/>
        </w:numPr>
        <w:spacing w:after="60"/>
      </w:pPr>
      <w:r>
        <w:rPr>
          <w:rFonts w:ascii="Arial" w:cs="Arial" w:eastAsia="Arial" w:hAnsi="Arial"/>
          <w:b/>
          <w:bCs/>
          <w:color w:val="1A1A2E"/>
          <w:sz w:val="21"/>
          <w:szCs w:val="21"/>
        </w:rPr>
        <w:t xml:space="preserve">Frontend web : </w:t>
      </w:r>
      <w:r>
        <w:rPr>
          <w:rFonts w:ascii="Arial" w:cs="Arial" w:eastAsia="Arial" w:hAnsi="Arial"/>
          <w:color w:val="333333"/>
          <w:sz w:val="21"/>
          <w:szCs w:val="21"/>
        </w:rPr>
        <w:t xml:space="preserve">React.js ou Next.js (webapp responsive)</w:t>
      </w:r>
    </w:p>
    <w:p>
      <w:pPr>
        <w:pStyle w:val="ListParagraph"/>
        <w:numPr>
          <w:ilvl w:val="0"/>
          <w:numId w:val="3"/>
        </w:numPr>
        <w:spacing w:after="60"/>
      </w:pPr>
      <w:r>
        <w:rPr>
          <w:rFonts w:ascii="Arial" w:cs="Arial" w:eastAsia="Arial" w:hAnsi="Arial"/>
          <w:b/>
          <w:bCs/>
          <w:color w:val="1A1A2E"/>
          <w:sz w:val="21"/>
          <w:szCs w:val="21"/>
        </w:rPr>
        <w:t xml:space="preserve">Frontend mobile : </w:t>
      </w:r>
      <w:r>
        <w:rPr>
          <w:rFonts w:ascii="Arial" w:cs="Arial" w:eastAsia="Arial" w:hAnsi="Arial"/>
          <w:color w:val="333333"/>
          <w:sz w:val="21"/>
          <w:szCs w:val="21"/>
        </w:rPr>
        <w:t xml:space="preserve">React Native ou Flutter (iOS + Android natif à partir d’un seul codebase)</w:t>
      </w:r>
    </w:p>
    <w:p>
      <w:pPr>
        <w:pStyle w:val="ListParagraph"/>
        <w:numPr>
          <w:ilvl w:val="0"/>
          <w:numId w:val="3"/>
        </w:numPr>
        <w:spacing w:after="60"/>
      </w:pPr>
      <w:r>
        <w:rPr>
          <w:rFonts w:ascii="Arial" w:cs="Arial" w:eastAsia="Arial" w:hAnsi="Arial"/>
          <w:b/>
          <w:bCs/>
          <w:color w:val="1A1A2E"/>
          <w:sz w:val="21"/>
          <w:szCs w:val="21"/>
        </w:rPr>
        <w:t xml:space="preserve">Backend : </w:t>
      </w:r>
      <w:r>
        <w:rPr>
          <w:rFonts w:ascii="Arial" w:cs="Arial" w:eastAsia="Arial" w:hAnsi="Arial"/>
          <w:color w:val="333333"/>
          <w:sz w:val="21"/>
          <w:szCs w:val="21"/>
        </w:rPr>
        <w:t xml:space="preserve">Node.js (Express ou NestJS) ou Python (FastAPI / Django)</w:t>
      </w:r>
    </w:p>
    <w:p>
      <w:pPr>
        <w:pStyle w:val="ListParagraph"/>
        <w:numPr>
          <w:ilvl w:val="0"/>
          <w:numId w:val="3"/>
        </w:numPr>
        <w:spacing w:after="60"/>
      </w:pPr>
      <w:r>
        <w:rPr>
          <w:rFonts w:ascii="Arial" w:cs="Arial" w:eastAsia="Arial" w:hAnsi="Arial"/>
          <w:b/>
          <w:bCs/>
          <w:color w:val="1A1A2E"/>
          <w:sz w:val="21"/>
          <w:szCs w:val="21"/>
        </w:rPr>
        <w:t xml:space="preserve">Base de données : </w:t>
      </w:r>
      <w:r>
        <w:rPr>
          <w:rFonts w:ascii="Arial" w:cs="Arial" w:eastAsia="Arial" w:hAnsi="Arial"/>
          <w:color w:val="333333"/>
          <w:sz w:val="21"/>
          <w:szCs w:val="21"/>
        </w:rPr>
        <w:t xml:space="preserve">PostgreSQL (données relationnelles) + Redis (cache, sessions)</w:t>
      </w:r>
    </w:p>
    <w:p>
      <w:pPr>
        <w:pStyle w:val="ListParagraph"/>
        <w:numPr>
          <w:ilvl w:val="0"/>
          <w:numId w:val="3"/>
        </w:numPr>
        <w:spacing w:after="60"/>
      </w:pPr>
      <w:r>
        <w:rPr>
          <w:rFonts w:ascii="Arial" w:cs="Arial" w:eastAsia="Arial" w:hAnsi="Arial"/>
          <w:b/>
          <w:bCs/>
          <w:color w:val="1A1A2E"/>
          <w:sz w:val="21"/>
          <w:szCs w:val="21"/>
        </w:rPr>
        <w:t xml:space="preserve">Stockage fichiers : </w:t>
      </w:r>
      <w:r>
        <w:rPr>
          <w:rFonts w:ascii="Arial" w:cs="Arial" w:eastAsia="Arial" w:hAnsi="Arial"/>
          <w:color w:val="333333"/>
          <w:sz w:val="21"/>
          <w:szCs w:val="21"/>
        </w:rPr>
        <w:t xml:space="preserve">AWS S3 ou équivalent (vidéos, documents, images)</w:t>
      </w:r>
    </w:p>
    <w:p>
      <w:pPr>
        <w:pStyle w:val="ListParagraph"/>
        <w:numPr>
          <w:ilvl w:val="0"/>
          <w:numId w:val="3"/>
        </w:numPr>
        <w:spacing w:after="60"/>
      </w:pPr>
      <w:r>
        <w:rPr>
          <w:rFonts w:ascii="Arial" w:cs="Arial" w:eastAsia="Arial" w:hAnsi="Arial"/>
          <w:b/>
          <w:bCs/>
          <w:color w:val="1A1A2E"/>
          <w:sz w:val="21"/>
          <w:szCs w:val="21"/>
        </w:rPr>
        <w:t xml:space="preserve">Hébergement : </w:t>
      </w:r>
      <w:r>
        <w:rPr>
          <w:rFonts w:ascii="Arial" w:cs="Arial" w:eastAsia="Arial" w:hAnsi="Arial"/>
          <w:color w:val="333333"/>
          <w:sz w:val="21"/>
          <w:szCs w:val="21"/>
        </w:rPr>
        <w:t xml:space="preserve">AWS, Google Cloud ou Vercel + cloud provider</w:t>
      </w:r>
    </w:p>
    <w:p>
      <w:pPr>
        <w:pStyle w:val="ListParagraph"/>
        <w:numPr>
          <w:ilvl w:val="0"/>
          <w:numId w:val="3"/>
        </w:numPr>
        <w:spacing w:after="60"/>
      </w:pPr>
      <w:r>
        <w:rPr>
          <w:rFonts w:ascii="Arial" w:cs="Arial" w:eastAsia="Arial" w:hAnsi="Arial"/>
          <w:b/>
          <w:bCs/>
          <w:color w:val="1A1A2E"/>
          <w:sz w:val="21"/>
          <w:szCs w:val="21"/>
        </w:rPr>
        <w:t xml:space="preserve">Temps réel : </w:t>
      </w:r>
      <w:r>
        <w:rPr>
          <w:rFonts w:ascii="Arial" w:cs="Arial" w:eastAsia="Arial" w:hAnsi="Arial"/>
          <w:color w:val="333333"/>
          <w:sz w:val="21"/>
          <w:szCs w:val="21"/>
        </w:rPr>
        <w:t xml:space="preserve">WebSockets (pour la messagerie, les notifications en temps réel)</w:t>
      </w:r>
    </w:p>
    <w:p>
      <w:pPr>
        <w:pStyle w:val="Heading2"/>
        <w:spacing w:before="300" w:after="150"/>
      </w:pPr>
      <w:r>
        <w:rPr>
          <w:rFonts w:ascii="Arial" w:cs="Arial" w:eastAsia="Arial" w:hAnsi="Arial"/>
          <w:b/>
          <w:bCs/>
          <w:color w:val="16213E"/>
          <w:sz w:val="26"/>
          <w:szCs w:val="26"/>
        </w:rPr>
        <w:t xml:space="preserve">9.2 Intégrations Tierces</w:t>
      </w:r>
    </w:p>
    <w:p>
      <w:pPr>
        <w:pStyle w:val="ListParagraph"/>
        <w:numPr>
          <w:ilvl w:val="0"/>
          <w:numId w:val="3"/>
        </w:numPr>
        <w:spacing w:after="60"/>
      </w:pPr>
      <w:r>
        <w:rPr>
          <w:rFonts w:ascii="Arial" w:cs="Arial" w:eastAsia="Arial" w:hAnsi="Arial"/>
          <w:b/>
          <w:bCs/>
          <w:color w:val="1A1A2E"/>
          <w:sz w:val="21"/>
          <w:szCs w:val="21"/>
        </w:rPr>
        <w:t xml:space="preserve">Paiement : </w:t>
      </w:r>
      <w:r>
        <w:rPr>
          <w:rFonts w:ascii="Arial" w:cs="Arial" w:eastAsia="Arial" w:hAnsi="Arial"/>
          <w:color w:val="333333"/>
          <w:sz w:val="21"/>
          <w:szCs w:val="21"/>
        </w:rPr>
        <w:t xml:space="preserve">Stripe (gestion des abonnements, paiements échelonnés, prélèvements automatiques)</w:t>
      </w:r>
    </w:p>
    <w:p>
      <w:pPr>
        <w:pStyle w:val="ListParagraph"/>
        <w:numPr>
          <w:ilvl w:val="0"/>
          <w:numId w:val="3"/>
        </w:numPr>
        <w:spacing w:after="60"/>
      </w:pPr>
      <w:r>
        <w:rPr>
          <w:rFonts w:ascii="Arial" w:cs="Arial" w:eastAsia="Arial" w:hAnsi="Arial"/>
          <w:b/>
          <w:bCs/>
          <w:color w:val="1A1A2E"/>
          <w:sz w:val="21"/>
          <w:szCs w:val="21"/>
        </w:rPr>
        <w:t xml:space="preserve">Calendrier : </w:t>
      </w:r>
      <w:r>
        <w:rPr>
          <w:rFonts w:ascii="Arial" w:cs="Arial" w:eastAsia="Arial" w:hAnsi="Arial"/>
          <w:color w:val="333333"/>
          <w:sz w:val="21"/>
          <w:szCs w:val="21"/>
        </w:rPr>
        <w:t xml:space="preserve">Google Calendar API (synchro bidirectionnelle)</w:t>
      </w:r>
    </w:p>
    <w:p>
      <w:pPr>
        <w:pStyle w:val="ListParagraph"/>
        <w:numPr>
          <w:ilvl w:val="0"/>
          <w:numId w:val="3"/>
        </w:numPr>
        <w:spacing w:after="60"/>
      </w:pPr>
      <w:r>
        <w:rPr>
          <w:rFonts w:ascii="Arial" w:cs="Arial" w:eastAsia="Arial" w:hAnsi="Arial"/>
          <w:b/>
          <w:bCs/>
          <w:color w:val="1A1A2E"/>
          <w:sz w:val="21"/>
          <w:szCs w:val="21"/>
        </w:rPr>
        <w:t xml:space="preserve">Email : </w:t>
      </w:r>
      <w:r>
        <w:rPr>
          <w:rFonts w:ascii="Arial" w:cs="Arial" w:eastAsia="Arial" w:hAnsi="Arial"/>
          <w:color w:val="333333"/>
          <w:sz w:val="21"/>
          <w:szCs w:val="21"/>
        </w:rPr>
        <w:t xml:space="preserve">SendGrid ou Mailgun (emails transactionnels : relances, rappels, notifications)</w:t>
      </w:r>
    </w:p>
    <w:p>
      <w:pPr>
        <w:pStyle w:val="ListParagraph"/>
        <w:numPr>
          <w:ilvl w:val="0"/>
          <w:numId w:val="3"/>
        </w:numPr>
        <w:spacing w:after="60"/>
      </w:pPr>
      <w:r>
        <w:rPr>
          <w:rFonts w:ascii="Arial" w:cs="Arial" w:eastAsia="Arial" w:hAnsi="Arial"/>
          <w:b/>
          <w:bCs/>
          <w:color w:val="1A1A2E"/>
          <w:sz w:val="21"/>
          <w:szCs w:val="21"/>
        </w:rPr>
        <w:t xml:space="preserve">Signature électronique : </w:t>
      </w:r>
      <w:r>
        <w:rPr>
          <w:rFonts w:ascii="Arial" w:cs="Arial" w:eastAsia="Arial" w:hAnsi="Arial"/>
          <w:color w:val="333333"/>
          <w:sz w:val="21"/>
          <w:szCs w:val="21"/>
        </w:rPr>
        <w:t xml:space="preserve">DocuSign API, Yousign, ou solution intégrée</w:t>
      </w:r>
    </w:p>
    <w:p>
      <w:pPr>
        <w:pStyle w:val="ListParagraph"/>
        <w:numPr>
          <w:ilvl w:val="0"/>
          <w:numId w:val="3"/>
        </w:numPr>
        <w:spacing w:after="60"/>
      </w:pPr>
      <w:r>
        <w:rPr>
          <w:rFonts w:ascii="Arial" w:cs="Arial" w:eastAsia="Arial" w:hAnsi="Arial"/>
          <w:b/>
          <w:bCs/>
          <w:color w:val="1A1A2E"/>
          <w:sz w:val="21"/>
          <w:szCs w:val="21"/>
        </w:rPr>
        <w:t xml:space="preserve">IA / Chatbot : </w:t>
      </w:r>
      <w:r>
        <w:rPr>
          <w:rFonts w:ascii="Arial" w:cs="Arial" w:eastAsia="Arial" w:hAnsi="Arial"/>
          <w:color w:val="333333"/>
          <w:sz w:val="21"/>
          <w:szCs w:val="21"/>
        </w:rPr>
        <w:t xml:space="preserve">API OpenAI (GPT-4) ou Anthropic (Claude) avec RAG (Retrieval Augmented Generation) sur la base de connaissances</w:t>
      </w:r>
    </w:p>
    <w:p>
      <w:pPr>
        <w:pStyle w:val="ListParagraph"/>
        <w:numPr>
          <w:ilvl w:val="0"/>
          <w:numId w:val="3"/>
        </w:numPr>
        <w:spacing w:after="60"/>
      </w:pPr>
      <w:r>
        <w:rPr>
          <w:rFonts w:ascii="Arial" w:cs="Arial" w:eastAsia="Arial" w:hAnsi="Arial"/>
          <w:b/>
          <w:bCs/>
          <w:color w:val="1A1A2E"/>
          <w:sz w:val="21"/>
          <w:szCs w:val="21"/>
        </w:rPr>
        <w:t xml:space="preserve">Notifications push : </w:t>
      </w:r>
      <w:r>
        <w:rPr>
          <w:rFonts w:ascii="Arial" w:cs="Arial" w:eastAsia="Arial" w:hAnsi="Arial"/>
          <w:color w:val="333333"/>
          <w:sz w:val="21"/>
          <w:szCs w:val="21"/>
        </w:rPr>
        <w:t xml:space="preserve">Firebase Cloud Messaging (Android) + APNs (iOS)</w:t>
      </w:r>
    </w:p>
    <w:p>
      <w:pPr>
        <w:pStyle w:val="ListParagraph"/>
        <w:numPr>
          <w:ilvl w:val="0"/>
          <w:numId w:val="3"/>
        </w:numPr>
        <w:spacing w:after="60"/>
      </w:pPr>
      <w:r>
        <w:rPr>
          <w:rFonts w:ascii="Arial" w:cs="Arial" w:eastAsia="Arial" w:hAnsi="Arial"/>
          <w:b/>
          <w:bCs/>
          <w:color w:val="1A1A2E"/>
          <w:sz w:val="21"/>
          <w:szCs w:val="21"/>
        </w:rPr>
        <w:t xml:space="preserve">Hébergement vidéo : </w:t>
      </w:r>
      <w:r>
        <w:rPr>
          <w:rFonts w:ascii="Arial" w:cs="Arial" w:eastAsia="Arial" w:hAnsi="Arial"/>
          <w:color w:val="333333"/>
          <w:sz w:val="21"/>
          <w:szCs w:val="21"/>
        </w:rPr>
        <w:t xml:space="preserve">Mux, Cloudflare Stream, ou Vimeo OTT (pour les replays et modules vidéo)</w:t>
      </w:r>
    </w:p>
    <w:p>
      <w:pPr>
        <w:pStyle w:val="Heading2"/>
        <w:spacing w:before="300" w:after="150"/>
      </w:pPr>
      <w:r>
        <w:rPr>
          <w:rFonts w:ascii="Arial" w:cs="Arial" w:eastAsia="Arial" w:hAnsi="Arial"/>
          <w:b/>
          <w:bCs/>
          <w:color w:val="16213E"/>
          <w:sz w:val="26"/>
          <w:szCs w:val="26"/>
        </w:rPr>
        <w:t xml:space="preserve">9.3 Sécurité</w:t>
      </w:r>
    </w:p>
    <w:p>
      <w:pPr>
        <w:pStyle w:val="ListParagraph"/>
        <w:numPr>
          <w:ilvl w:val="0"/>
          <w:numId w:val="3"/>
        </w:numPr>
        <w:spacing w:after="60"/>
      </w:pPr>
      <w:r>
        <w:rPr>
          <w:rFonts w:ascii="Arial" w:cs="Arial" w:eastAsia="Arial" w:hAnsi="Arial"/>
          <w:color w:val="333333"/>
          <w:sz w:val="21"/>
          <w:szCs w:val="21"/>
        </w:rPr>
        <w:t xml:space="preserve">Authentification sécurisée (JWT + refresh tokens, option 2FA)</w:t>
      </w:r>
    </w:p>
    <w:p>
      <w:pPr>
        <w:pStyle w:val="ListParagraph"/>
        <w:numPr>
          <w:ilvl w:val="0"/>
          <w:numId w:val="3"/>
        </w:numPr>
        <w:spacing w:after="60"/>
      </w:pPr>
      <w:r>
        <w:rPr>
          <w:rFonts w:ascii="Arial" w:cs="Arial" w:eastAsia="Arial" w:hAnsi="Arial"/>
          <w:color w:val="333333"/>
          <w:sz w:val="21"/>
          <w:szCs w:val="21"/>
        </w:rPr>
        <w:t xml:space="preserve">Chiffrement des données en transit (HTTPS/TLS) et au repos</w:t>
      </w:r>
    </w:p>
    <w:p>
      <w:pPr>
        <w:pStyle w:val="ListParagraph"/>
        <w:numPr>
          <w:ilvl w:val="0"/>
          <w:numId w:val="3"/>
        </w:numPr>
        <w:spacing w:after="60"/>
      </w:pPr>
      <w:r>
        <w:rPr>
          <w:rFonts w:ascii="Arial" w:cs="Arial" w:eastAsia="Arial" w:hAnsi="Arial"/>
          <w:color w:val="333333"/>
          <w:sz w:val="21"/>
          <w:szCs w:val="21"/>
        </w:rPr>
        <w:t xml:space="preserve">RGPD : consentement explicite, droit d’accès, droit à l’effacement, export des données</w:t>
      </w:r>
    </w:p>
    <w:p>
      <w:pPr>
        <w:pStyle w:val="ListParagraph"/>
        <w:numPr>
          <w:ilvl w:val="0"/>
          <w:numId w:val="3"/>
        </w:numPr>
        <w:spacing w:after="60"/>
      </w:pPr>
      <w:r>
        <w:rPr>
          <w:rFonts w:ascii="Arial" w:cs="Arial" w:eastAsia="Arial" w:hAnsi="Arial"/>
          <w:color w:val="333333"/>
          <w:sz w:val="21"/>
          <w:szCs w:val="21"/>
        </w:rPr>
        <w:t xml:space="preserve">Gestion fine des rôles et permissions (RBAC)</w:t>
      </w:r>
    </w:p>
    <w:p>
      <w:pPr>
        <w:pStyle w:val="ListParagraph"/>
        <w:numPr>
          <w:ilvl w:val="0"/>
          <w:numId w:val="3"/>
        </w:numPr>
        <w:spacing w:after="60"/>
      </w:pPr>
      <w:r>
        <w:rPr>
          <w:rFonts w:ascii="Arial" w:cs="Arial" w:eastAsia="Arial" w:hAnsi="Arial"/>
          <w:color w:val="333333"/>
          <w:sz w:val="21"/>
          <w:szCs w:val="21"/>
        </w:rPr>
        <w:t xml:space="preserve">Sauvegardes automatiques quotidiennes</w:t>
      </w:r>
    </w:p>
    <w:p>
      <w:pPr>
        <w:pStyle w:val="ListParagraph"/>
        <w:numPr>
          <w:ilvl w:val="0"/>
          <w:numId w:val="3"/>
        </w:numPr>
        <w:spacing w:after="60"/>
      </w:pPr>
      <w:r>
        <w:rPr>
          <w:rFonts w:ascii="Arial" w:cs="Arial" w:eastAsia="Arial" w:hAnsi="Arial"/>
          <w:color w:val="333333"/>
          <w:sz w:val="21"/>
          <w:szCs w:val="21"/>
        </w:rPr>
        <w:t xml:space="preserve">Logs d’audit pour les actions sensibles (suppression, modification de contrat, etc.)</w:t>
      </w:r>
    </w:p>
    <w:p>
      <w:pPr>
        <w:pStyle w:val="Heading2"/>
        <w:spacing w:before="300" w:after="150"/>
      </w:pPr>
      <w:r>
        <w:rPr>
          <w:rFonts w:ascii="Arial" w:cs="Arial" w:eastAsia="Arial" w:hAnsi="Arial"/>
          <w:b/>
          <w:bCs/>
          <w:color w:val="16213E"/>
          <w:sz w:val="26"/>
          <w:szCs w:val="26"/>
        </w:rPr>
        <w:t xml:space="preserve">9.4 Performance</w:t>
      </w:r>
    </w:p>
    <w:p>
      <w:pPr>
        <w:pStyle w:val="ListParagraph"/>
        <w:numPr>
          <w:ilvl w:val="0"/>
          <w:numId w:val="3"/>
        </w:numPr>
        <w:spacing w:after="60"/>
      </w:pPr>
      <w:r>
        <w:rPr>
          <w:rFonts w:ascii="Arial" w:cs="Arial" w:eastAsia="Arial" w:hAnsi="Arial"/>
          <w:color w:val="333333"/>
          <w:sz w:val="21"/>
          <w:szCs w:val="21"/>
        </w:rPr>
        <w:t xml:space="preserve">Temps de chargement des pages : moins de 2 secondes</w:t>
      </w:r>
    </w:p>
    <w:p>
      <w:pPr>
        <w:pStyle w:val="ListParagraph"/>
        <w:numPr>
          <w:ilvl w:val="0"/>
          <w:numId w:val="3"/>
        </w:numPr>
        <w:spacing w:after="60"/>
      </w:pPr>
      <w:r>
        <w:rPr>
          <w:rFonts w:ascii="Arial" w:cs="Arial" w:eastAsia="Arial" w:hAnsi="Arial"/>
          <w:color w:val="333333"/>
          <w:sz w:val="21"/>
          <w:szCs w:val="21"/>
        </w:rPr>
        <w:t xml:space="preserve">Support de 200+ utilisateurs simultanés minimum</w:t>
      </w:r>
    </w:p>
    <w:p>
      <w:pPr>
        <w:pStyle w:val="ListParagraph"/>
        <w:numPr>
          <w:ilvl w:val="0"/>
          <w:numId w:val="3"/>
        </w:numPr>
        <w:spacing w:after="60"/>
      </w:pPr>
      <w:r>
        <w:rPr>
          <w:rFonts w:ascii="Arial" w:cs="Arial" w:eastAsia="Arial" w:hAnsi="Arial"/>
          <w:color w:val="333333"/>
          <w:sz w:val="21"/>
          <w:szCs w:val="21"/>
        </w:rPr>
        <w:t xml:space="preserve">CDN pour les contenus statiques et vidéos</w:t>
      </w:r>
    </w:p>
    <w:p>
      <w:pPr>
        <w:pStyle w:val="ListParagraph"/>
        <w:numPr>
          <w:ilvl w:val="0"/>
          <w:numId w:val="3"/>
        </w:numPr>
        <w:spacing w:after="60"/>
      </w:pPr>
      <w:r>
        <w:rPr>
          <w:rFonts w:ascii="Arial" w:cs="Arial" w:eastAsia="Arial" w:hAnsi="Arial"/>
          <w:color w:val="333333"/>
          <w:sz w:val="21"/>
          <w:szCs w:val="21"/>
        </w:rPr>
        <w:t xml:space="preserve">Architecture scalable pour accompagner la croissance</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10. Priorisation &amp; Phasage</w:t>
      </w:r>
    </w:p>
    <w:p>
      <w:pPr>
        <w:pStyle w:val="Heading2"/>
        <w:spacing w:before="300" w:after="150"/>
      </w:pPr>
      <w:r>
        <w:rPr>
          <w:rFonts w:ascii="Arial" w:cs="Arial" w:eastAsia="Arial" w:hAnsi="Arial"/>
          <w:b/>
          <w:bCs/>
          <w:color w:val="16213E"/>
          <w:sz w:val="26"/>
          <w:szCs w:val="26"/>
        </w:rPr>
        <w:t xml:space="preserve">10.1 Phase 1 — MVP (Mois 1-3)</w:t>
      </w:r>
    </w:p>
    <w:p>
      <w:pPr>
        <w:spacing w:after="120"/>
        <w:jc w:val="left"/>
      </w:pPr>
      <w:r>
        <w:rPr>
          <w:rFonts w:ascii="Arial" w:cs="Arial" w:eastAsia="Arial" w:hAnsi="Arial"/>
          <w:color w:val="333333"/>
          <w:sz w:val="21"/>
          <w:szCs w:val="21"/>
        </w:rPr>
        <w:t xml:space="preserve">Les fonctionnalités essentielles pour remplacer les outils actuels et lancer la première version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Complexité</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Dépendances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Espace formation (modules, vidéos, progression)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Hébergement vidéo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Messagerie intégrée (channels + DM)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WebSockets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Dashboard client (KPIs, check-in)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Base de données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Back-office coach (fiches clients, alertes)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Espace client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Onboarding automatisé (formulaire + contrat)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Signature électronique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Facturation + relances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Stripe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Système de rôles et permissions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Critique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Authentification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Branding personnalisé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Faible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Aucune</w:t>
            </w:r>
          </w:p>
        </w:tc>
      </w:tr>
    </w:tbl>
    <w:p>
      <w:pPr>
        <w:spacing w:after="100"/>
      </w:pPr>
    </w:p>
    <w:p>
      <w:pPr>
        <w:pStyle w:val="Heading2"/>
        <w:spacing w:before="300" w:after="150"/>
      </w:pPr>
      <w:r>
        <w:rPr>
          <w:rFonts w:ascii="Arial" w:cs="Arial" w:eastAsia="Arial" w:hAnsi="Arial"/>
          <w:b/>
          <w:bCs/>
          <w:color w:val="16213E"/>
          <w:sz w:val="26"/>
          <w:szCs w:val="26"/>
        </w:rPr>
        <w:t xml:space="preserve">10.2 Phase 2 — Engagement (Mois 3-5)</w:t>
      </w:r>
    </w:p>
    <w:p>
      <w:pPr>
        <w:spacing w:after="120"/>
        <w:jc w:val="left"/>
      </w:pPr>
      <w:r>
        <w:rPr>
          <w:rFonts w:ascii="Arial" w:cs="Arial" w:eastAsia="Arial" w:hAnsi="Arial"/>
          <w:color w:val="333333"/>
          <w:sz w:val="21"/>
          <w:szCs w:val="21"/>
        </w:rPr>
        <w:t xml:space="preserve">Les fonctionnalités d’engagement et de rétention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Complexité</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Dépendances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Gamification complète (XP, badges, niveaux)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Dashboard client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Leaderboard et défis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Gamification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Feed communautaire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Messagerie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Assistant IA dans la messagerie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API IA + RAG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Mini-CRM client (pipeline prospects)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Dashboard client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Booking de séances intégré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Google Calendar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Notifications push (mobile)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App mobile</w:t>
            </w:r>
          </w:p>
        </w:tc>
      </w:tr>
    </w:tbl>
    <w:p>
      <w:pPr>
        <w:spacing w:after="100"/>
      </w:pPr>
    </w:p>
    <w:p>
      <w:pPr>
        <w:pStyle w:val="Heading2"/>
        <w:spacing w:before="300" w:after="150"/>
      </w:pPr>
      <w:r>
        <w:rPr>
          <w:rFonts w:ascii="Arial" w:cs="Arial" w:eastAsia="Arial" w:hAnsi="Arial"/>
          <w:b/>
          <w:bCs/>
          <w:color w:val="16213E"/>
          <w:sz w:val="26"/>
          <w:szCs w:val="26"/>
        </w:rPr>
        <w:t xml:space="preserve">10.3 Phase 3 — Scale (Mois 5-7)</w:t>
      </w:r>
    </w:p>
    <w:p>
      <w:pPr>
        <w:spacing w:after="120"/>
        <w:jc w:val="left"/>
      </w:pPr>
      <w:r>
        <w:rPr>
          <w:rFonts w:ascii="Arial" w:cs="Arial" w:eastAsia="Arial" w:hAnsi="Arial"/>
          <w:color w:val="333333"/>
          <w:sz w:val="21"/>
          <w:szCs w:val="21"/>
        </w:rPr>
        <w:t xml:space="preserve">Les fonctionnalités de scaling et d’acquisition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23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Complexité</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Dépendances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Espace setters/closeurs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Aucune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Calcul de rémunération automatique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Élevée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Espace setters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Lead magnets (quiz, calculateur)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Espace prospect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Dashboard fondateur complet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Haute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Toutes les données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Mur des diplômés / Espace alumni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Faible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Gamification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19"/>
                <w:szCs w:val="19"/>
              </w:rPr>
              <w:t xml:space="preserve">Exports et rapports automatisés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Dashboard admin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19"/>
                <w:szCs w:val="19"/>
              </w:rPr>
              <w:t xml:space="preserve">Templates et outils pratiques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Moyenne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Faible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19"/>
                <w:szCs w:val="19"/>
              </w:rPr>
              <w:t xml:space="preserve">Espace formation</w:t>
            </w:r>
          </w:p>
        </w:tc>
      </w:tr>
    </w:tbl>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11. Résumé des Écrans Principaux</w:t>
      </w:r>
    </w:p>
    <w:p>
      <w:pPr>
        <w:pStyle w:val="Heading2"/>
        <w:spacing w:before="300" w:after="150"/>
      </w:pPr>
      <w:r>
        <w:rPr>
          <w:rFonts w:ascii="Arial" w:cs="Arial" w:eastAsia="Arial" w:hAnsi="Arial"/>
          <w:b/>
          <w:bCs/>
          <w:color w:val="16213E"/>
          <w:sz w:val="26"/>
          <w:szCs w:val="26"/>
        </w:rPr>
        <w:t xml:space="preserve">11.1 Écrans Client</w:t>
      </w:r>
    </w:p>
    <w:p>
      <w:pPr>
        <w:pStyle w:val="ListParagraph"/>
        <w:numPr>
          <w:ilvl w:val="0"/>
          <w:numId w:val="7"/>
        </w:numPr>
        <w:spacing w:after="60"/>
      </w:pPr>
      <w:r>
        <w:rPr>
          <w:rFonts w:ascii="Arial" w:cs="Arial" w:eastAsia="Arial" w:hAnsi="Arial"/>
          <w:color w:val="333333"/>
          <w:sz w:val="21"/>
          <w:szCs w:val="21"/>
        </w:rPr>
        <w:t xml:space="preserve">Dashboard personnel (KPIs, progression, objectifs)</w:t>
      </w:r>
    </w:p>
    <w:p>
      <w:pPr>
        <w:pStyle w:val="ListParagraph"/>
        <w:numPr>
          <w:ilvl w:val="0"/>
          <w:numId w:val="7"/>
        </w:numPr>
        <w:spacing w:after="60"/>
      </w:pPr>
      <w:r>
        <w:rPr>
          <w:rFonts w:ascii="Arial" w:cs="Arial" w:eastAsia="Arial" w:hAnsi="Arial"/>
          <w:color w:val="333333"/>
          <w:sz w:val="21"/>
          <w:szCs w:val="21"/>
        </w:rPr>
        <w:t xml:space="preserve">Espace formation (liste des parcours et modules)</w:t>
      </w:r>
    </w:p>
    <w:p>
      <w:pPr>
        <w:pStyle w:val="ListParagraph"/>
        <w:numPr>
          <w:ilvl w:val="0"/>
          <w:numId w:val="7"/>
        </w:numPr>
        <w:spacing w:after="60"/>
      </w:pPr>
      <w:r>
        <w:rPr>
          <w:rFonts w:ascii="Arial" w:cs="Arial" w:eastAsia="Arial" w:hAnsi="Arial"/>
          <w:color w:val="333333"/>
          <w:sz w:val="21"/>
          <w:szCs w:val="21"/>
        </w:rPr>
        <w:t xml:space="preserve">Page de leçon (vidéo/texte + checklist d’actions)</w:t>
      </w:r>
    </w:p>
    <w:p>
      <w:pPr>
        <w:pStyle w:val="ListParagraph"/>
        <w:numPr>
          <w:ilvl w:val="0"/>
          <w:numId w:val="7"/>
        </w:numPr>
        <w:spacing w:after="60"/>
      </w:pPr>
      <w:r>
        <w:rPr>
          <w:rFonts w:ascii="Arial" w:cs="Arial" w:eastAsia="Arial" w:hAnsi="Arial"/>
          <w:color w:val="333333"/>
          <w:sz w:val="21"/>
          <w:szCs w:val="21"/>
        </w:rPr>
        <w:t xml:space="preserve">Bibliothèque de replays</w:t>
      </w:r>
    </w:p>
    <w:p>
      <w:pPr>
        <w:pStyle w:val="ListParagraph"/>
        <w:numPr>
          <w:ilvl w:val="0"/>
          <w:numId w:val="7"/>
        </w:numPr>
        <w:spacing w:after="60"/>
      </w:pPr>
      <w:r>
        <w:rPr>
          <w:rFonts w:ascii="Arial" w:cs="Arial" w:eastAsia="Arial" w:hAnsi="Arial"/>
          <w:color w:val="333333"/>
          <w:sz w:val="21"/>
          <w:szCs w:val="21"/>
        </w:rPr>
        <w:t xml:space="preserve">Messagerie (channels + conversations privées)</w:t>
      </w:r>
    </w:p>
    <w:p>
      <w:pPr>
        <w:pStyle w:val="ListParagraph"/>
        <w:numPr>
          <w:ilvl w:val="0"/>
          <w:numId w:val="7"/>
        </w:numPr>
        <w:spacing w:after="60"/>
      </w:pPr>
      <w:r>
        <w:rPr>
          <w:rFonts w:ascii="Arial" w:cs="Arial" w:eastAsia="Arial" w:hAnsi="Arial"/>
          <w:color w:val="333333"/>
          <w:sz w:val="21"/>
          <w:szCs w:val="21"/>
        </w:rPr>
        <w:t xml:space="preserve">Feed communautaire</w:t>
      </w:r>
    </w:p>
    <w:p>
      <w:pPr>
        <w:pStyle w:val="ListParagraph"/>
        <w:numPr>
          <w:ilvl w:val="0"/>
          <w:numId w:val="7"/>
        </w:numPr>
        <w:spacing w:after="60"/>
      </w:pPr>
      <w:r>
        <w:rPr>
          <w:rFonts w:ascii="Arial" w:cs="Arial" w:eastAsia="Arial" w:hAnsi="Arial"/>
          <w:color w:val="333333"/>
          <w:sz w:val="21"/>
          <w:szCs w:val="21"/>
        </w:rPr>
        <w:t xml:space="preserve">Mini-CRM (pipeline de prospects)</w:t>
      </w:r>
    </w:p>
    <w:p>
      <w:pPr>
        <w:pStyle w:val="ListParagraph"/>
        <w:numPr>
          <w:ilvl w:val="0"/>
          <w:numId w:val="7"/>
        </w:numPr>
        <w:spacing w:after="60"/>
      </w:pPr>
      <w:r>
        <w:rPr>
          <w:rFonts w:ascii="Arial" w:cs="Arial" w:eastAsia="Arial" w:hAnsi="Arial"/>
          <w:color w:val="333333"/>
          <w:sz w:val="21"/>
          <w:szCs w:val="21"/>
        </w:rPr>
        <w:t xml:space="preserve">Journal de bord</w:t>
      </w:r>
    </w:p>
    <w:p>
      <w:pPr>
        <w:pStyle w:val="ListParagraph"/>
        <w:numPr>
          <w:ilvl w:val="0"/>
          <w:numId w:val="7"/>
        </w:numPr>
        <w:spacing w:after="60"/>
      </w:pPr>
      <w:r>
        <w:rPr>
          <w:rFonts w:ascii="Arial" w:cs="Arial" w:eastAsia="Arial" w:hAnsi="Arial"/>
          <w:color w:val="333333"/>
          <w:sz w:val="21"/>
          <w:szCs w:val="21"/>
        </w:rPr>
        <w:t xml:space="preserve">Profil (badges, niveau, XP)</w:t>
      </w:r>
    </w:p>
    <w:p>
      <w:pPr>
        <w:pStyle w:val="ListParagraph"/>
        <w:numPr>
          <w:ilvl w:val="0"/>
          <w:numId w:val="7"/>
        </w:numPr>
        <w:spacing w:after="60"/>
      </w:pPr>
      <w:r>
        <w:rPr>
          <w:rFonts w:ascii="Arial" w:cs="Arial" w:eastAsia="Arial" w:hAnsi="Arial"/>
          <w:color w:val="333333"/>
          <w:sz w:val="21"/>
          <w:szCs w:val="21"/>
        </w:rPr>
        <w:t xml:space="preserve">Check-in hebdomadaire (formulaire)</w:t>
      </w:r>
    </w:p>
    <w:p>
      <w:pPr>
        <w:pStyle w:val="ListParagraph"/>
        <w:numPr>
          <w:ilvl w:val="0"/>
          <w:numId w:val="7"/>
        </w:numPr>
        <w:spacing w:after="60"/>
      </w:pPr>
      <w:r>
        <w:rPr>
          <w:rFonts w:ascii="Arial" w:cs="Arial" w:eastAsia="Arial" w:hAnsi="Arial"/>
          <w:color w:val="333333"/>
          <w:sz w:val="21"/>
          <w:szCs w:val="21"/>
        </w:rPr>
        <w:t xml:space="preserve">Booking de séances</w:t>
      </w:r>
    </w:p>
    <w:p>
      <w:pPr>
        <w:pStyle w:val="ListParagraph"/>
        <w:numPr>
          <w:ilvl w:val="0"/>
          <w:numId w:val="7"/>
        </w:numPr>
        <w:spacing w:after="60"/>
      </w:pPr>
      <w:r>
        <w:rPr>
          <w:rFonts w:ascii="Arial" w:cs="Arial" w:eastAsia="Arial" w:hAnsi="Arial"/>
          <w:color w:val="333333"/>
          <w:sz w:val="21"/>
          <w:szCs w:val="21"/>
        </w:rPr>
        <w:t xml:space="preserve">Mes factures et paiements</w:t>
      </w:r>
    </w:p>
    <w:p>
      <w:pPr>
        <w:pStyle w:val="ListParagraph"/>
        <w:numPr>
          <w:ilvl w:val="0"/>
          <w:numId w:val="7"/>
        </w:numPr>
        <w:spacing w:after="60"/>
      </w:pPr>
      <w:r>
        <w:rPr>
          <w:rFonts w:ascii="Arial" w:cs="Arial" w:eastAsia="Arial" w:hAnsi="Arial"/>
          <w:color w:val="333333"/>
          <w:sz w:val="21"/>
          <w:szCs w:val="21"/>
        </w:rPr>
        <w:t xml:space="preserve">Leaderboard et défis</w:t>
      </w:r>
    </w:p>
    <w:p>
      <w:pPr>
        <w:pStyle w:val="ListParagraph"/>
        <w:numPr>
          <w:ilvl w:val="0"/>
          <w:numId w:val="7"/>
        </w:numPr>
        <w:spacing w:after="60"/>
      </w:pPr>
      <w:r>
        <w:rPr>
          <w:rFonts w:ascii="Arial" w:cs="Arial" w:eastAsia="Arial" w:hAnsi="Arial"/>
          <w:color w:val="333333"/>
          <w:sz w:val="21"/>
          <w:szCs w:val="21"/>
        </w:rPr>
        <w:t xml:space="preserve">Outils pratiques (templates, calculateur)</w:t>
      </w:r>
    </w:p>
    <w:p>
      <w:pPr>
        <w:pStyle w:val="Heading2"/>
        <w:spacing w:before="300" w:after="150"/>
      </w:pPr>
      <w:r>
        <w:rPr>
          <w:rFonts w:ascii="Arial" w:cs="Arial" w:eastAsia="Arial" w:hAnsi="Arial"/>
          <w:b/>
          <w:bCs/>
          <w:color w:val="16213E"/>
          <w:sz w:val="26"/>
          <w:szCs w:val="26"/>
        </w:rPr>
        <w:t xml:space="preserve">11.2 Écrans Coach / CSM</w:t>
      </w:r>
    </w:p>
    <w:p>
      <w:pPr>
        <w:pStyle w:val="ListParagraph"/>
        <w:numPr>
          <w:ilvl w:val="0"/>
          <w:numId w:val="8"/>
        </w:numPr>
        <w:spacing w:after="60"/>
      </w:pPr>
      <w:r>
        <w:rPr>
          <w:rFonts w:ascii="Arial" w:cs="Arial" w:eastAsia="Arial" w:hAnsi="Arial"/>
          <w:color w:val="333333"/>
          <w:sz w:val="21"/>
          <w:szCs w:val="21"/>
        </w:rPr>
        <w:t xml:space="preserve">Dashboard coach (vue d’ensemble clients)</w:t>
      </w:r>
    </w:p>
    <w:p>
      <w:pPr>
        <w:pStyle w:val="ListParagraph"/>
        <w:numPr>
          <w:ilvl w:val="0"/>
          <w:numId w:val="8"/>
        </w:numPr>
        <w:spacing w:after="60"/>
      </w:pPr>
      <w:r>
        <w:rPr>
          <w:rFonts w:ascii="Arial" w:cs="Arial" w:eastAsia="Arial" w:hAnsi="Arial"/>
          <w:color w:val="333333"/>
          <w:sz w:val="21"/>
          <w:szCs w:val="21"/>
        </w:rPr>
        <w:t xml:space="preserve">Fiche client détaillée</w:t>
      </w:r>
    </w:p>
    <w:p>
      <w:pPr>
        <w:pStyle w:val="ListParagraph"/>
        <w:numPr>
          <w:ilvl w:val="0"/>
          <w:numId w:val="8"/>
        </w:numPr>
        <w:spacing w:after="60"/>
      </w:pPr>
      <w:r>
        <w:rPr>
          <w:rFonts w:ascii="Arial" w:cs="Arial" w:eastAsia="Arial" w:hAnsi="Arial"/>
          <w:color w:val="333333"/>
          <w:sz w:val="21"/>
          <w:szCs w:val="21"/>
        </w:rPr>
        <w:t xml:space="preserve">Notes de séance</w:t>
      </w:r>
    </w:p>
    <w:p>
      <w:pPr>
        <w:pStyle w:val="ListParagraph"/>
        <w:numPr>
          <w:ilvl w:val="0"/>
          <w:numId w:val="8"/>
        </w:numPr>
        <w:spacing w:after="60"/>
      </w:pPr>
      <w:r>
        <w:rPr>
          <w:rFonts w:ascii="Arial" w:cs="Arial" w:eastAsia="Arial" w:hAnsi="Arial"/>
          <w:color w:val="333333"/>
          <w:sz w:val="21"/>
          <w:szCs w:val="21"/>
        </w:rPr>
        <w:t xml:space="preserve">Calendrier des séances</w:t>
      </w:r>
    </w:p>
    <w:p>
      <w:pPr>
        <w:pStyle w:val="ListParagraph"/>
        <w:numPr>
          <w:ilvl w:val="0"/>
          <w:numId w:val="8"/>
        </w:numPr>
        <w:spacing w:after="60"/>
      </w:pPr>
      <w:r>
        <w:rPr>
          <w:rFonts w:ascii="Arial" w:cs="Arial" w:eastAsia="Arial" w:hAnsi="Arial"/>
          <w:color w:val="333333"/>
          <w:sz w:val="21"/>
          <w:szCs w:val="21"/>
        </w:rPr>
        <w:t xml:space="preserve">Messagerie (client + interne équipe)</w:t>
      </w:r>
    </w:p>
    <w:p>
      <w:pPr>
        <w:pStyle w:val="ListParagraph"/>
        <w:numPr>
          <w:ilvl w:val="0"/>
          <w:numId w:val="8"/>
        </w:numPr>
        <w:spacing w:after="60"/>
      </w:pPr>
      <w:r>
        <w:rPr>
          <w:rFonts w:ascii="Arial" w:cs="Arial" w:eastAsia="Arial" w:hAnsi="Arial"/>
          <w:color w:val="333333"/>
          <w:sz w:val="21"/>
          <w:szCs w:val="21"/>
        </w:rPr>
        <w:t xml:space="preserve">Alertes et notifications</w:t>
      </w:r>
    </w:p>
    <w:p>
      <w:pPr>
        <w:pStyle w:val="Heading2"/>
        <w:spacing w:before="300" w:after="150"/>
      </w:pPr>
      <w:r>
        <w:rPr>
          <w:rFonts w:ascii="Arial" w:cs="Arial" w:eastAsia="Arial" w:hAnsi="Arial"/>
          <w:b/>
          <w:bCs/>
          <w:color w:val="16213E"/>
          <w:sz w:val="26"/>
          <w:szCs w:val="26"/>
        </w:rPr>
        <w:t xml:space="preserve">11.3 Écrans Setter / Closeur</w:t>
      </w:r>
    </w:p>
    <w:p>
      <w:pPr>
        <w:pStyle w:val="ListParagraph"/>
        <w:numPr>
          <w:ilvl w:val="0"/>
          <w:numId w:val="9"/>
        </w:numPr>
        <w:spacing w:after="60"/>
      </w:pPr>
      <w:r>
        <w:rPr>
          <w:rFonts w:ascii="Arial" w:cs="Arial" w:eastAsia="Arial" w:hAnsi="Arial"/>
          <w:color w:val="333333"/>
          <w:sz w:val="21"/>
          <w:szCs w:val="21"/>
        </w:rPr>
        <w:t xml:space="preserve">Dashboard performance perso</w:t>
      </w:r>
    </w:p>
    <w:p>
      <w:pPr>
        <w:pStyle w:val="ListParagraph"/>
        <w:numPr>
          <w:ilvl w:val="0"/>
          <w:numId w:val="9"/>
        </w:numPr>
        <w:spacing w:after="60"/>
      </w:pPr>
      <w:r>
        <w:rPr>
          <w:rFonts w:ascii="Arial" w:cs="Arial" w:eastAsia="Arial" w:hAnsi="Arial"/>
          <w:color w:val="333333"/>
          <w:sz w:val="21"/>
          <w:szCs w:val="21"/>
        </w:rPr>
        <w:t xml:space="preserve">Formulaire de saisie quotidienne</w:t>
      </w:r>
    </w:p>
    <w:p>
      <w:pPr>
        <w:pStyle w:val="ListParagraph"/>
        <w:numPr>
          <w:ilvl w:val="0"/>
          <w:numId w:val="9"/>
        </w:numPr>
        <w:spacing w:after="60"/>
      </w:pPr>
      <w:r>
        <w:rPr>
          <w:rFonts w:ascii="Arial" w:cs="Arial" w:eastAsia="Arial" w:hAnsi="Arial"/>
          <w:color w:val="333333"/>
          <w:sz w:val="21"/>
          <w:szCs w:val="21"/>
        </w:rPr>
        <w:t xml:space="preserve">Suivi de rémunération</w:t>
      </w:r>
    </w:p>
    <w:p>
      <w:pPr>
        <w:pStyle w:val="ListParagraph"/>
        <w:numPr>
          <w:ilvl w:val="0"/>
          <w:numId w:val="9"/>
        </w:numPr>
        <w:spacing w:after="60"/>
      </w:pPr>
      <w:r>
        <w:rPr>
          <w:rFonts w:ascii="Arial" w:cs="Arial" w:eastAsia="Arial" w:hAnsi="Arial"/>
          <w:color w:val="333333"/>
          <w:sz w:val="21"/>
          <w:szCs w:val="21"/>
        </w:rPr>
        <w:t xml:space="preserve">Classement équipe</w:t>
      </w:r>
    </w:p>
    <w:p>
      <w:pPr>
        <w:pStyle w:val="ListParagraph"/>
        <w:numPr>
          <w:ilvl w:val="0"/>
          <w:numId w:val="9"/>
        </w:numPr>
        <w:spacing w:after="60"/>
      </w:pPr>
      <w:r>
        <w:rPr>
          <w:rFonts w:ascii="Arial" w:cs="Arial" w:eastAsia="Arial" w:hAnsi="Arial"/>
          <w:color w:val="333333"/>
          <w:sz w:val="21"/>
          <w:szCs w:val="21"/>
        </w:rPr>
        <w:t xml:space="preserve">Historique des données</w:t>
      </w:r>
    </w:p>
    <w:p>
      <w:pPr>
        <w:pStyle w:val="Heading2"/>
        <w:spacing w:before="300" w:after="150"/>
      </w:pPr>
      <w:r>
        <w:rPr>
          <w:rFonts w:ascii="Arial" w:cs="Arial" w:eastAsia="Arial" w:hAnsi="Arial"/>
          <w:b/>
          <w:bCs/>
          <w:color w:val="16213E"/>
          <w:sz w:val="26"/>
          <w:szCs w:val="26"/>
        </w:rPr>
        <w:t xml:space="preserve">11.4 Écrans Admin / Fondateur</w:t>
      </w:r>
    </w:p>
    <w:p>
      <w:pPr>
        <w:pStyle w:val="ListParagraph"/>
        <w:numPr>
          <w:ilvl w:val="0"/>
          <w:numId w:val="10"/>
        </w:numPr>
        <w:spacing w:after="60"/>
      </w:pPr>
      <w:r>
        <w:rPr>
          <w:rFonts w:ascii="Arial" w:cs="Arial" w:eastAsia="Arial" w:hAnsi="Arial"/>
          <w:color w:val="333333"/>
          <w:sz w:val="21"/>
          <w:szCs w:val="21"/>
        </w:rPr>
        <w:t xml:space="preserve">Dashboard stratégique global</w:t>
      </w:r>
    </w:p>
    <w:p>
      <w:pPr>
        <w:pStyle w:val="ListParagraph"/>
        <w:numPr>
          <w:ilvl w:val="0"/>
          <w:numId w:val="10"/>
        </w:numPr>
        <w:spacing w:after="60"/>
      </w:pPr>
      <w:r>
        <w:rPr>
          <w:rFonts w:ascii="Arial" w:cs="Arial" w:eastAsia="Arial" w:hAnsi="Arial"/>
          <w:color w:val="333333"/>
          <w:sz w:val="21"/>
          <w:szCs w:val="21"/>
        </w:rPr>
        <w:t xml:space="preserve">Gestion des clients (attribution, onboarding)</w:t>
      </w:r>
    </w:p>
    <w:p>
      <w:pPr>
        <w:pStyle w:val="ListParagraph"/>
        <w:numPr>
          <w:ilvl w:val="0"/>
          <w:numId w:val="10"/>
        </w:numPr>
        <w:spacing w:after="60"/>
      </w:pPr>
      <w:r>
        <w:rPr>
          <w:rFonts w:ascii="Arial" w:cs="Arial" w:eastAsia="Arial" w:hAnsi="Arial"/>
          <w:color w:val="333333"/>
          <w:sz w:val="21"/>
          <w:szCs w:val="21"/>
        </w:rPr>
        <w:t xml:space="preserve">Gestion des équipes (coachs, setters, closeurs)</w:t>
      </w:r>
    </w:p>
    <w:p>
      <w:pPr>
        <w:pStyle w:val="ListParagraph"/>
        <w:numPr>
          <w:ilvl w:val="0"/>
          <w:numId w:val="10"/>
        </w:numPr>
        <w:spacing w:after="60"/>
      </w:pPr>
      <w:r>
        <w:rPr>
          <w:rFonts w:ascii="Arial" w:cs="Arial" w:eastAsia="Arial" w:hAnsi="Arial"/>
          <w:color w:val="333333"/>
          <w:sz w:val="21"/>
          <w:szCs w:val="21"/>
        </w:rPr>
        <w:t xml:space="preserve">Gestion de la formation (création de contenus)</w:t>
      </w:r>
    </w:p>
    <w:p>
      <w:pPr>
        <w:pStyle w:val="ListParagraph"/>
        <w:numPr>
          <w:ilvl w:val="0"/>
          <w:numId w:val="10"/>
        </w:numPr>
        <w:spacing w:after="60"/>
      </w:pPr>
      <w:r>
        <w:rPr>
          <w:rFonts w:ascii="Arial" w:cs="Arial" w:eastAsia="Arial" w:hAnsi="Arial"/>
          <w:color w:val="333333"/>
          <w:sz w:val="21"/>
          <w:szCs w:val="21"/>
        </w:rPr>
        <w:t xml:space="preserve">Dashboard des paiements et facturation</w:t>
      </w:r>
    </w:p>
    <w:p>
      <w:pPr>
        <w:pStyle w:val="ListParagraph"/>
        <w:numPr>
          <w:ilvl w:val="0"/>
          <w:numId w:val="10"/>
        </w:numPr>
        <w:spacing w:after="60"/>
      </w:pPr>
      <w:r>
        <w:rPr>
          <w:rFonts w:ascii="Arial" w:cs="Arial" w:eastAsia="Arial" w:hAnsi="Arial"/>
          <w:color w:val="333333"/>
          <w:sz w:val="21"/>
          <w:szCs w:val="21"/>
        </w:rPr>
        <w:t xml:space="preserve">Configuration des règles (gamification, commissions)</w:t>
      </w:r>
    </w:p>
    <w:p>
      <w:pPr>
        <w:pStyle w:val="ListParagraph"/>
        <w:numPr>
          <w:ilvl w:val="0"/>
          <w:numId w:val="10"/>
        </w:numPr>
        <w:spacing w:after="60"/>
      </w:pPr>
      <w:r>
        <w:rPr>
          <w:rFonts w:ascii="Arial" w:cs="Arial" w:eastAsia="Arial" w:hAnsi="Arial"/>
          <w:color w:val="333333"/>
          <w:sz w:val="21"/>
          <w:szCs w:val="21"/>
        </w:rPr>
        <w:t xml:space="preserve">Gestion de la base de connaissances IA</w:t>
      </w:r>
    </w:p>
    <w:p>
      <w:pPr>
        <w:pStyle w:val="ListParagraph"/>
        <w:numPr>
          <w:ilvl w:val="0"/>
          <w:numId w:val="10"/>
        </w:numPr>
        <w:spacing w:after="60"/>
      </w:pPr>
      <w:r>
        <w:rPr>
          <w:rFonts w:ascii="Arial" w:cs="Arial" w:eastAsia="Arial" w:hAnsi="Arial"/>
          <w:color w:val="333333"/>
          <w:sz w:val="21"/>
          <w:szCs w:val="21"/>
        </w:rPr>
        <w:t xml:space="preserve">Paramètres généraux (branding, templates, permissions)</w:t>
      </w:r>
    </w:p>
    <w:p>
      <w:pPr>
        <w:pStyle w:val="ListParagraph"/>
        <w:numPr>
          <w:ilvl w:val="0"/>
          <w:numId w:val="10"/>
        </w:numPr>
        <w:spacing w:after="60"/>
      </w:pPr>
      <w:r>
        <w:rPr>
          <w:rFonts w:ascii="Arial" w:cs="Arial" w:eastAsia="Arial" w:hAnsi="Arial"/>
          <w:color w:val="333333"/>
          <w:sz w:val="21"/>
          <w:szCs w:val="21"/>
        </w:rPr>
        <w:t xml:space="preserve">Gestion des lead magnets (quiz, challenges)</w:t>
      </w:r>
    </w:p>
    <w:p>
      <w:pPr>
        <w:pStyle w:val="ListParagraph"/>
        <w:numPr>
          <w:ilvl w:val="0"/>
          <w:numId w:val="10"/>
        </w:numPr>
        <w:spacing w:after="60"/>
      </w:pPr>
      <w:r>
        <w:rPr>
          <w:rFonts w:ascii="Arial" w:cs="Arial" w:eastAsia="Arial" w:hAnsi="Arial"/>
          <w:color w:val="333333"/>
          <w:sz w:val="21"/>
          <w:szCs w:val="21"/>
        </w:rPr>
        <w:t xml:space="preserve">Rapports et exports</w:t>
      </w:r>
    </w:p>
    <w:p>
      <w:pPr>
        <w:pStyle w:val="Heading2"/>
        <w:spacing w:before="300" w:after="150"/>
      </w:pPr>
      <w:r>
        <w:rPr>
          <w:rFonts w:ascii="Arial" w:cs="Arial" w:eastAsia="Arial" w:hAnsi="Arial"/>
          <w:b/>
          <w:bCs/>
          <w:color w:val="16213E"/>
          <w:sz w:val="26"/>
          <w:szCs w:val="26"/>
        </w:rPr>
        <w:t xml:space="preserve">11.5 Écrans Prospect (publics)</w:t>
      </w:r>
    </w:p>
    <w:p>
      <w:pPr>
        <w:pStyle w:val="ListParagraph"/>
        <w:numPr>
          <w:ilvl w:val="0"/>
          <w:numId w:val="3"/>
        </w:numPr>
        <w:spacing w:after="60"/>
      </w:pPr>
      <w:r>
        <w:rPr>
          <w:rFonts w:ascii="Arial" w:cs="Arial" w:eastAsia="Arial" w:hAnsi="Arial"/>
          <w:color w:val="333333"/>
          <w:sz w:val="21"/>
          <w:szCs w:val="21"/>
        </w:rPr>
        <w:t xml:space="preserve">Page de quiz interactif</w:t>
      </w:r>
    </w:p>
    <w:p>
      <w:pPr>
        <w:pStyle w:val="ListParagraph"/>
        <w:numPr>
          <w:ilvl w:val="0"/>
          <w:numId w:val="3"/>
        </w:numPr>
        <w:spacing w:after="60"/>
      </w:pPr>
      <w:r>
        <w:rPr>
          <w:rFonts w:ascii="Arial" w:cs="Arial" w:eastAsia="Arial" w:hAnsi="Arial"/>
          <w:color w:val="333333"/>
          <w:sz w:val="21"/>
          <w:szCs w:val="21"/>
        </w:rPr>
        <w:t xml:space="preserve">Page de résultat avec diagnostic + CTA</w:t>
      </w:r>
    </w:p>
    <w:p>
      <w:pPr>
        <w:pStyle w:val="ListParagraph"/>
        <w:numPr>
          <w:ilvl w:val="0"/>
          <w:numId w:val="3"/>
        </w:numPr>
        <w:spacing w:after="60"/>
      </w:pPr>
      <w:r>
        <w:rPr>
          <w:rFonts w:ascii="Arial" w:cs="Arial" w:eastAsia="Arial" w:hAnsi="Arial"/>
          <w:color w:val="333333"/>
          <w:sz w:val="21"/>
          <w:szCs w:val="21"/>
        </w:rPr>
        <w:t xml:space="preserve">Calculateur de tarif</w:t>
      </w:r>
    </w:p>
    <w:p>
      <w:pPr>
        <w:pStyle w:val="ListParagraph"/>
        <w:numPr>
          <w:ilvl w:val="0"/>
          <w:numId w:val="3"/>
        </w:numPr>
        <w:spacing w:after="60"/>
      </w:pPr>
      <w:r>
        <w:rPr>
          <w:rFonts w:ascii="Arial" w:cs="Arial" w:eastAsia="Arial" w:hAnsi="Arial"/>
          <w:color w:val="333333"/>
          <w:sz w:val="21"/>
          <w:szCs w:val="21"/>
        </w:rPr>
        <w:t xml:space="preserve">Checklist interactive</w:t>
      </w:r>
    </w:p>
    <w:p>
      <w:pPr>
        <w:pStyle w:val="ListParagraph"/>
        <w:numPr>
          <w:ilvl w:val="0"/>
          <w:numId w:val="3"/>
        </w:numPr>
        <w:spacing w:after="60"/>
      </w:pPr>
      <w:r>
        <w:rPr>
          <w:rFonts w:ascii="Arial" w:cs="Arial" w:eastAsia="Arial" w:hAnsi="Arial"/>
          <w:color w:val="333333"/>
          <w:sz w:val="21"/>
          <w:szCs w:val="21"/>
        </w:rPr>
        <w:t xml:space="preserve">Mini-challenge de 5 jours</w:t>
      </w:r>
    </w:p>
    <w:p>
      <w:r>
        <w:br w:type="page"/>
      </w:r>
    </w:p>
    <w:p>
      <w:pPr>
        <w:pStyle w:val="Heading1"/>
        <w:pBdr>
          <w:bottom w:val="single" w:color="E94560" w:sz="3" w:space="4"/>
        </w:pBdr>
        <w:spacing w:before="400" w:after="200"/>
      </w:pPr>
      <w:r>
        <w:rPr>
          <w:rFonts w:ascii="Arial" w:cs="Arial" w:eastAsia="Arial" w:hAnsi="Arial"/>
          <w:b/>
          <w:bCs/>
          <w:color w:val="1A1A2E"/>
          <w:sz w:val="32"/>
          <w:szCs w:val="32"/>
        </w:rPr>
        <w:t xml:space="preserve">12. Livrables Attendus</w:t>
      </w:r>
    </w:p>
    <w:p>
      <w:pPr>
        <w:pStyle w:val="Heading2"/>
        <w:spacing w:before="300" w:after="150"/>
      </w:pPr>
      <w:r>
        <w:rPr>
          <w:rFonts w:ascii="Arial" w:cs="Arial" w:eastAsia="Arial" w:hAnsi="Arial"/>
          <w:b/>
          <w:bCs/>
          <w:color w:val="16213E"/>
          <w:sz w:val="26"/>
          <w:szCs w:val="26"/>
        </w:rPr>
        <w:t xml:space="preserve">12.1 Livrables par Phase</w:t>
      </w:r>
    </w:p>
    <w:p>
      <w:pPr>
        <w:pStyle w:val="Heading3"/>
        <w:spacing w:before="200" w:after="100"/>
      </w:pPr>
      <w:r>
        <w:rPr>
          <w:rFonts w:ascii="Arial" w:cs="Arial" w:eastAsia="Arial" w:hAnsi="Arial"/>
          <w:b/>
          <w:bCs/>
          <w:color w:val="0F3460"/>
          <w:sz w:val="22"/>
          <w:szCs w:val="22"/>
        </w:rPr>
        <w:t xml:space="preserve">Phase 1 (MVP)</w:t>
      </w:r>
    </w:p>
    <w:p>
      <w:pPr>
        <w:pStyle w:val="ListParagraph"/>
        <w:numPr>
          <w:ilvl w:val="0"/>
          <w:numId w:val="3"/>
        </w:numPr>
        <w:spacing w:after="60"/>
      </w:pPr>
      <w:r>
        <w:rPr>
          <w:rFonts w:ascii="Arial" w:cs="Arial" w:eastAsia="Arial" w:hAnsi="Arial"/>
          <w:color w:val="333333"/>
          <w:sz w:val="21"/>
          <w:szCs w:val="21"/>
        </w:rPr>
        <w:t xml:space="preserve">Application web fonctionnelle avec les features critiques</w:t>
      </w:r>
    </w:p>
    <w:p>
      <w:pPr>
        <w:pStyle w:val="ListParagraph"/>
        <w:numPr>
          <w:ilvl w:val="0"/>
          <w:numId w:val="3"/>
        </w:numPr>
        <w:spacing w:after="60"/>
      </w:pPr>
      <w:r>
        <w:rPr>
          <w:rFonts w:ascii="Arial" w:cs="Arial" w:eastAsia="Arial" w:hAnsi="Arial"/>
          <w:color w:val="333333"/>
          <w:sz w:val="21"/>
          <w:szCs w:val="21"/>
        </w:rPr>
        <w:t xml:space="preserve">Application mobile iOS et Android (version beta)</w:t>
      </w:r>
    </w:p>
    <w:p>
      <w:pPr>
        <w:pStyle w:val="ListParagraph"/>
        <w:numPr>
          <w:ilvl w:val="0"/>
          <w:numId w:val="3"/>
        </w:numPr>
        <w:spacing w:after="60"/>
      </w:pPr>
      <w:r>
        <w:rPr>
          <w:rFonts w:ascii="Arial" w:cs="Arial" w:eastAsia="Arial" w:hAnsi="Arial"/>
          <w:color w:val="333333"/>
          <w:sz w:val="21"/>
          <w:szCs w:val="21"/>
        </w:rPr>
        <w:t xml:space="preserve">Intégration Stripe opérationnelle</w:t>
      </w:r>
    </w:p>
    <w:p>
      <w:pPr>
        <w:pStyle w:val="ListParagraph"/>
        <w:numPr>
          <w:ilvl w:val="0"/>
          <w:numId w:val="3"/>
        </w:numPr>
        <w:spacing w:after="60"/>
      </w:pPr>
      <w:r>
        <w:rPr>
          <w:rFonts w:ascii="Arial" w:cs="Arial" w:eastAsia="Arial" w:hAnsi="Arial"/>
          <w:color w:val="333333"/>
          <w:sz w:val="21"/>
          <w:szCs w:val="21"/>
        </w:rPr>
        <w:t xml:space="preserve">Système d’onboarding et de facturation fonctionnel</w:t>
      </w:r>
    </w:p>
    <w:p>
      <w:pPr>
        <w:pStyle w:val="ListParagraph"/>
        <w:numPr>
          <w:ilvl w:val="0"/>
          <w:numId w:val="3"/>
        </w:numPr>
        <w:spacing w:after="60"/>
      </w:pPr>
      <w:r>
        <w:rPr>
          <w:rFonts w:ascii="Arial" w:cs="Arial" w:eastAsia="Arial" w:hAnsi="Arial"/>
          <w:color w:val="333333"/>
          <w:sz w:val="21"/>
          <w:szCs w:val="21"/>
        </w:rPr>
        <w:t xml:space="preserve">Migration des contenus depuis Skool</w:t>
      </w:r>
    </w:p>
    <w:p>
      <w:pPr>
        <w:pStyle w:val="Heading3"/>
        <w:spacing w:before="200" w:after="100"/>
      </w:pPr>
      <w:r>
        <w:rPr>
          <w:rFonts w:ascii="Arial" w:cs="Arial" w:eastAsia="Arial" w:hAnsi="Arial"/>
          <w:b/>
          <w:bCs/>
          <w:color w:val="0F3460"/>
          <w:sz w:val="22"/>
          <w:szCs w:val="22"/>
        </w:rPr>
        <w:t xml:space="preserve">Phase 2 (Engagement)</w:t>
      </w:r>
    </w:p>
    <w:p>
      <w:pPr>
        <w:pStyle w:val="ListParagraph"/>
        <w:numPr>
          <w:ilvl w:val="0"/>
          <w:numId w:val="3"/>
        </w:numPr>
        <w:spacing w:after="60"/>
      </w:pPr>
      <w:r>
        <w:rPr>
          <w:rFonts w:ascii="Arial" w:cs="Arial" w:eastAsia="Arial" w:hAnsi="Arial"/>
          <w:color w:val="333333"/>
          <w:sz w:val="21"/>
          <w:szCs w:val="21"/>
        </w:rPr>
        <w:t xml:space="preserve">Gamification complète déployée</w:t>
      </w:r>
    </w:p>
    <w:p>
      <w:pPr>
        <w:pStyle w:val="ListParagraph"/>
        <w:numPr>
          <w:ilvl w:val="0"/>
          <w:numId w:val="3"/>
        </w:numPr>
        <w:spacing w:after="60"/>
      </w:pPr>
      <w:r>
        <w:rPr>
          <w:rFonts w:ascii="Arial" w:cs="Arial" w:eastAsia="Arial" w:hAnsi="Arial"/>
          <w:color w:val="333333"/>
          <w:sz w:val="21"/>
          <w:szCs w:val="21"/>
        </w:rPr>
        <w:t xml:space="preserve">Assistant IA fonctionnel et entraîné</w:t>
      </w:r>
    </w:p>
    <w:p>
      <w:pPr>
        <w:pStyle w:val="ListParagraph"/>
        <w:numPr>
          <w:ilvl w:val="0"/>
          <w:numId w:val="3"/>
        </w:numPr>
        <w:spacing w:after="60"/>
      </w:pPr>
      <w:r>
        <w:rPr>
          <w:rFonts w:ascii="Arial" w:cs="Arial" w:eastAsia="Arial" w:hAnsi="Arial"/>
          <w:color w:val="333333"/>
          <w:sz w:val="21"/>
          <w:szCs w:val="21"/>
        </w:rPr>
        <w:t xml:space="preserve">Applications mobiles en version stable sur les stores</w:t>
      </w:r>
    </w:p>
    <w:p>
      <w:pPr>
        <w:pStyle w:val="ListParagraph"/>
        <w:numPr>
          <w:ilvl w:val="0"/>
          <w:numId w:val="3"/>
        </w:numPr>
        <w:spacing w:after="60"/>
      </w:pPr>
      <w:r>
        <w:rPr>
          <w:rFonts w:ascii="Arial" w:cs="Arial" w:eastAsia="Arial" w:hAnsi="Arial"/>
          <w:color w:val="333333"/>
          <w:sz w:val="21"/>
          <w:szCs w:val="21"/>
        </w:rPr>
        <w:t xml:space="preserve">Feed communautaire et booking opérationnels</w:t>
      </w:r>
    </w:p>
    <w:p>
      <w:pPr>
        <w:pStyle w:val="Heading3"/>
        <w:spacing w:before="200" w:after="100"/>
      </w:pPr>
      <w:r>
        <w:rPr>
          <w:rFonts w:ascii="Arial" w:cs="Arial" w:eastAsia="Arial" w:hAnsi="Arial"/>
          <w:b/>
          <w:bCs/>
          <w:color w:val="0F3460"/>
          <w:sz w:val="22"/>
          <w:szCs w:val="22"/>
        </w:rPr>
        <w:t xml:space="preserve">Phase 3 (Scale)</w:t>
      </w:r>
    </w:p>
    <w:p>
      <w:pPr>
        <w:pStyle w:val="ListParagraph"/>
        <w:numPr>
          <w:ilvl w:val="0"/>
          <w:numId w:val="3"/>
        </w:numPr>
        <w:spacing w:after="60"/>
      </w:pPr>
      <w:r>
        <w:rPr>
          <w:rFonts w:ascii="Arial" w:cs="Arial" w:eastAsia="Arial" w:hAnsi="Arial"/>
          <w:color w:val="333333"/>
          <w:sz w:val="21"/>
          <w:szCs w:val="21"/>
        </w:rPr>
        <w:t xml:space="preserve">Espace commercial complet (setters/closeurs)</w:t>
      </w:r>
    </w:p>
    <w:p>
      <w:pPr>
        <w:pStyle w:val="ListParagraph"/>
        <w:numPr>
          <w:ilvl w:val="0"/>
          <w:numId w:val="3"/>
        </w:numPr>
        <w:spacing w:after="60"/>
      </w:pPr>
      <w:r>
        <w:rPr>
          <w:rFonts w:ascii="Arial" w:cs="Arial" w:eastAsia="Arial" w:hAnsi="Arial"/>
          <w:color w:val="333333"/>
          <w:sz w:val="21"/>
          <w:szCs w:val="21"/>
        </w:rPr>
        <w:t xml:space="preserve">Lead magnets déployés et connectés au CRM</w:t>
      </w:r>
    </w:p>
    <w:p>
      <w:pPr>
        <w:pStyle w:val="ListParagraph"/>
        <w:numPr>
          <w:ilvl w:val="0"/>
          <w:numId w:val="3"/>
        </w:numPr>
        <w:spacing w:after="60"/>
      </w:pPr>
      <w:r>
        <w:rPr>
          <w:rFonts w:ascii="Arial" w:cs="Arial" w:eastAsia="Arial" w:hAnsi="Arial"/>
          <w:color w:val="333333"/>
          <w:sz w:val="21"/>
          <w:szCs w:val="21"/>
        </w:rPr>
        <w:t xml:space="preserve">Dashboard admin complet avec tous les KPIs</w:t>
      </w:r>
    </w:p>
    <w:p>
      <w:pPr>
        <w:pStyle w:val="ListParagraph"/>
        <w:numPr>
          <w:ilvl w:val="0"/>
          <w:numId w:val="3"/>
        </w:numPr>
        <w:spacing w:after="60"/>
      </w:pPr>
      <w:r>
        <w:rPr>
          <w:rFonts w:ascii="Arial" w:cs="Arial" w:eastAsia="Arial" w:hAnsi="Arial"/>
          <w:color w:val="333333"/>
          <w:sz w:val="21"/>
          <w:szCs w:val="21"/>
        </w:rPr>
        <w:t xml:space="preserve">Documentation technique complète</w:t>
      </w:r>
    </w:p>
    <w:p>
      <w:pPr>
        <w:pStyle w:val="Heading2"/>
        <w:spacing w:before="300" w:after="150"/>
      </w:pPr>
      <w:r>
        <w:rPr>
          <w:rFonts w:ascii="Arial" w:cs="Arial" w:eastAsia="Arial" w:hAnsi="Arial"/>
          <w:b/>
          <w:bCs/>
          <w:color w:val="16213E"/>
          <w:sz w:val="26"/>
          <w:szCs w:val="26"/>
        </w:rPr>
        <w:t xml:space="preserve">12.2 Documentation</w:t>
      </w:r>
    </w:p>
    <w:p>
      <w:pPr>
        <w:pStyle w:val="ListParagraph"/>
        <w:numPr>
          <w:ilvl w:val="0"/>
          <w:numId w:val="3"/>
        </w:numPr>
        <w:spacing w:after="60"/>
      </w:pPr>
      <w:r>
        <w:rPr>
          <w:rFonts w:ascii="Arial" w:cs="Arial" w:eastAsia="Arial" w:hAnsi="Arial"/>
          <w:color w:val="333333"/>
          <w:sz w:val="21"/>
          <w:szCs w:val="21"/>
        </w:rPr>
        <w:t xml:space="preserve">Documentation technique de l’architecture et des APIs</w:t>
      </w:r>
    </w:p>
    <w:p>
      <w:pPr>
        <w:pStyle w:val="ListParagraph"/>
        <w:numPr>
          <w:ilvl w:val="0"/>
          <w:numId w:val="3"/>
        </w:numPr>
        <w:spacing w:after="60"/>
      </w:pPr>
      <w:r>
        <w:rPr>
          <w:rFonts w:ascii="Arial" w:cs="Arial" w:eastAsia="Arial" w:hAnsi="Arial"/>
          <w:color w:val="333333"/>
          <w:sz w:val="21"/>
          <w:szCs w:val="21"/>
        </w:rPr>
        <w:t xml:space="preserve">Guide utilisateur pour chaque profil (client, coach, admin)</w:t>
      </w:r>
    </w:p>
    <w:p>
      <w:pPr>
        <w:pStyle w:val="ListParagraph"/>
        <w:numPr>
          <w:ilvl w:val="0"/>
          <w:numId w:val="3"/>
        </w:numPr>
        <w:spacing w:after="60"/>
      </w:pPr>
      <w:r>
        <w:rPr>
          <w:rFonts w:ascii="Arial" w:cs="Arial" w:eastAsia="Arial" w:hAnsi="Arial"/>
          <w:color w:val="333333"/>
          <w:sz w:val="21"/>
          <w:szCs w:val="21"/>
        </w:rPr>
        <w:t xml:space="preserve">Guide d’administration (paramétrage, maintenance)</w:t>
      </w:r>
    </w:p>
    <w:p>
      <w:pPr>
        <w:pStyle w:val="ListParagraph"/>
        <w:numPr>
          <w:ilvl w:val="0"/>
          <w:numId w:val="3"/>
        </w:numPr>
        <w:spacing w:after="60"/>
      </w:pPr>
      <w:r>
        <w:rPr>
          <w:rFonts w:ascii="Arial" w:cs="Arial" w:eastAsia="Arial" w:hAnsi="Arial"/>
          <w:color w:val="333333"/>
          <w:sz w:val="21"/>
          <w:szCs w:val="21"/>
        </w:rPr>
        <w:t xml:space="preserve">Procédures de déploiement et de mise à jour</w:t>
      </w:r>
    </w:p>
    <w:p>
      <w:pPr>
        <w:pStyle w:val="Heading2"/>
        <w:spacing w:before="300" w:after="150"/>
      </w:pPr>
      <w:r>
        <w:rPr>
          <w:rFonts w:ascii="Arial" w:cs="Arial" w:eastAsia="Arial" w:hAnsi="Arial"/>
          <w:b/>
          <w:bCs/>
          <w:color w:val="16213E"/>
          <w:sz w:val="26"/>
          <w:szCs w:val="26"/>
        </w:rPr>
        <w:t xml:space="preserve">12.3 Garanties</w:t>
      </w:r>
    </w:p>
    <w:p>
      <w:pPr>
        <w:pStyle w:val="ListParagraph"/>
        <w:numPr>
          <w:ilvl w:val="0"/>
          <w:numId w:val="3"/>
        </w:numPr>
        <w:spacing w:after="60"/>
      </w:pPr>
      <w:r>
        <w:rPr>
          <w:rFonts w:ascii="Arial" w:cs="Arial" w:eastAsia="Arial" w:hAnsi="Arial"/>
          <w:color w:val="333333"/>
          <w:sz w:val="21"/>
          <w:szCs w:val="21"/>
        </w:rPr>
        <w:t xml:space="preserve">Période de garantie de correction des bugs après chaque livraison de phase</w:t>
      </w:r>
    </w:p>
    <w:p>
      <w:pPr>
        <w:pStyle w:val="ListParagraph"/>
        <w:numPr>
          <w:ilvl w:val="0"/>
          <w:numId w:val="3"/>
        </w:numPr>
        <w:spacing w:after="60"/>
      </w:pPr>
      <w:r>
        <w:rPr>
          <w:rFonts w:ascii="Arial" w:cs="Arial" w:eastAsia="Arial" w:hAnsi="Arial"/>
          <w:color w:val="333333"/>
          <w:sz w:val="21"/>
          <w:szCs w:val="21"/>
        </w:rPr>
        <w:t xml:space="preserve">Support technique pendant la période de garantie</w:t>
      </w:r>
    </w:p>
    <w:p>
      <w:pPr>
        <w:pStyle w:val="ListParagraph"/>
        <w:numPr>
          <w:ilvl w:val="0"/>
          <w:numId w:val="3"/>
        </w:numPr>
        <w:spacing w:after="60"/>
      </w:pPr>
      <w:r>
        <w:rPr>
          <w:rFonts w:ascii="Arial" w:cs="Arial" w:eastAsia="Arial" w:hAnsi="Arial"/>
          <w:color w:val="333333"/>
          <w:sz w:val="21"/>
          <w:szCs w:val="21"/>
        </w:rPr>
        <w:t xml:space="preserve">Transfert de propriété du code source</w:t>
      </w:r>
    </w:p>
    <w:p>
      <w:pPr>
        <w:pStyle w:val="ListParagraph"/>
        <w:numPr>
          <w:ilvl w:val="0"/>
          <w:numId w:val="3"/>
        </w:numPr>
        <w:spacing w:after="60"/>
      </w:pPr>
      <w:r>
        <w:rPr>
          <w:rFonts w:ascii="Arial" w:cs="Arial" w:eastAsia="Arial" w:hAnsi="Arial"/>
          <w:color w:val="333333"/>
          <w:sz w:val="21"/>
          <w:szCs w:val="21"/>
        </w:rPr>
        <w:t xml:space="preserve">Accès complet aux environnements de développement, staging et production</w:t>
      </w:r>
    </w:p>
    <w:p>
      <w:pPr>
        <w:spacing w:after="100"/>
      </w:pPr>
    </w:p>
    <w:p>
      <w:pPr>
        <w:pBdr>
          <w:top w:val="single" w:color="E94560" w:sz="2" w:space="8"/>
        </w:pBdr>
        <w:spacing w:before="400"/>
        <w:jc w:val="center"/>
      </w:pPr>
      <w:r>
        <w:rPr>
          <w:rFonts w:ascii="Arial" w:cs="Arial" w:eastAsia="Arial" w:hAnsi="Arial"/>
          <w:i/>
          <w:iCs/>
          <w:color w:val="666666"/>
          <w:sz w:val="20"/>
          <w:szCs w:val="20"/>
        </w:rPr>
        <w:t xml:space="preserve">Fin du cahier des charges — Version 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1" w:space="4"/>
      </w:pBdr>
      <w:tabs>
        <w:tab w:val="right" w:pos="9026"/>
      </w:tabs>
    </w:pPr>
    <w:r>
      <w:rPr>
        <w:rFonts w:ascii="Arial" w:cs="Arial" w:eastAsia="Arial" w:hAnsi="Arial"/>
        <w:color w:val="666666"/>
        <w:sz w:val="16"/>
        <w:szCs w:val="16"/>
      </w:rPr>
      <w:t xml:space="preserve">Confidentiel</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1" w:space="4"/>
      </w:pBdr>
    </w:pPr>
    <w:r>
      <w:rPr>
        <w:rFonts w:ascii="Arial" w:cs="Arial" w:eastAsia="Arial" w:hAnsi="Arial"/>
        <w:i/>
        <w:iCs/>
        <w:color w:val="666666"/>
        <w:sz w:val="16"/>
        <w:szCs w:val="16"/>
      </w:rPr>
      <w:t xml:space="preserve">Cahier des Charges — Application Accompagnement Freelance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2026-02-20T15:56:37.132Z</dcterms:created>
  <dcterms:modified xsi:type="dcterms:W3CDTF">2026-02-20T15:56:37.133Z</dcterms:modified>
</cp:coreProperties>
</file>

<file path=docProps/custom.xml><?xml version="1.0" encoding="utf-8"?>
<Properties xmlns="http://schemas.openxmlformats.org/officeDocument/2006/custom-properties" xmlns:vt="http://schemas.openxmlformats.org/officeDocument/2006/docPropsVTypes"/>
</file>