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Admins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Check out items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Place a Hold on Item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Select Area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Email Notification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Browse Items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Run Reports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Return Items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