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08 Family Personal Reasons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writing to resign from my position as [Job Title] at [Company Name], effective [Last Day].</w:t>
      </w:r>
    </w:p>
    <w:p>
      <w:r>
        <w:rPr>
          <w:rFonts w:ascii="Calibri" w:hAnsi="Calibri"/>
          <w:sz w:val="22"/>
        </w:rPr>
        <w:t>Due to personal and family circumstances that require my full attention, I am stepping away from my professional commitments at this time.</w:t>
      </w:r>
    </w:p>
    <w:p>
      <w:r>
        <w:rPr>
          <w:rFonts w:ascii="Calibri" w:hAnsi="Calibri"/>
          <w:sz w:val="22"/>
        </w:rPr>
        <w:t>I am grateful for the opportunities I've had here, especially [specific positive: working with [team/person], contributing to [project]]. I will do everything possible to ensure a smooth transition over the next [timeframe].</w:t>
      </w:r>
    </w:p>
    <w:p>
      <w:r>
        <w:rPr>
          <w:rFonts w:ascii="Calibri" w:hAnsi="Calibri"/>
          <w:sz w:val="22"/>
        </w:rPr>
        <w:t>Thank you for your understanding.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You are NOT required to disclose details (health, caregiving, mental health, etc.)</w:t>
        <w:br/>
        <w:t>- "Personal and family circumstances" is sufficient and professional</w:t>
        <w:br/>
        <w:t>- If pressed, repeat: "It's a private matter, but I'm happy to discuss transition logistics."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