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10 Immediate Resignation Hostile Environment</w:t>
      </w:r>
    </w:p>
    <w:p>
      <w:r>
        <w:rPr>
          <w:rFonts w:ascii="Calibri" w:hAnsi="Calibri"/>
          <w:sz w:val="22"/>
        </w:rPr>
        <w:t>**Subject:** Immediate Resignation – [Your Name]</w:t>
      </w:r>
    </w:p>
    <w:p>
      <w:r>
        <w:rPr>
          <w:rFonts w:ascii="Calibri" w:hAnsi="Calibri"/>
          <w:sz w:val="22"/>
        </w:rPr>
        <w:t>Dear [Manager/HR],</w:t>
      </w:r>
    </w:p>
    <w:p>
      <w:r>
        <w:rPr>
          <w:rFonts w:ascii="Calibri" w:hAnsi="Calibri"/>
          <w:sz w:val="22"/>
        </w:rPr>
        <w:t>I am resigning from my position as [Job Title] at [Company Name], effective immediately.</w:t>
      </w:r>
    </w:p>
    <w:p>
      <w:r>
        <w:rPr>
          <w:rFonts w:ascii="Calibri" w:hAnsi="Calibri"/>
          <w:sz w:val="22"/>
        </w:rPr>
        <w:t>Due to circumstances that have made it untenable for me to continue, I am unable to provide the standard notice period. I will return company property [laptop, badge, etc.] by [date or "via mail"].</w:t>
      </w:r>
    </w:p>
    <w:p>
      <w:r>
        <w:rPr>
          <w:rFonts w:ascii="Calibri" w:hAnsi="Calibri"/>
          <w:sz w:val="22"/>
        </w:rPr>
        <w:t>Please send my final paycheck and any accrued benefits to [address or "address on file"].</w:t>
      </w:r>
    </w:p>
    <w:p>
      <w:r>
        <w:rPr>
          <w:rFonts w:ascii="Calibri" w:hAnsi="Calibri"/>
          <w:sz w:val="22"/>
        </w:rPr>
        <w:t>[Your Name]</w:t>
      </w:r>
    </w:p>
    <w:p>
      <w:r>
        <w:rPr>
          <w:rFonts w:ascii="Calibri" w:hAnsi="Calibri"/>
          <w:sz w:val="22"/>
        </w:rPr>
        <w:t xml:space="preserve">**Notes:**  </w:t>
        <w:br/>
        <w:t>- Use ONLY if hostile/unsafe environment (harassment, discrimination, retaliation)</w:t>
        <w:br/>
        <w:t>- DOCUMENT incidents before sending (emails, witnesses, HR complaints)</w:t>
        <w:br/>
        <w:t>- CONSULT EMPLOYMENT LAWYER if possible (immediate resignation may forfeit rights)</w:t>
        <w:br/>
        <w:t>- Send via EMAIL (paper trail) and BCC personal email</w:t>
        <w:br/>
        <w:t>- DO NOT engage in arguments or exit interview—just leave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