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C4" w:rsidRPr="009320C4" w:rsidRDefault="009320C4" w:rsidP="009320C4">
      <w:pPr>
        <w:widowControl/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</w:pPr>
      <w:proofErr w:type="spellStart"/>
      <w:r w:rsidRPr="009320C4"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>Автотопливозаправщик</w:t>
      </w:r>
      <w:proofErr w:type="spellEnd"/>
      <w:r w:rsidRPr="009320C4"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 xml:space="preserve"> АТЗ-10</w:t>
      </w:r>
    </w:p>
    <w:tbl>
      <w:tblPr>
        <w:tblW w:w="51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3384"/>
        <w:gridCol w:w="2733"/>
      </w:tblGrid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ЦИСТЕРНЫ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вместимость цистерны,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сечения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эллипс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секций в цистерне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 (в зависимости от комплектаций)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цистерны (обечайка, днища, волнорезы)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Низколегированная сталь марки 09Г2С, толщиной 4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Волнорезы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Полусферической формы, с инспекционными люками-лазами, смещенными от оси цистерны в шахматном порядке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Крепление цистерны к 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надрамнику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стяжных лент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Крепление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надрамника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 раме шасси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стремянок с пружинными компенсаторами.</w:t>
            </w:r>
          </w:p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надрамником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рамой шасси предусмотрена резиновая прокладка-демпфер.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Крышка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Алюминиевая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дыхательное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 2-80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Донный клапан,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80 мм,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пневмоуправление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клапаном из кабины, с дублированием ручного управления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Лестница для доступа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заливной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Заднее расположение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обслуживания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из просечного металла с противоскользящим эффектом, оборудована поручнями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Напорно-всасывающий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 мм, длиной по 4 метра, с БРС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Camlock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2 шт.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Пеналы для укладки напорно-всасывающих рукавов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Металлические оцинкованные, по бокам цистерны – 2 шт.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ВАРИАНТЫ УСТАНАВЛИВАЕМЫХ НАСОСОВ И ИХ ХАРАКТЕРИСТИКИ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насосов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СЦЛ-01А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СВН-80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Подача,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Глубина самовсасывания,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Напор,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частота вращения,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КПД насоса,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Масса насоса,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 насоса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КОМ, установленной на КПП шасси, карданная передача</w:t>
            </w:r>
            <w:proofErr w:type="gramEnd"/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УЗЕЛ ВЫДАЧИ ТОПЛИВА (УВТ)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металлическом ящике за кабиной или в заднем отсеке цистерны (в зависимости от комплектации)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Пистолет раздаточный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РКТ-20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 очистки топлива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жидкости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ППО-25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 мм, длиной 5 метров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комплектация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Люк для зачистки  диаметром 500-700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Подогрев слива выхлопными газами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секция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цистерны из стали толщиной до 10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Ручное открывание днища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Тарировка цистерны</w:t>
            </w:r>
          </w:p>
        </w:tc>
      </w:tr>
    </w:tbl>
    <w:p w:rsidR="009320C4" w:rsidRPr="009320C4" w:rsidRDefault="009320C4" w:rsidP="009320C4">
      <w:pPr>
        <w:widowControl/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9320C4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3"/>
        <w:gridCol w:w="1627"/>
      </w:tblGrid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за 1 ед. с НДС 18%, рублей.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2х6000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Брус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3700х2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</w:tbl>
    <w:p w:rsidR="009320C4" w:rsidRDefault="009320C4"/>
    <w:p w:rsidR="009320C4" w:rsidRDefault="009320C4">
      <w:pPr>
        <w:spacing w:after="0" w:line="240" w:lineRule="auto"/>
      </w:pPr>
      <w:r>
        <w:br w:type="page"/>
      </w:r>
    </w:p>
    <w:p w:rsidR="009320C4" w:rsidRPr="009320C4" w:rsidRDefault="009320C4" w:rsidP="009320C4">
      <w:pPr>
        <w:widowControl/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</w:pPr>
      <w:proofErr w:type="spellStart"/>
      <w:r w:rsidRPr="009320C4"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>Автотопливозаправщик</w:t>
      </w:r>
      <w:proofErr w:type="spellEnd"/>
      <w:r w:rsidRPr="009320C4"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 xml:space="preserve"> АТЗ-12</w:t>
      </w:r>
    </w:p>
    <w:p w:rsidR="009320C4" w:rsidRPr="009320C4" w:rsidRDefault="009320C4" w:rsidP="009320C4">
      <w:pPr>
        <w:widowControl/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b/>
          <w:bCs/>
          <w:color w:val="030302"/>
          <w:sz w:val="45"/>
          <w:szCs w:val="45"/>
          <w:lang w:eastAsia="ru-RU"/>
        </w:rPr>
      </w:pPr>
      <w:r w:rsidRPr="009320C4">
        <w:rPr>
          <w:rFonts w:ascii="Arial" w:eastAsia="Times New Roman" w:hAnsi="Arial" w:cs="Arial"/>
          <w:b/>
          <w:bCs/>
          <w:color w:val="030302"/>
          <w:sz w:val="45"/>
          <w:szCs w:val="45"/>
          <w:lang w:eastAsia="ru-RU"/>
        </w:rPr>
        <w:t>Выбирайте лучшее</w:t>
      </w:r>
    </w:p>
    <w:tbl>
      <w:tblPr>
        <w:tblW w:w="51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3384"/>
        <w:gridCol w:w="2733"/>
      </w:tblGrid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ЦИСТЕРНЫ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вместимость цистерны,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сечения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эллипс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секций в цистерне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 (в зависимости от комплектаций)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цистерны (обечайка, днища, волнорезы)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Низколегированная сталь марки 09Г2С, толщиной 4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Волнорезы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Полусферической формы, с инспекционными люками-лазами, смещенными от оси цистерны в шахматном порядке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Крепление цистерны к 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надрамнику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стяжных лент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Крепление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надрамника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 раме шасси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стремянок с пружинными компенсаторами.</w:t>
            </w:r>
          </w:p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надрамником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рамой шасси предусмотрена резиновая прокладка-демпфер.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Крышка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Алюминиевая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дыхательное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 2-80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Донный клапан,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80 мм,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пневмоуправление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клапаном из кабины, с дублированием ручного управления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Лестница для доступа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заливной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Заднее расположение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обслуживания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из просечного металла с противоскользящим эффектом, оборудована поручнями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Напорно-всасывающий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 мм, длиной по 4 метра, с БРС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Camlock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2 шт.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Пеналы для укладки напорно-всасывающих рукавов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Пластиковые, по бокам цистерны – 2 шт.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ВАРИАНТЫ УСТАНАВЛИВАЕМЫХ НАСОСОВ И ИХ ХАРАКТЕРИСТИКИ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насосов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СЦЛ-01А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СВН-80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Подача,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Глубина самовсасывания,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Напор,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частота вращения,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proofErr w:type="gram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КПД насоса,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Масса насоса, </w:t>
            </w: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 насоса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КОМ, установленной на КПП шасси, карданная передача</w:t>
            </w:r>
            <w:proofErr w:type="gramEnd"/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УЗЕЛ ВЫДАЧИ ТОПЛИВА (УВТ)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металлическом ящике за кабиной или в заднем отсеке цистерны (в зависимости от комплектации)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Пистолет раздаточный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РКТ-20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 очистки топлива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жидкости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ППО-25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 мм, длиной 5 метров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комплектация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Люк для зачистки  диаметром 500-700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Подогрев слива выхлопными газами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секция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цистерны из стали толщиной до 10 мм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Ручное открывание днища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Тарировка цистерны</w:t>
            </w:r>
          </w:p>
        </w:tc>
      </w:tr>
    </w:tbl>
    <w:p w:rsidR="009320C4" w:rsidRPr="009320C4" w:rsidRDefault="009320C4" w:rsidP="009320C4">
      <w:pPr>
        <w:widowControl/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9320C4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 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  <w:gridCol w:w="1882"/>
      </w:tblGrid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за 1 ед. с НДС 18%, рублей.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2х6000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Брус </w:t>
            </w:r>
            <w:proofErr w:type="spellStart"/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3700х2</w:t>
            </w:r>
          </w:p>
        </w:tc>
      </w:tr>
      <w:tr w:rsidR="009320C4" w:rsidRP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0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320C4" w:rsidRPr="009320C4" w:rsidRDefault="009320C4" w:rsidP="009320C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320C4" w:rsidRDefault="009320C4"/>
    <w:p w:rsidR="009320C4" w:rsidRDefault="009320C4">
      <w:pPr>
        <w:spacing w:after="0" w:line="240" w:lineRule="auto"/>
      </w:pPr>
      <w:r>
        <w:br w:type="page"/>
      </w:r>
    </w:p>
    <w:p w:rsidR="009320C4" w:rsidRDefault="009320C4" w:rsidP="009320C4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030302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Автотоплив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озаправщик</w:t>
      </w:r>
      <w:proofErr w:type="spellEnd"/>
      <w:r>
        <w:rPr>
          <w:rFonts w:ascii="Arial" w:hAnsi="Arial" w:cs="Arial"/>
          <w:b w:val="0"/>
          <w:bCs w:val="0"/>
          <w:color w:val="030302"/>
          <w:sz w:val="54"/>
          <w:szCs w:val="54"/>
        </w:rPr>
        <w:t xml:space="preserve"> АТЗ-15</w:t>
      </w:r>
    </w:p>
    <w:tbl>
      <w:tblPr>
        <w:tblW w:w="51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3384"/>
        <w:gridCol w:w="2733"/>
      </w:tblGrid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ХАРАКТЕРИСТИКИ ЦИСТЕРНЫ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вместимость цистерны, </w:t>
            </w:r>
            <w:proofErr w:type="gramStart"/>
            <w:r>
              <w:t>л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Форма сечения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эллипс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Количество секций в цистерне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1-3 (в зависимости от комплектаций)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Материал цистерны (обечайка, днища, волнорезы)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Низколегированная сталь марки 09Г2С, толщиной 4 мм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Волнорезы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Полусферической формы, с инспекционными люками-лазами, смещенными от оси цистерны в шахматном порядке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Крепление цистерны к </w:t>
            </w:r>
            <w:proofErr w:type="spellStart"/>
            <w:r>
              <w:t>надрамнику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Крепление </w:t>
            </w:r>
            <w:proofErr w:type="spellStart"/>
            <w:r>
              <w:t>надрамника</w:t>
            </w:r>
            <w:proofErr w:type="spellEnd"/>
            <w:r>
              <w:t xml:space="preserve"> к раме шасси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 с пружинными компенсаторами.</w:t>
            </w:r>
          </w:p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Между 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резиновая прокладка-демпфер.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Крышка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Алюминиевая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Устройство дыхательное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УД 2-80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Донный клапан, </w:t>
            </w:r>
            <w:proofErr w:type="gramStart"/>
            <w: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80 мм, </w:t>
            </w:r>
            <w:proofErr w:type="spellStart"/>
            <w:r>
              <w:t>пневмоуправление</w:t>
            </w:r>
            <w:proofErr w:type="spellEnd"/>
            <w:r>
              <w:t xml:space="preserve"> клапаном из кабины, с дублированием ручного управления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Лестница для доступа </w:t>
            </w:r>
            <w:proofErr w:type="gramStart"/>
            <w:r>
              <w:t>к</w:t>
            </w:r>
            <w:proofErr w:type="gramEnd"/>
            <w:r>
              <w:t> заливной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Заднее расположение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обслуживания горловины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из просечного металла с противоскользящим эффектом, оборудована поручнями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Напорно-всасывающий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75 мм, длиной по 4 метра, с БРС </w:t>
            </w:r>
            <w:proofErr w:type="spellStart"/>
            <w:r>
              <w:t>Camlock</w:t>
            </w:r>
            <w:proofErr w:type="spellEnd"/>
            <w:r>
              <w:t> — 2 шт.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Пеналы для укладки напорно-всасывающих рукавов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Пластиковые, по бокам цистерны – 2 шт.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ВАРИАНТЫ УСТАНАВЛИВАЕМЫХ НАСОСОВ И ИХ ХАРАКТЕРИСТИКИ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Модели насосов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СЦЛ-01А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СВН-80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Подача, 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38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Глубина самовсасывания, </w:t>
            </w:r>
            <w:proofErr w:type="gramStart"/>
            <w:r>
              <w:t>м</w:t>
            </w:r>
            <w:proofErr w:type="gramEnd"/>
            <w: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6,5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Напор, </w:t>
            </w:r>
            <w:proofErr w:type="gramStart"/>
            <w:r>
              <w:t>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26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7,5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частота вращения,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КПД насоса,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36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Масса насоса, </w:t>
            </w:r>
            <w:proofErr w:type="gramStart"/>
            <w: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18,5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Привод насоса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 КОМ, установленной на КПП шасси, карданная передача</w:t>
            </w:r>
            <w:proofErr w:type="gramEnd"/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УЗЕЛ ВЫДАЧИ ТОПЛИВА (УВТ)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Расположение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металлическом ящике за кабиной или в заднем отсеке цистерны (в зависимости от комплектации)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Пистолет раздаточный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РКТ-20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Фильтр очистки топлива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50 мм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Счетчик жидкости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ППО-25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Раздаточный рукав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25 мм, длиной 5 метров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Дополнительная комплектация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Люк для зачистки  диаметром 500-700 мм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Подогрев слива выхлопными газами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Дополнительная секция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Изготовление цистерны из стали толщиной до 10 мм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Ручное открывание днища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Тарировка цистерны</w:t>
            </w:r>
          </w:p>
        </w:tc>
      </w:tr>
    </w:tbl>
    <w:p w:rsidR="009320C4" w:rsidRDefault="009320C4" w:rsidP="009320C4">
      <w:pPr>
        <w:pStyle w:val="a7"/>
        <w:shd w:val="clear" w:color="auto" w:fill="FFFFFF"/>
        <w:spacing w:before="0" w:beforeAutospacing="0" w:after="225" w:afterAutospacing="0" w:line="300" w:lineRule="atLeast"/>
        <w:jc w:val="center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  <w:gridCol w:w="1882"/>
      </w:tblGrid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</w:rPr>
              <w:t>Цена за 1 ед. с НДС 18%, рублей.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30000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2х6000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Брус </w:t>
            </w:r>
            <w:proofErr w:type="spellStart"/>
            <w: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2000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3700х2</w:t>
            </w:r>
          </w:p>
        </w:tc>
      </w:tr>
      <w:tr w:rsidR="009320C4" w:rsidTr="009320C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320C4" w:rsidRDefault="009320C4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3500</w:t>
            </w:r>
          </w:p>
        </w:tc>
      </w:tr>
    </w:tbl>
    <w:p w:rsidR="008840EE" w:rsidRDefault="008840EE"/>
    <w:sectPr w:rsidR="0088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C4"/>
    <w:rsid w:val="00063060"/>
    <w:rsid w:val="000F0584"/>
    <w:rsid w:val="0025513E"/>
    <w:rsid w:val="004754A5"/>
    <w:rsid w:val="008840EE"/>
    <w:rsid w:val="009320C4"/>
    <w:rsid w:val="00B8188D"/>
    <w:rsid w:val="00D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20C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paragraph" w:styleId="a7">
    <w:name w:val="Normal (Web)"/>
    <w:basedOn w:val="a"/>
    <w:uiPriority w:val="99"/>
    <w:unhideWhenUsed/>
    <w:rsid w:val="009320C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320C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32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20C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paragraph" w:styleId="a7">
    <w:name w:val="Normal (Web)"/>
    <w:basedOn w:val="a"/>
    <w:uiPriority w:val="99"/>
    <w:unhideWhenUsed/>
    <w:rsid w:val="009320C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320C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32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613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542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149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863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4992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228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15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642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Автотопливозаправщик АТЗ-10</vt:lpstr>
      <vt:lpstr>Автотопливозаправщик АТЗ-12</vt:lpstr>
      <vt:lpstr>    Выбирайте лучшее</vt:lpstr>
      <vt:lpstr>Автотопливозаправщик АТЗ-15</vt:lpstr>
    </vt:vector>
  </TitlesOfParts>
  <Company/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Нефтемаш</dc:creator>
  <cp:lastModifiedBy>Нефтемаш</cp:lastModifiedBy>
  <cp:revision>1</cp:revision>
  <dcterms:created xsi:type="dcterms:W3CDTF">2017-10-05T12:58:00Z</dcterms:created>
  <dcterms:modified xsi:type="dcterms:W3CDTF">2017-10-05T13:02:00Z</dcterms:modified>
</cp:coreProperties>
</file>