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webp" ContentType="image/webp"/>
  <Override PartName="/word/media/image15.webp" ContentType="image/webp"/>
  <Override PartName="/word/media/image21.webp" ContentType="image/webp"/>
  <Override PartName="/word/media/image22.webp" ContentType="image/webp"/>
  <Override PartName="/word/media/image26.webp" ContentType="image/webp"/>
  <Override PartName="/word/media/image28.webp" ContentType="image/webp"/>
  <Override PartName="/word/media/image2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39"/>
        <w:gridCol w:w="4551"/>
      </w:tblGrid>
      <w:tr w14:paraId="0ED53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9" w:type="dxa"/>
          </w:tcPr>
          <w:p w14:paraId="47E7E66D">
            <w:pPr>
              <w:rPr>
                <w:rFonts w:ascii="宋体" w:hAnsi="宋体"/>
                <w:sz w:val="24"/>
              </w:rPr>
            </w:pPr>
            <w:r>
              <w:rPr>
                <w:rFonts w:ascii="宋体" w:hAnsi="宋体"/>
                <w:sz w:val="24"/>
              </w:rPr>
              <w:t>预计推送日期（</w:t>
            </w:r>
            <w:r>
              <w:rPr>
                <w:rFonts w:hint="eastAsia" w:ascii="宋体" w:hAnsi="宋体"/>
                <w:sz w:val="24"/>
              </w:rPr>
              <w:t>精确到日</w:t>
            </w:r>
            <w:r>
              <w:rPr>
                <w:rFonts w:ascii="宋体" w:hAnsi="宋体"/>
                <w:sz w:val="24"/>
              </w:rPr>
              <w:t>）：</w:t>
            </w:r>
          </w:p>
        </w:tc>
        <w:tc>
          <w:tcPr>
            <w:tcW w:w="4551" w:type="dxa"/>
          </w:tcPr>
          <w:p w14:paraId="267FC5D5">
            <w:pPr>
              <w:rPr>
                <w:rFonts w:hint="default" w:eastAsiaTheme="minorEastAsia"/>
                <w:szCs w:val="21"/>
                <w:lang w:val="en-US" w:eastAsia="zh-CN"/>
              </w:rPr>
            </w:pPr>
            <w:r>
              <w:rPr>
                <w:rFonts w:hint="eastAsia"/>
                <w:szCs w:val="21"/>
                <w:lang w:val="en-US" w:eastAsia="zh-CN"/>
              </w:rPr>
              <w:t>2025.10.16(尽量在中午之前）</w:t>
            </w:r>
          </w:p>
        </w:tc>
      </w:tr>
      <w:tr w14:paraId="4034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9" w:type="dxa"/>
          </w:tcPr>
          <w:p w14:paraId="245A4D91">
            <w:pPr>
              <w:rPr>
                <w:rFonts w:ascii="宋体" w:hAnsi="宋体"/>
                <w:sz w:val="24"/>
              </w:rPr>
            </w:pPr>
            <w:r>
              <w:rPr>
                <w:rFonts w:ascii="宋体" w:hAnsi="宋体"/>
                <w:sz w:val="24"/>
              </w:rPr>
              <w:t>是否必须</w:t>
            </w:r>
            <w:r>
              <w:rPr>
                <w:rFonts w:hint="eastAsia" w:ascii="宋体" w:hAnsi="宋体"/>
                <w:sz w:val="24"/>
              </w:rPr>
              <w:t>是</w:t>
            </w:r>
            <w:r>
              <w:rPr>
                <w:rFonts w:ascii="宋体" w:hAnsi="宋体"/>
                <w:sz w:val="24"/>
              </w:rPr>
              <w:t>头条：</w:t>
            </w:r>
          </w:p>
        </w:tc>
        <w:tc>
          <w:tcPr>
            <w:tcW w:w="4551" w:type="dxa"/>
          </w:tcPr>
          <w:p w14:paraId="375E8580">
            <w:pPr>
              <w:rPr>
                <w:rFonts w:hint="eastAsia" w:eastAsiaTheme="minorEastAsia"/>
                <w:szCs w:val="21"/>
                <w:lang w:val="en-US" w:eastAsia="zh-CN"/>
              </w:rPr>
            </w:pPr>
            <w:r>
              <w:rPr>
                <w:rFonts w:hint="eastAsia"/>
                <w:szCs w:val="21"/>
                <w:lang w:val="en-US" w:eastAsia="zh-CN"/>
              </w:rPr>
              <w:t>是</w:t>
            </w:r>
          </w:p>
        </w:tc>
      </w:tr>
      <w:tr w14:paraId="6CBBE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739" w:type="dxa"/>
          </w:tcPr>
          <w:p w14:paraId="2F99DB37">
            <w:pPr>
              <w:rPr>
                <w:rFonts w:ascii="宋体" w:hAnsi="宋体"/>
                <w:sz w:val="24"/>
              </w:rPr>
            </w:pPr>
            <w:r>
              <w:rPr>
                <w:rFonts w:ascii="宋体" w:hAnsi="宋体"/>
                <w:sz w:val="24"/>
              </w:rPr>
              <w:t>标题（最好以xxx | xxx</w:t>
            </w:r>
            <w:r>
              <w:rPr>
                <w:rFonts w:hint="eastAsia" w:ascii="宋体" w:hAnsi="宋体"/>
                <w:sz w:val="24"/>
              </w:rPr>
              <w:t>形式</w:t>
            </w:r>
            <w:r>
              <w:rPr>
                <w:rFonts w:ascii="宋体" w:hAnsi="宋体"/>
                <w:sz w:val="24"/>
              </w:rPr>
              <w:t>）：</w:t>
            </w:r>
          </w:p>
        </w:tc>
        <w:tc>
          <w:tcPr>
            <w:tcW w:w="4551" w:type="dxa"/>
          </w:tcPr>
          <w:p w14:paraId="6666CE47">
            <w:pPr>
              <w:rPr>
                <w:rFonts w:hint="eastAsia"/>
                <w:szCs w:val="21"/>
                <w:lang w:val="en-US" w:eastAsia="zh-CN"/>
              </w:rPr>
            </w:pPr>
            <w:r>
              <w:rPr>
                <w:rFonts w:hint="eastAsia"/>
                <w:szCs w:val="21"/>
                <w:lang w:val="en-US" w:eastAsia="zh-CN"/>
              </w:rPr>
              <w:t>凝・知行思辨，聚・新意至善｜优秀学部院系展示之人工智能学院</w:t>
            </w:r>
          </w:p>
          <w:p w14:paraId="5F128BCD">
            <w:pPr>
              <w:rPr>
                <w:szCs w:val="21"/>
              </w:rPr>
            </w:pPr>
          </w:p>
        </w:tc>
      </w:tr>
      <w:tr w14:paraId="7882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9" w:type="dxa"/>
          </w:tcPr>
          <w:p w14:paraId="763F8D76">
            <w:pPr>
              <w:rPr>
                <w:rFonts w:ascii="宋体" w:hAnsi="宋体"/>
                <w:sz w:val="24"/>
              </w:rPr>
            </w:pPr>
            <w:r>
              <w:rPr>
                <w:rFonts w:hint="eastAsia" w:ascii="宋体" w:hAnsi="宋体"/>
                <w:sz w:val="24"/>
              </w:rPr>
              <w:t>所属部门</w:t>
            </w:r>
            <w:r>
              <w:rPr>
                <w:rFonts w:ascii="宋体" w:hAnsi="宋体"/>
                <w:sz w:val="24"/>
              </w:rPr>
              <w:t>：</w:t>
            </w:r>
          </w:p>
        </w:tc>
        <w:tc>
          <w:tcPr>
            <w:tcW w:w="4551" w:type="dxa"/>
          </w:tcPr>
          <w:p w14:paraId="7F22E39C">
            <w:pPr>
              <w:rPr>
                <w:szCs w:val="21"/>
              </w:rPr>
            </w:pPr>
          </w:p>
        </w:tc>
      </w:tr>
      <w:tr w14:paraId="58006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9" w:type="dxa"/>
          </w:tcPr>
          <w:p w14:paraId="4BA3E086">
            <w:pPr>
              <w:rPr>
                <w:rFonts w:ascii="宋体" w:hAnsi="宋体"/>
                <w:sz w:val="24"/>
              </w:rPr>
            </w:pPr>
            <w:r>
              <w:rPr>
                <w:rFonts w:hint="eastAsia" w:ascii="宋体" w:hAnsi="宋体"/>
                <w:sz w:val="24"/>
              </w:rPr>
              <w:t>文案作者（标注在文章末尾，一般个人为单位）：</w:t>
            </w:r>
          </w:p>
        </w:tc>
        <w:tc>
          <w:tcPr>
            <w:tcW w:w="4551" w:type="dxa"/>
          </w:tcPr>
          <w:p w14:paraId="68E944C7">
            <w:pPr>
              <w:rPr>
                <w:rFonts w:hint="eastAsia" w:eastAsiaTheme="minorEastAsia"/>
                <w:szCs w:val="21"/>
                <w:lang w:val="en-US" w:eastAsia="zh-CN"/>
              </w:rPr>
            </w:pPr>
            <w:r>
              <w:rPr>
                <w:rFonts w:hint="eastAsia"/>
                <w:szCs w:val="21"/>
                <w:lang w:val="en-US" w:eastAsia="zh-CN"/>
              </w:rPr>
              <w:t>钟凯熙</w:t>
            </w:r>
          </w:p>
        </w:tc>
      </w:tr>
      <w:tr w14:paraId="52D78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9" w:type="dxa"/>
          </w:tcPr>
          <w:p w14:paraId="22749E84">
            <w:pPr>
              <w:rPr>
                <w:rFonts w:ascii="宋体" w:hAnsi="宋体"/>
                <w:sz w:val="24"/>
              </w:rPr>
            </w:pPr>
            <w:r>
              <w:rPr>
                <w:rFonts w:hint="eastAsia" w:ascii="宋体" w:hAnsi="宋体"/>
                <w:sz w:val="24"/>
              </w:rPr>
              <w:t>文案审核人（由供稿部门审核文章细节，保证文案史实等材料不出现纰漏）</w:t>
            </w:r>
          </w:p>
        </w:tc>
        <w:tc>
          <w:tcPr>
            <w:tcW w:w="4551" w:type="dxa"/>
          </w:tcPr>
          <w:p w14:paraId="6EF1F1D6">
            <w:pPr>
              <w:rPr>
                <w:rFonts w:hint="default" w:eastAsiaTheme="minorEastAsia"/>
                <w:szCs w:val="21"/>
                <w:lang w:val="en-US" w:eastAsia="zh-CN"/>
              </w:rPr>
            </w:pPr>
          </w:p>
        </w:tc>
      </w:tr>
      <w:tr w14:paraId="541F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3739" w:type="dxa"/>
          </w:tcPr>
          <w:p w14:paraId="327B585F">
            <w:pPr>
              <w:rPr>
                <w:rFonts w:ascii="宋体" w:hAnsi="宋体"/>
                <w:sz w:val="24"/>
              </w:rPr>
            </w:pPr>
            <w:r>
              <w:rPr>
                <w:rFonts w:ascii="宋体" w:hAnsi="宋体"/>
                <w:sz w:val="24"/>
              </w:rPr>
              <w:t>原文链接：</w:t>
            </w:r>
            <w:r>
              <w:rPr>
                <w:rFonts w:hint="eastAsia" w:ascii="宋体" w:hAnsi="宋体"/>
                <w:sz w:val="24"/>
              </w:rPr>
              <w:t>（可不填）</w:t>
            </w:r>
          </w:p>
        </w:tc>
        <w:tc>
          <w:tcPr>
            <w:tcW w:w="4551" w:type="dxa"/>
          </w:tcPr>
          <w:p w14:paraId="40FA0F06">
            <w:pPr>
              <w:rPr>
                <w:szCs w:val="21"/>
              </w:rPr>
            </w:pPr>
          </w:p>
        </w:tc>
      </w:tr>
      <w:tr w14:paraId="6C27C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3739" w:type="dxa"/>
          </w:tcPr>
          <w:p w14:paraId="4E61FC8E">
            <w:pPr>
              <w:rPr>
                <w:rFonts w:ascii="宋体" w:hAnsi="宋体"/>
                <w:sz w:val="24"/>
              </w:rPr>
            </w:pPr>
            <w:r>
              <w:rPr>
                <w:rFonts w:hint="eastAsia" w:ascii="宋体" w:hAnsi="宋体"/>
                <w:sz w:val="24"/>
              </w:rPr>
              <w:t>其它要求：</w:t>
            </w:r>
          </w:p>
        </w:tc>
        <w:tc>
          <w:tcPr>
            <w:tcW w:w="4551" w:type="dxa"/>
          </w:tcPr>
          <w:p w14:paraId="2022A52F">
            <w:pPr>
              <w:rPr>
                <w:szCs w:val="21"/>
              </w:rPr>
            </w:pPr>
          </w:p>
        </w:tc>
      </w:tr>
      <w:tr w14:paraId="5D66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3739" w:type="dxa"/>
          </w:tcPr>
          <w:p w14:paraId="40BAC6AF">
            <w:pPr>
              <w:rPr>
                <w:rFonts w:hint="eastAsia" w:ascii="宋体" w:hAnsi="宋体"/>
                <w:sz w:val="24"/>
              </w:rPr>
            </w:pPr>
            <w:bookmarkStart w:id="0" w:name="_GoBack"/>
            <w:bookmarkEnd w:id="0"/>
          </w:p>
        </w:tc>
        <w:tc>
          <w:tcPr>
            <w:tcW w:w="4551" w:type="dxa"/>
          </w:tcPr>
          <w:p w14:paraId="15582150">
            <w:pPr>
              <w:rPr>
                <w:szCs w:val="21"/>
              </w:rPr>
            </w:pPr>
          </w:p>
        </w:tc>
      </w:tr>
    </w:tbl>
    <w:p w14:paraId="35C7AA4F">
      <w:pPr>
        <w:pStyle w:val="2"/>
        <w:bidi w:val="0"/>
        <w:rPr>
          <w:rFonts w:hint="eastAsia"/>
          <w:lang w:val="en-US" w:eastAsia="zh-CN"/>
        </w:rPr>
      </w:pPr>
    </w:p>
    <w:p w14:paraId="47C98531">
      <w:pPr>
        <w:pStyle w:val="2"/>
        <w:bidi w:val="0"/>
        <w:rPr>
          <w:rFonts w:hint="eastAsia"/>
          <w:lang w:val="en-US" w:eastAsia="zh-CN"/>
        </w:rPr>
      </w:pPr>
      <w:r>
        <w:rPr>
          <w:rFonts w:hint="eastAsia"/>
          <w:lang w:val="en-US" w:eastAsia="zh-CN"/>
        </w:rPr>
        <w:t>凝・知行思辨，聚・新意至善｜优秀学部院系展示之人工智能学院</w:t>
      </w:r>
    </w:p>
    <w:p w14:paraId="12B7FAA8">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时光荏苒，步履铿锵。过去一年，人工智能学院学生会在学院党委的坚强领导、学校团委与上级学联的悉心指导下，始终以“全心全意为同学服务”为宗旨，锚定“凝・知行思辨，聚・新意至善”的核心理念，围绕组织建设、权益服务、成长成才、党团研学四大核心方向扎实推进工作，为学院学子成长保驾护航，为校园文化建设注入青春动能。现将年度工作成果总结如下：</w:t>
      </w:r>
    </w:p>
    <w:p w14:paraId="7C7F4240">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ascii="宋体" w:hAnsi="宋体" w:eastAsia="宋体" w:cs="宋体"/>
          <w:sz w:val="24"/>
          <w:szCs w:val="24"/>
        </w:rPr>
        <w:drawing>
          <wp:inline distT="0" distB="0" distL="114300" distR="114300">
            <wp:extent cx="3257550" cy="1733550"/>
            <wp:effectExtent l="0" t="0" r="635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257550" cy="1733550"/>
                    </a:xfrm>
                    <a:prstGeom prst="rect">
                      <a:avLst/>
                    </a:prstGeom>
                    <a:noFill/>
                    <a:ln w="9525">
                      <a:noFill/>
                    </a:ln>
                  </pic:spPr>
                </pic:pic>
              </a:graphicData>
            </a:graphic>
          </wp:inline>
        </w:drawing>
      </w:r>
    </w:p>
    <w:p w14:paraId="1E528D3D">
      <w:pPr>
        <w:keepNext w:val="0"/>
        <w:keepLines w:val="0"/>
        <w:pageBreakBefore w:val="0"/>
        <w:widowControl/>
        <w:kinsoku w:val="0"/>
        <w:wordWrap/>
        <w:overflowPunct/>
        <w:topLinePunct w:val="0"/>
        <w:autoSpaceDE w:val="0"/>
        <w:autoSpaceDN w:val="0"/>
        <w:bidi w:val="0"/>
        <w:adjustRightInd w:val="0"/>
        <w:snapToGrid w:val="0"/>
        <w:spacing w:before="119" w:line="240" w:lineRule="auto"/>
        <w:ind w:left="18"/>
        <w:jc w:val="left"/>
        <w:textAlignment w:val="baseline"/>
        <w:outlineLvl w:val="0"/>
        <w:rPr>
          <w:rFonts w:hint="default" w:ascii="微软雅黑" w:hAnsi="微软雅黑" w:eastAsia="微软雅黑" w:cs="微软雅黑"/>
          <w:snapToGrid w:val="0"/>
          <w:color w:val="000000"/>
          <w:spacing w:val="3"/>
          <w:kern w:val="0"/>
          <w:sz w:val="31"/>
          <w:szCs w:val="31"/>
          <w:lang w:val="en-US" w:eastAsia="zh-CN"/>
        </w:rPr>
      </w:pPr>
      <w:r>
        <w:rPr>
          <w:rFonts w:hint="default" w:ascii="微软雅黑" w:hAnsi="微软雅黑" w:eastAsia="微软雅黑" w:cs="微软雅黑"/>
          <w:snapToGrid w:val="0"/>
          <w:color w:val="000000"/>
          <w:spacing w:val="3"/>
          <w:kern w:val="0"/>
          <w:sz w:val="31"/>
          <w:szCs w:val="31"/>
          <w:lang w:val="en-US" w:eastAsia="zh-CN"/>
        </w:rPr>
        <w:t>一、</w:t>
      </w:r>
      <w:r>
        <w:rPr>
          <w:rFonts w:hint="eastAsia" w:ascii="微软雅黑" w:hAnsi="微软雅黑" w:eastAsia="微软雅黑" w:cs="微软雅黑"/>
          <w:snapToGrid w:val="0"/>
          <w:color w:val="000000"/>
          <w:spacing w:val="3"/>
          <w:kern w:val="0"/>
          <w:sz w:val="31"/>
          <w:szCs w:val="31"/>
          <w:lang w:val="en-US" w:eastAsia="zh-CN"/>
        </w:rPr>
        <w:t>强化组织建设：制度规范提效能</w:t>
      </w:r>
    </w:p>
    <w:p w14:paraId="083B1CAE">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0B44EA4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以“建强组织、完善制度、提升效能”为目标，从组织架构、人员配置到制度体系、骨干培养多维度发力，为服务同学奠定坚实基础。​</w:t>
      </w:r>
    </w:p>
    <w:p w14:paraId="68A8E965">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（一）明晰组织定位，构建高效工作格局​</w:t>
      </w:r>
    </w:p>
    <w:p w14:paraId="17339F4D">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定位与使命：</w:t>
      </w:r>
      <w:r>
        <w:rPr>
          <w:rFonts w:hint="default" w:ascii="微软雅黑" w:hAnsi="微软雅黑" w:eastAsia="微软雅黑" w:cs="微软雅黑"/>
          <w:snapToGrid w:val="0"/>
          <w:color w:val="000000"/>
          <w:kern w:val="0"/>
          <w:sz w:val="24"/>
          <w:szCs w:val="24"/>
          <w:lang w:val="en-US" w:eastAsia="zh-CN"/>
          <w14:ligatures w14:val="none"/>
        </w:rPr>
        <w:t>人工智能学院学生会接受学院党委领导、学校团委与上级学联指导，以国家宪法、法律法规、校规校纪及本会章程为行动准则，核心使命是搭建学校与学生间的沟通桥梁，凝聚青年力量，服务同学全面发展。​</w:t>
      </w:r>
    </w:p>
    <w:p w14:paraId="2747917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架构与分工：</w:t>
      </w:r>
      <w:r>
        <w:rPr>
          <w:rFonts w:hint="default" w:ascii="微软雅黑" w:hAnsi="微软雅黑" w:eastAsia="微软雅黑" w:cs="微软雅黑"/>
          <w:snapToGrid w:val="0"/>
          <w:color w:val="000000"/>
          <w:kern w:val="0"/>
          <w:sz w:val="24"/>
          <w:szCs w:val="24"/>
          <w:lang w:val="en-US" w:eastAsia="zh-CN"/>
          <w14:ligatures w14:val="none"/>
        </w:rPr>
        <w:t>实行“主席团统筹+部门执行”模式，设主席团3名，统筹全局、分工协作；下设办公外联部、文艺部、学竞部、学业部、权益部、体育部 6 个部门，各部门职责清晰、衔接紧密，形成协同高效的工作体系。​</w:t>
      </w:r>
    </w:p>
    <w:p w14:paraId="16E0971A">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人员配置：</w:t>
      </w:r>
      <w:r>
        <w:rPr>
          <w:rFonts w:hint="default" w:ascii="微软雅黑" w:hAnsi="微软雅黑" w:eastAsia="微软雅黑" w:cs="微软雅黑"/>
          <w:snapToGrid w:val="0"/>
          <w:color w:val="000000"/>
          <w:kern w:val="0"/>
          <w:sz w:val="24"/>
          <w:szCs w:val="24"/>
          <w:lang w:val="en-US" w:eastAsia="zh-CN"/>
          <w14:ligatures w14:val="none"/>
        </w:rPr>
        <w:t>现</w:t>
      </w:r>
      <w:r>
        <w:rPr>
          <w:rFonts w:hint="eastAsia" w:ascii="微软雅黑" w:hAnsi="微软雅黑" w:eastAsia="微软雅黑" w:cs="微软雅黑"/>
          <w:snapToGrid w:val="0"/>
          <w:color w:val="000000"/>
          <w:kern w:val="0"/>
          <w:sz w:val="24"/>
          <w:szCs w:val="24"/>
          <w:lang w:val="en-US" w:eastAsia="zh-CN"/>
          <w14:ligatures w14:val="none"/>
        </w:rPr>
        <w:t>共</w:t>
      </w:r>
      <w:r>
        <w:rPr>
          <w:rFonts w:hint="default" w:ascii="微软雅黑" w:hAnsi="微软雅黑" w:eastAsia="微软雅黑" w:cs="微软雅黑"/>
          <w:snapToGrid w:val="0"/>
          <w:color w:val="000000"/>
          <w:kern w:val="0"/>
          <w:sz w:val="24"/>
          <w:szCs w:val="24"/>
          <w:lang w:val="en-US" w:eastAsia="zh-CN"/>
          <w14:ligatures w14:val="none"/>
        </w:rPr>
        <w:t>有成员11人，严格符合《学联学生会组织改革方案》人员数量要求，人员梯队完整、配置均衡，实现“责任到人、工作落地”。​</w:t>
      </w:r>
    </w:p>
    <w:p w14:paraId="698127E7">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position w:val="-36"/>
        </w:rPr>
        <w:drawing>
          <wp:inline distT="0" distB="0" distL="0" distR="0">
            <wp:extent cx="5372100" cy="1150620"/>
            <wp:effectExtent l="0" t="0" r="0" b="508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5"/>
                    <a:stretch>
                      <a:fillRect/>
                    </a:stretch>
                  </pic:blipFill>
                  <pic:spPr>
                    <a:xfrm>
                      <a:off x="0" y="0"/>
                      <a:ext cx="5372100" cy="1151199"/>
                    </a:xfrm>
                    <a:prstGeom prst="rect">
                      <a:avLst/>
                    </a:prstGeom>
                  </pic:spPr>
                </pic:pic>
              </a:graphicData>
            </a:graphic>
          </wp:inline>
        </w:drawing>
      </w:r>
    </w:p>
    <w:p w14:paraId="31C15750">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（二）完善制度体系，保障工作规范有序​</w:t>
      </w:r>
    </w:p>
    <w:p w14:paraId="585ABBAA">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健全会议制度：</w:t>
      </w:r>
      <w:r>
        <w:rPr>
          <w:rFonts w:hint="default" w:ascii="微软雅黑" w:hAnsi="微软雅黑" w:eastAsia="微软雅黑" w:cs="微软雅黑"/>
          <w:snapToGrid w:val="0"/>
          <w:color w:val="000000"/>
          <w:kern w:val="0"/>
          <w:sz w:val="24"/>
          <w:szCs w:val="24"/>
          <w:lang w:val="en-US" w:eastAsia="zh-CN"/>
          <w14:ligatures w14:val="none"/>
        </w:rPr>
        <w:t>​</w:t>
      </w:r>
    </w:p>
    <w:p w14:paraId="680699A9">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学生代表大会：2025 年 6 月 29 日，第七次团员、学生代表大会在电子楼 106 召开，校院领导出席并肯定工作，大会审议通过第六届团委与学生会工作报告，民主选举产生第七届团委副书记与学生会主席团，为团学工作注入新生力量；​</w:t>
      </w:r>
    </w:p>
    <w:p w14:paraId="3CA77C81">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全体成员大会：2024 年 9 月召开初级团校开班仪式，12 月举办秋季学期团学全员大会，通过主题宣讲、聘书颁发、工作汇报，明确工作方向、凝聚团队共识；​</w:t>
      </w:r>
    </w:p>
    <w:p w14:paraId="0F9A6685">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学生骨干大会：2023-2024 学年骨干总结大会分上下半场开展，94 名参评骨干汇报工作，老师提出工作期望，强化骨干责任意识。​</w:t>
      </w:r>
    </w:p>
    <w:p w14:paraId="2192150B">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drawing>
          <wp:inline distT="0" distB="0" distL="114300" distR="114300">
            <wp:extent cx="5253990" cy="3940175"/>
            <wp:effectExtent l="0" t="0" r="3810" b="9525"/>
            <wp:docPr id="6" name="图片 6" descr="e0423f99326ae41aecf0650270ada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0423f99326ae41aecf0650270ada6f4"/>
                    <pic:cNvPicPr>
                      <a:picLocks noChangeAspect="1"/>
                    </pic:cNvPicPr>
                  </pic:nvPicPr>
                  <pic:blipFill>
                    <a:blip r:embed="rId6"/>
                    <a:stretch>
                      <a:fillRect/>
                    </a:stretch>
                  </pic:blipFill>
                  <pic:spPr>
                    <a:xfrm>
                      <a:off x="0" y="0"/>
                      <a:ext cx="5253990" cy="3940175"/>
                    </a:xfrm>
                    <a:prstGeom prst="rect">
                      <a:avLst/>
                    </a:prstGeom>
                  </pic:spPr>
                </pic:pic>
              </a:graphicData>
            </a:graphic>
          </wp:inline>
        </w:drawing>
      </w:r>
    </w:p>
    <w:p w14:paraId="60979B37">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2E6128E1">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落实改革要求：</w:t>
      </w:r>
    </w:p>
    <w:p w14:paraId="5F3D464B">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严格学习《共青团中央改革方案》《学联学生会组织改革方案》，从三方面优化组织生态：​</w:t>
      </w:r>
    </w:p>
    <w:p w14:paraId="3A28957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人员精简：现有 11 名成员，符合改革人数要求；​</w:t>
      </w:r>
    </w:p>
    <w:p w14:paraId="75927D53">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培养规范：新生需在青年团校初级班学习，部门负责人需经 3 个月考察期；​</w:t>
      </w:r>
      <w:r>
        <w:rPr>
          <w:rFonts w:hint="eastAsia" w:ascii="微软雅黑" w:hAnsi="微软雅黑" w:eastAsia="微软雅黑" w:cs="微软雅黑"/>
          <w:snapToGrid w:val="0"/>
          <w:color w:val="000000"/>
          <w:kern w:val="0"/>
          <w:sz w:val="24"/>
          <w:szCs w:val="24"/>
          <w:lang w:val="en-US" w:eastAsia="zh-CN"/>
          <w14:ligatures w14:val="none"/>
        </w:rPr>
        <w:tab/>
      </w:r>
      <w:r>
        <w:rPr>
          <w:rFonts w:hint="default" w:ascii="微软雅黑" w:hAnsi="微软雅黑" w:eastAsia="微软雅黑" w:cs="微软雅黑"/>
          <w:snapToGrid w:val="0"/>
          <w:color w:val="000000"/>
          <w:kern w:val="0"/>
          <w:sz w:val="24"/>
          <w:szCs w:val="24"/>
          <w:lang w:val="en-US" w:eastAsia="zh-CN"/>
          <w14:ligatures w14:val="none"/>
        </w:rPr>
        <w:t>评议透明：负责人任期结束后需述职，由同学打分，换届过程公平公开，结果公示可查。​</w:t>
      </w:r>
    </w:p>
    <w:p w14:paraId="4D2D902B">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（三）强化骨干培养，提升服务能力水平​</w:t>
      </w:r>
    </w:p>
    <w:p w14:paraId="5EDC96AF">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校会学习赋能：</w:t>
      </w:r>
      <w:r>
        <w:rPr>
          <w:rFonts w:hint="default" w:ascii="微软雅黑" w:hAnsi="微软雅黑" w:eastAsia="微软雅黑" w:cs="微软雅黑"/>
          <w:snapToGrid w:val="0"/>
          <w:color w:val="000000"/>
          <w:kern w:val="0"/>
          <w:sz w:val="24"/>
          <w:szCs w:val="24"/>
          <w:lang w:val="en-US" w:eastAsia="zh-CN"/>
          <w14:ligatures w14:val="none"/>
        </w:rPr>
        <w:t>202</w:t>
      </w:r>
      <w:r>
        <w:rPr>
          <w:rFonts w:hint="eastAsia" w:ascii="微软雅黑" w:hAnsi="微软雅黑" w:eastAsia="微软雅黑" w:cs="微软雅黑"/>
          <w:snapToGrid w:val="0"/>
          <w:color w:val="000000"/>
          <w:kern w:val="0"/>
          <w:sz w:val="24"/>
          <w:szCs w:val="24"/>
          <w:lang w:val="en-US" w:eastAsia="zh-CN"/>
          <w14:ligatures w14:val="none"/>
        </w:rPr>
        <w:t>4</w:t>
      </w:r>
      <w:r>
        <w:rPr>
          <w:rFonts w:hint="default" w:ascii="微软雅黑" w:hAnsi="微软雅黑" w:eastAsia="微软雅黑" w:cs="微软雅黑"/>
          <w:snapToGrid w:val="0"/>
          <w:color w:val="000000"/>
          <w:kern w:val="0"/>
          <w:sz w:val="24"/>
          <w:szCs w:val="24"/>
          <w:lang w:val="en-US" w:eastAsia="zh-CN"/>
          <w14:ligatures w14:val="none"/>
        </w:rPr>
        <w:t>-202</w:t>
      </w:r>
      <w:r>
        <w:rPr>
          <w:rFonts w:hint="eastAsia" w:ascii="微软雅黑" w:hAnsi="微软雅黑" w:eastAsia="微软雅黑" w:cs="微软雅黑"/>
          <w:snapToGrid w:val="0"/>
          <w:color w:val="000000"/>
          <w:kern w:val="0"/>
          <w:sz w:val="24"/>
          <w:szCs w:val="24"/>
          <w:lang w:val="en-US" w:eastAsia="zh-CN"/>
          <w14:ligatures w14:val="none"/>
        </w:rPr>
        <w:t>5</w:t>
      </w:r>
      <w:r>
        <w:rPr>
          <w:rFonts w:hint="default" w:ascii="微软雅黑" w:hAnsi="微软雅黑" w:eastAsia="微软雅黑" w:cs="微软雅黑"/>
          <w:snapToGrid w:val="0"/>
          <w:color w:val="000000"/>
          <w:kern w:val="0"/>
          <w:sz w:val="24"/>
          <w:szCs w:val="24"/>
          <w:lang w:val="en-US" w:eastAsia="zh-CN"/>
          <w14:ligatures w14:val="none"/>
        </w:rPr>
        <w:t>学年，我院数名同学加入校学生会“星火班”，通过系统学习提升综合能力，成员反馈“星火班”为自我发展提供了优质平台，助力将校会先进经验融入院会工作。​</w:t>
      </w:r>
    </w:p>
    <w:p w14:paraId="15104DEF">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自主培训提质：</w:t>
      </w:r>
      <w:r>
        <w:rPr>
          <w:rFonts w:hint="default" w:ascii="微软雅黑" w:hAnsi="微软雅黑" w:eastAsia="微软雅黑" w:cs="微软雅黑"/>
          <w:snapToGrid w:val="0"/>
          <w:color w:val="000000"/>
          <w:kern w:val="0"/>
          <w:sz w:val="24"/>
          <w:szCs w:val="24"/>
          <w:lang w:val="en-US" w:eastAsia="zh-CN"/>
          <w14:ligatures w14:val="none"/>
        </w:rPr>
        <w:t>围绕工作实际需求开展 6 场专项培训，覆盖活动策划、财务报销、办公软件应用、推送排版、活动拍摄、海报制作等核心技能，帮助成员快速掌握工作方法，提升服务同学的效率与质量。</w:t>
      </w:r>
    </w:p>
    <w:p w14:paraId="3FB6FB58">
      <w:pPr>
        <w:pStyle w:val="3"/>
        <w:bidi w:val="0"/>
        <w:rPr>
          <w:rFonts w:hint="default"/>
          <w:lang w:val="en-US" w:eastAsia="zh-CN"/>
        </w:rPr>
      </w:pPr>
      <w:r>
        <w:rPr>
          <w:rFonts w:hint="default"/>
          <w:lang w:val="en-US" w:eastAsia="zh-CN"/>
        </w:rPr>
        <w:drawing>
          <wp:inline distT="0" distB="0" distL="114300" distR="114300">
            <wp:extent cx="5264785" cy="3947160"/>
            <wp:effectExtent l="0" t="0" r="5715" b="2540"/>
            <wp:docPr id="3" name="图片 3" descr="397164ba66356c992a3ad6c51df92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97164ba66356c992a3ad6c51df92e7d"/>
                    <pic:cNvPicPr>
                      <a:picLocks noChangeAspect="1"/>
                    </pic:cNvPicPr>
                  </pic:nvPicPr>
                  <pic:blipFill>
                    <a:blip r:embed="rId7"/>
                    <a:stretch>
                      <a:fillRect/>
                    </a:stretch>
                  </pic:blipFill>
                  <pic:spPr>
                    <a:xfrm>
                      <a:off x="0" y="0"/>
                      <a:ext cx="5264785" cy="3947160"/>
                    </a:xfrm>
                    <a:prstGeom prst="rect">
                      <a:avLst/>
                    </a:prstGeom>
                  </pic:spPr>
                </pic:pic>
              </a:graphicData>
            </a:graphic>
          </wp:inline>
        </w:drawing>
      </w:r>
    </w:p>
    <w:p w14:paraId="76A812CF">
      <w:pPr>
        <w:pStyle w:val="3"/>
        <w:bidi w:val="0"/>
        <w:rPr>
          <w:rFonts w:hint="default"/>
          <w:lang w:val="en-US" w:eastAsia="zh-CN"/>
        </w:rPr>
      </w:pPr>
    </w:p>
    <w:p w14:paraId="12F966B9">
      <w:pPr>
        <w:keepNext w:val="0"/>
        <w:keepLines w:val="0"/>
        <w:pageBreakBefore w:val="0"/>
        <w:widowControl/>
        <w:kinsoku w:val="0"/>
        <w:wordWrap/>
        <w:overflowPunct/>
        <w:topLinePunct w:val="0"/>
        <w:autoSpaceDE w:val="0"/>
        <w:autoSpaceDN w:val="0"/>
        <w:bidi w:val="0"/>
        <w:adjustRightInd w:val="0"/>
        <w:snapToGrid w:val="0"/>
        <w:spacing w:before="119" w:line="240" w:lineRule="auto"/>
        <w:ind w:left="18"/>
        <w:jc w:val="left"/>
        <w:textAlignment w:val="baseline"/>
        <w:outlineLvl w:val="0"/>
        <w:rPr>
          <w:rFonts w:hint="default" w:ascii="微软雅黑" w:hAnsi="微软雅黑" w:eastAsia="微软雅黑" w:cs="微软雅黑"/>
          <w:snapToGrid w:val="0"/>
          <w:color w:val="000000"/>
          <w:spacing w:val="3"/>
          <w:kern w:val="0"/>
          <w:sz w:val="31"/>
          <w:szCs w:val="31"/>
          <w:lang w:val="en-US" w:eastAsia="zh-CN"/>
        </w:rPr>
      </w:pPr>
      <w:r>
        <w:rPr>
          <w:rFonts w:hint="eastAsia" w:ascii="微软雅黑" w:hAnsi="微软雅黑" w:eastAsia="微软雅黑" w:cs="微软雅黑"/>
          <w:snapToGrid w:val="0"/>
          <w:color w:val="000000"/>
          <w:spacing w:val="3"/>
          <w:kern w:val="0"/>
          <w:sz w:val="31"/>
          <w:szCs w:val="31"/>
          <w:lang w:val="en-US" w:eastAsia="zh-CN"/>
        </w:rPr>
        <w:t>二</w:t>
      </w:r>
      <w:r>
        <w:rPr>
          <w:rFonts w:hint="default" w:ascii="微软雅黑" w:hAnsi="微软雅黑" w:eastAsia="微软雅黑" w:cs="微软雅黑"/>
          <w:snapToGrid w:val="0"/>
          <w:color w:val="000000"/>
          <w:spacing w:val="3"/>
          <w:kern w:val="0"/>
          <w:sz w:val="31"/>
          <w:szCs w:val="31"/>
          <w:lang w:val="en-US" w:eastAsia="zh-CN"/>
        </w:rPr>
        <w:t>、深化党团研学：铸魂育人强信念</w:t>
      </w:r>
    </w:p>
    <w:p w14:paraId="410ECFFA">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p>
    <w:p w14:paraId="6DC46C03">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（一）强化理论学习，筑牢思想根基</w:t>
      </w:r>
    </w:p>
    <w:p w14:paraId="4B6CEDBA">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主题团日常态化：</w:t>
      </w:r>
      <w:r>
        <w:rPr>
          <w:rFonts w:hint="default" w:ascii="微软雅黑" w:hAnsi="微软雅黑" w:eastAsia="微软雅黑" w:cs="微软雅黑"/>
          <w:snapToGrid w:val="0"/>
          <w:color w:val="000000"/>
          <w:kern w:val="0"/>
          <w:sz w:val="24"/>
          <w:szCs w:val="24"/>
          <w:lang w:val="en-US" w:eastAsia="zh-CN"/>
          <w14:ligatures w14:val="none"/>
        </w:rPr>
        <w:t>围绕学习党的二十届三中全会精神、全国教育大会精神、长征精神、国家安全等主题，开展 20 余场团日活动，覆盖各年级团支部，引导团员青年坚定理想信念。</w:t>
      </w:r>
    </w:p>
    <w:p w14:paraId="09713AB9">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重要精神专题学：</w:t>
      </w:r>
      <w:r>
        <w:rPr>
          <w:rFonts w:hint="default" w:ascii="微软雅黑" w:hAnsi="微软雅黑" w:eastAsia="微软雅黑" w:cs="微软雅黑"/>
          <w:snapToGrid w:val="0"/>
          <w:color w:val="000000"/>
          <w:kern w:val="0"/>
          <w:sz w:val="24"/>
          <w:szCs w:val="24"/>
          <w:lang w:val="en-US" w:eastAsia="zh-CN"/>
          <w14:ligatures w14:val="none"/>
        </w:rPr>
        <w:t>组织学习 2025 年两会精神、习近平总书记重要回信精神，开展“奋斗百年路，精神铸辉煌”宣讲，通过集中收看、交流感悟、宣讲阐释，推动理论学习入脑入心。</w:t>
      </w:r>
    </w:p>
    <w:p w14:paraId="5C94F941">
      <w:pPr>
        <w:widowControl/>
        <w:kinsoku w:val="0"/>
        <w:autoSpaceDE w:val="0"/>
        <w:autoSpaceDN w:val="0"/>
        <w:adjustRightInd w:val="0"/>
        <w:snapToGrid w:val="0"/>
        <w:spacing w:line="240" w:lineRule="auto"/>
        <w:ind w:firstLine="420" w:firstLineChars="0"/>
        <w:jc w:val="left"/>
        <w:textAlignment w:val="baseline"/>
        <w:rPr>
          <w:rFonts w:ascii="宋体" w:hAnsi="宋体" w:eastAsia="宋体" w:cs="宋体"/>
          <w:kern w:val="0"/>
          <w:sz w:val="24"/>
          <w:szCs w:val="24"/>
          <w:lang w:val="en-US" w:eastAsia="zh-CN" w:bidi="ar"/>
        </w:rPr>
      </w:pPr>
      <w:r>
        <w:rPr>
          <w:rFonts w:hint="default" w:ascii="微软雅黑" w:hAnsi="微软雅黑" w:eastAsia="微软雅黑" w:cs="微软雅黑"/>
          <w:b/>
          <w:bCs/>
          <w:snapToGrid w:val="0"/>
          <w:color w:val="000000"/>
          <w:kern w:val="0"/>
          <w:sz w:val="24"/>
          <w:szCs w:val="24"/>
          <w:lang w:val="en-US" w:eastAsia="zh-CN"/>
          <w14:ligatures w14:val="none"/>
        </w:rPr>
        <w:t>骨干培训提质效：</w:t>
      </w:r>
      <w:r>
        <w:rPr>
          <w:rFonts w:hint="default" w:ascii="微软雅黑" w:hAnsi="微软雅黑" w:eastAsia="微软雅黑" w:cs="微软雅黑"/>
          <w:snapToGrid w:val="0"/>
          <w:color w:val="000000"/>
          <w:kern w:val="0"/>
          <w:sz w:val="24"/>
          <w:szCs w:val="24"/>
          <w:lang w:val="en-US" w:eastAsia="zh-CN"/>
          <w14:ligatures w14:val="none"/>
        </w:rPr>
        <w:t>举办团学骨干理论学习与工作交流会，开展《青春报国志 奋进新征程》主题宣讲，学习《团学干部自律公约》，提升骨干思想境界与工作能力。</w:t>
      </w:r>
    </w:p>
    <w:p w14:paraId="623B2520">
      <w:pPr>
        <w:widowControl/>
        <w:kinsoku w:val="0"/>
        <w:autoSpaceDE w:val="0"/>
        <w:autoSpaceDN w:val="0"/>
        <w:adjustRightInd w:val="0"/>
        <w:snapToGrid w:val="0"/>
        <w:spacing w:line="240" w:lineRule="auto"/>
        <w:ind w:firstLine="420" w:firstLineChars="0"/>
        <w:jc w:val="left"/>
        <w:textAlignment w:val="baseline"/>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5264785" cy="3947160"/>
            <wp:effectExtent l="0" t="0" r="5715" b="2540"/>
            <wp:docPr id="7" name="图片 7" descr="aa081cac72c5028a1cc98812174a7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a081cac72c5028a1cc98812174a7d10"/>
                    <pic:cNvPicPr>
                      <a:picLocks noChangeAspect="1"/>
                    </pic:cNvPicPr>
                  </pic:nvPicPr>
                  <pic:blipFill>
                    <a:blip r:embed="rId8"/>
                    <a:stretch>
                      <a:fillRect/>
                    </a:stretch>
                  </pic:blipFill>
                  <pic:spPr>
                    <a:xfrm>
                      <a:off x="0" y="0"/>
                      <a:ext cx="5264785" cy="3947160"/>
                    </a:xfrm>
                    <a:prstGeom prst="rect">
                      <a:avLst/>
                    </a:prstGeom>
                  </pic:spPr>
                </pic:pic>
              </a:graphicData>
            </a:graphic>
          </wp:inline>
        </w:drawing>
      </w:r>
    </w:p>
    <w:p w14:paraId="461109EB">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（二）丰富实践活动，传承红色基因</w:t>
      </w:r>
    </w:p>
    <w:p w14:paraId="0B86A860">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红旗渠精神学习（2024.9）：师生赴红旗渠参观纪念馆、青年洞，聆听专题讲座，感悟“自力更生、艰苦创业”的红旗渠精神；</w:t>
      </w:r>
    </w:p>
    <w:p w14:paraId="47B5D083">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“红色陶然” 班团活动（2024.10）：</w:t>
      </w:r>
      <w:r>
        <w:rPr>
          <w:rFonts w:hint="eastAsia" w:ascii="微软雅黑" w:hAnsi="微软雅黑" w:eastAsia="微软雅黑" w:cs="微软雅黑"/>
          <w:snapToGrid w:val="0"/>
          <w:color w:val="000000"/>
          <w:kern w:val="0"/>
          <w:sz w:val="24"/>
          <w:szCs w:val="24"/>
          <w:lang w:val="en-US" w:eastAsia="zh-CN"/>
          <w14:ligatures w14:val="none"/>
        </w:rPr>
        <w:t>师生</w:t>
      </w:r>
      <w:r>
        <w:rPr>
          <w:rFonts w:hint="default" w:ascii="微软雅黑" w:hAnsi="微软雅黑" w:eastAsia="微软雅黑" w:cs="微软雅黑"/>
          <w:snapToGrid w:val="0"/>
          <w:color w:val="000000"/>
          <w:kern w:val="0"/>
          <w:sz w:val="24"/>
          <w:szCs w:val="24"/>
          <w:lang w:val="en-US" w:eastAsia="zh-CN"/>
          <w14:ligatures w14:val="none"/>
        </w:rPr>
        <w:t>参观陶然亭革命遗迹，学习先烈事迹，开展环保志愿行动；</w:t>
      </w:r>
    </w:p>
    <w:p w14:paraId="5A03A48F">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五四青年节特别活动（2025.4）：以“AI 赋能历史，青春智绘未来”为主题，通过关键词接龙、Emoji 解谜、数字绘画，实现科技与红色教育的融合。</w:t>
      </w:r>
    </w:p>
    <w:p w14:paraId="0ECD94A8">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28E27757">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drawing>
          <wp:inline distT="0" distB="0" distL="114300" distR="114300">
            <wp:extent cx="3602990" cy="4470400"/>
            <wp:effectExtent l="0" t="0" r="3810" b="0"/>
            <wp:docPr id="8" name="图片 8" descr="991ed0ec1bea3b3f92e00a0644da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91ed0ec1bea3b3f92e00a0644da8499"/>
                    <pic:cNvPicPr>
                      <a:picLocks noChangeAspect="1"/>
                    </pic:cNvPicPr>
                  </pic:nvPicPr>
                  <pic:blipFill>
                    <a:blip r:embed="rId9"/>
                    <a:stretch>
                      <a:fillRect/>
                    </a:stretch>
                  </pic:blipFill>
                  <pic:spPr>
                    <a:xfrm>
                      <a:off x="0" y="0"/>
                      <a:ext cx="3602990" cy="4470400"/>
                    </a:xfrm>
                    <a:prstGeom prst="rect">
                      <a:avLst/>
                    </a:prstGeom>
                  </pic:spPr>
                </pic:pic>
              </a:graphicData>
            </a:graphic>
          </wp:inline>
        </w:drawing>
      </w:r>
    </w:p>
    <w:p w14:paraId="444C3AEB">
      <w:pPr>
        <w:keepNext w:val="0"/>
        <w:keepLines w:val="0"/>
        <w:pageBreakBefore w:val="0"/>
        <w:widowControl/>
        <w:kinsoku w:val="0"/>
        <w:wordWrap/>
        <w:overflowPunct/>
        <w:topLinePunct w:val="0"/>
        <w:autoSpaceDE w:val="0"/>
        <w:autoSpaceDN w:val="0"/>
        <w:bidi w:val="0"/>
        <w:adjustRightInd w:val="0"/>
        <w:snapToGrid w:val="0"/>
        <w:spacing w:before="119" w:line="240" w:lineRule="auto"/>
        <w:ind w:left="18"/>
        <w:jc w:val="left"/>
        <w:textAlignment w:val="baseline"/>
        <w:outlineLvl w:val="0"/>
        <w:rPr>
          <w:rFonts w:hint="default" w:ascii="微软雅黑" w:hAnsi="微软雅黑" w:eastAsia="微软雅黑" w:cs="微软雅黑"/>
          <w:snapToGrid w:val="0"/>
          <w:color w:val="000000"/>
          <w:spacing w:val="3"/>
          <w:kern w:val="0"/>
          <w:sz w:val="31"/>
          <w:szCs w:val="31"/>
          <w:lang w:val="en-US" w:eastAsia="zh-CN"/>
        </w:rPr>
      </w:pPr>
      <w:r>
        <w:rPr>
          <w:rFonts w:hint="eastAsia" w:ascii="微软雅黑" w:hAnsi="微软雅黑" w:eastAsia="微软雅黑" w:cs="微软雅黑"/>
          <w:snapToGrid w:val="0"/>
          <w:color w:val="000000"/>
          <w:spacing w:val="3"/>
          <w:kern w:val="0"/>
          <w:sz w:val="31"/>
          <w:szCs w:val="31"/>
          <w:lang w:val="en-US" w:eastAsia="zh-CN"/>
        </w:rPr>
        <w:t>三</w:t>
      </w:r>
      <w:r>
        <w:rPr>
          <w:rFonts w:hint="default" w:ascii="微软雅黑" w:hAnsi="微软雅黑" w:eastAsia="微软雅黑" w:cs="微软雅黑"/>
          <w:snapToGrid w:val="0"/>
          <w:color w:val="000000"/>
          <w:spacing w:val="3"/>
          <w:kern w:val="0"/>
          <w:sz w:val="31"/>
          <w:szCs w:val="31"/>
          <w:lang w:val="en-US" w:eastAsia="zh-CN"/>
        </w:rPr>
        <w:t>、聚焦权益服务：用心用情暖人心</w:t>
      </w:r>
    </w:p>
    <w:p w14:paraId="2912709E">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p>
    <w:p w14:paraId="4A511FA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（一）构建保障机制，解决 “急难愁盼”</w:t>
      </w:r>
    </w:p>
    <w:p w14:paraId="61BBC1F6">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多层响应体系：</w:t>
      </w:r>
      <w:r>
        <w:rPr>
          <w:rFonts w:hint="default" w:ascii="微软雅黑" w:hAnsi="微软雅黑" w:eastAsia="微软雅黑" w:cs="微软雅黑"/>
          <w:snapToGrid w:val="0"/>
          <w:color w:val="000000"/>
          <w:kern w:val="0"/>
          <w:sz w:val="24"/>
          <w:szCs w:val="24"/>
          <w:lang w:val="en-US" w:eastAsia="zh-CN"/>
          <w14:ligatures w14:val="none"/>
        </w:rPr>
        <w:t>建立“学院 — 宿舍长 — 宿舍成员”“学院 — 生活委员 — 班级同学”双面三级联动机制，班级层面由班长、生活委员、宿舍长靠前服务，学院层面由权益部统筹协调，确保权益问题“早发现、早响应、早解决”。</w:t>
      </w:r>
    </w:p>
    <w:p w14:paraId="3A62F5EC">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多元反馈渠道：</w:t>
      </w:r>
      <w:r>
        <w:rPr>
          <w:rFonts w:hint="default" w:ascii="微软雅黑" w:hAnsi="微软雅黑" w:eastAsia="微软雅黑" w:cs="微软雅黑"/>
          <w:snapToGrid w:val="0"/>
          <w:color w:val="000000"/>
          <w:kern w:val="0"/>
          <w:sz w:val="24"/>
          <w:szCs w:val="24"/>
          <w:lang w:val="en-US" w:eastAsia="zh-CN"/>
          <w14:ligatures w14:val="none"/>
        </w:rPr>
        <w:t>运营“权益生活小分队”生活委员群、宿舍长群，定期发布权益问卷，开放电子邮件反馈通道，2024-2025 学年妥善处理学习环境、住宿条件、设施维护、食堂卫生等多类问题，处理结果通过微信群与点对点沟通反馈，做到“事事有回音，件件有着落”。</w:t>
      </w:r>
    </w:p>
    <w:p w14:paraId="526BD2B9">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校院联动协作：</w:t>
      </w:r>
      <w:r>
        <w:rPr>
          <w:rFonts w:hint="default" w:ascii="微软雅黑" w:hAnsi="微软雅黑" w:eastAsia="微软雅黑" w:cs="微软雅黑"/>
          <w:snapToGrid w:val="0"/>
          <w:color w:val="000000"/>
          <w:kern w:val="0"/>
          <w:sz w:val="24"/>
          <w:szCs w:val="24"/>
          <w:lang w:val="en-US" w:eastAsia="zh-CN"/>
          <w14:ligatures w14:val="none"/>
        </w:rPr>
        <w:t>在“学部院系权益联席群”向校会汇报问题，同步传达校会信息，确保院系与校级权益工作衔接顺畅，问题解决无遗漏。</w:t>
      </w:r>
    </w:p>
    <w:p w14:paraId="780BC5AE">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（二）开展特色活动，丰富生活体验</w:t>
      </w:r>
    </w:p>
    <w:p w14:paraId="08E3E527">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“星际穿越” 观影交流（2024.11）：通过科幻电影引导同学思考科技与人文，丰富课余生活；</w:t>
      </w:r>
    </w:p>
    <w:p w14:paraId="19500DDA">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新年影集收集（2025.1）：鼓励同学记录春节瞬间，传递温暖情感；</w:t>
      </w:r>
    </w:p>
    <w:p w14:paraId="5E04D717">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“好书阅读” 打卡（2025.2）：10 天寒假读书活动，提升阅读兴趣，促进同学交流；</w:t>
      </w:r>
    </w:p>
    <w:p w14:paraId="0EBA7B22">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标兵宿舍评选（2024.4）：表彰优秀宿舍，推动宿舍文明建设；</w:t>
      </w:r>
    </w:p>
    <w:p w14:paraId="5B36A452">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社区达人秀（2025.4）：表彰多领域优秀学生，营造积极社区氛围；</w:t>
      </w:r>
    </w:p>
    <w:p w14:paraId="009DFCCB">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“AI 探京”系列（2025.4-6）：发布 3 期推送介绍北京景点与赏花攻略，助力同学探索京城；</w:t>
      </w:r>
    </w:p>
    <w:p w14:paraId="3460A605">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宿舍文明公约倡议（2025.4）：引导同学遵守宿舍规章，共建和谐居住环境。</w:t>
      </w:r>
    </w:p>
    <w:p w14:paraId="7C949111">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drawing>
          <wp:inline distT="0" distB="0" distL="114300" distR="114300">
            <wp:extent cx="4646930" cy="4646930"/>
            <wp:effectExtent l="0" t="0" r="1270" b="1270"/>
            <wp:docPr id="9" name="图片 9" descr="b8f2d006ed36b115d5369be2ccceb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8f2d006ed36b115d5369be2cccebc8c"/>
                    <pic:cNvPicPr>
                      <a:picLocks noChangeAspect="1"/>
                    </pic:cNvPicPr>
                  </pic:nvPicPr>
                  <pic:blipFill>
                    <a:blip r:embed="rId10"/>
                    <a:stretch>
                      <a:fillRect/>
                    </a:stretch>
                  </pic:blipFill>
                  <pic:spPr>
                    <a:xfrm>
                      <a:off x="0" y="0"/>
                      <a:ext cx="4646930" cy="4646930"/>
                    </a:xfrm>
                    <a:prstGeom prst="rect">
                      <a:avLst/>
                    </a:prstGeom>
                  </pic:spPr>
                </pic:pic>
              </a:graphicData>
            </a:graphic>
          </wp:inline>
        </w:drawing>
      </w:r>
    </w:p>
    <w:p w14:paraId="0094D337">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50172414">
      <w:pPr>
        <w:keepNext w:val="0"/>
        <w:keepLines w:val="0"/>
        <w:pageBreakBefore w:val="0"/>
        <w:widowControl/>
        <w:kinsoku w:val="0"/>
        <w:wordWrap/>
        <w:overflowPunct/>
        <w:topLinePunct w:val="0"/>
        <w:autoSpaceDE w:val="0"/>
        <w:autoSpaceDN w:val="0"/>
        <w:bidi w:val="0"/>
        <w:adjustRightInd w:val="0"/>
        <w:snapToGrid w:val="0"/>
        <w:spacing w:before="119" w:line="240" w:lineRule="auto"/>
        <w:ind w:left="18"/>
        <w:jc w:val="left"/>
        <w:textAlignment w:val="baseline"/>
        <w:outlineLvl w:val="0"/>
        <w:rPr>
          <w:rFonts w:hint="default" w:ascii="微软雅黑" w:hAnsi="微软雅黑" w:eastAsia="微软雅黑" w:cs="微软雅黑"/>
          <w:snapToGrid w:val="0"/>
          <w:color w:val="000000"/>
          <w:spacing w:val="3"/>
          <w:kern w:val="0"/>
          <w:sz w:val="31"/>
          <w:szCs w:val="31"/>
          <w:lang w:val="en-US" w:eastAsia="zh-CN"/>
        </w:rPr>
      </w:pPr>
      <w:r>
        <w:rPr>
          <w:rFonts w:hint="eastAsia" w:ascii="微软雅黑" w:hAnsi="微软雅黑" w:eastAsia="微软雅黑" w:cs="微软雅黑"/>
          <w:snapToGrid w:val="0"/>
          <w:color w:val="000000"/>
          <w:spacing w:val="3"/>
          <w:kern w:val="0"/>
          <w:sz w:val="31"/>
          <w:szCs w:val="31"/>
          <w:lang w:val="en-US" w:eastAsia="zh-CN"/>
        </w:rPr>
        <w:t>四</w:t>
      </w:r>
      <w:r>
        <w:rPr>
          <w:rFonts w:hint="default" w:ascii="微软雅黑" w:hAnsi="微软雅黑" w:eastAsia="微软雅黑" w:cs="微软雅黑"/>
          <w:snapToGrid w:val="0"/>
          <w:color w:val="000000"/>
          <w:spacing w:val="3"/>
          <w:kern w:val="0"/>
          <w:sz w:val="31"/>
          <w:szCs w:val="31"/>
          <w:lang w:val="en-US" w:eastAsia="zh-CN"/>
        </w:rPr>
        <w:t>、助力成长成才：多维服务促发展</w:t>
      </w:r>
    </w:p>
    <w:p w14:paraId="346F4C70">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（一）学术文化活动：厚植专业素养</w:t>
      </w:r>
    </w:p>
    <w:p w14:paraId="3C2F7A0F">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学科竞赛赋能：</w:t>
      </w:r>
      <w:r>
        <w:rPr>
          <w:rFonts w:hint="default" w:ascii="微软雅黑" w:hAnsi="微软雅黑" w:eastAsia="微软雅黑" w:cs="微软雅黑"/>
          <w:snapToGrid w:val="0"/>
          <w:color w:val="000000"/>
          <w:kern w:val="0"/>
          <w:sz w:val="24"/>
          <w:szCs w:val="24"/>
          <w:lang w:val="en-US" w:eastAsia="zh-CN"/>
          <w14:ligatures w14:val="none"/>
        </w:rPr>
        <w:t>举办第二十四届未来教师素养大赛院级初赛</w:t>
      </w:r>
      <w:r>
        <w:rPr>
          <w:rFonts w:hint="eastAsia" w:ascii="微软雅黑" w:hAnsi="微软雅黑" w:eastAsia="微软雅黑" w:cs="微软雅黑"/>
          <w:snapToGrid w:val="0"/>
          <w:color w:val="000000"/>
          <w:kern w:val="0"/>
          <w:sz w:val="24"/>
          <w:szCs w:val="24"/>
          <w:lang w:val="en-US" w:eastAsia="zh-CN"/>
          <w14:ligatures w14:val="none"/>
        </w:rPr>
        <w:t>，其中有</w:t>
      </w:r>
      <w:r>
        <w:rPr>
          <w:rFonts w:hint="default" w:ascii="微软雅黑" w:hAnsi="微软雅黑" w:eastAsia="微软雅黑" w:cs="微软雅黑"/>
          <w:snapToGrid w:val="0"/>
          <w:color w:val="000000"/>
          <w:kern w:val="0"/>
          <w:sz w:val="24"/>
          <w:szCs w:val="24"/>
          <w:lang w:val="en-US" w:eastAsia="zh-CN"/>
          <w14:ligatures w14:val="none"/>
        </w:rPr>
        <w:t>6名选手晋级</w:t>
      </w:r>
      <w:r>
        <w:rPr>
          <w:rFonts w:hint="eastAsia" w:ascii="微软雅黑" w:hAnsi="微软雅黑" w:eastAsia="微软雅黑" w:cs="微软雅黑"/>
          <w:snapToGrid w:val="0"/>
          <w:color w:val="000000"/>
          <w:kern w:val="0"/>
          <w:sz w:val="24"/>
          <w:szCs w:val="24"/>
          <w:lang w:val="en-US" w:eastAsia="zh-CN"/>
          <w14:ligatures w14:val="none"/>
        </w:rPr>
        <w:t>；举办</w:t>
      </w:r>
      <w:r>
        <w:rPr>
          <w:rFonts w:hint="default" w:ascii="微软雅黑" w:hAnsi="微软雅黑" w:eastAsia="微软雅黑" w:cs="微软雅黑"/>
          <w:snapToGrid w:val="0"/>
          <w:color w:val="000000"/>
          <w:kern w:val="0"/>
          <w:sz w:val="24"/>
          <w:szCs w:val="24"/>
          <w:lang w:val="en-US" w:eastAsia="zh-CN"/>
          <w14:ligatures w14:val="none"/>
        </w:rPr>
        <w:t>第 23 届大学生程序设计竞赛</w:t>
      </w:r>
      <w:r>
        <w:rPr>
          <w:rFonts w:hint="eastAsia" w:ascii="微软雅黑" w:hAnsi="微软雅黑" w:eastAsia="微软雅黑" w:cs="微软雅黑"/>
          <w:snapToGrid w:val="0"/>
          <w:color w:val="000000"/>
          <w:kern w:val="0"/>
          <w:sz w:val="24"/>
          <w:szCs w:val="24"/>
          <w:lang w:val="en-US" w:eastAsia="zh-CN"/>
          <w14:ligatures w14:val="none"/>
        </w:rPr>
        <w:t>，</w:t>
      </w:r>
      <w:r>
        <w:rPr>
          <w:rFonts w:hint="default" w:ascii="微软雅黑" w:hAnsi="微软雅黑" w:eastAsia="微软雅黑" w:cs="微软雅黑"/>
          <w:snapToGrid w:val="0"/>
          <w:color w:val="000000"/>
          <w:kern w:val="0"/>
          <w:sz w:val="24"/>
          <w:szCs w:val="24"/>
          <w:lang w:val="en-US" w:eastAsia="zh-CN"/>
          <w14:ligatures w14:val="none"/>
        </w:rPr>
        <w:t>吸引百余名同学参赛，</w:t>
      </w:r>
      <w:r>
        <w:rPr>
          <w:rFonts w:hint="eastAsia" w:ascii="微软雅黑" w:hAnsi="微软雅黑" w:eastAsia="微软雅黑" w:cs="微软雅黑"/>
          <w:snapToGrid w:val="0"/>
          <w:color w:val="000000"/>
          <w:kern w:val="0"/>
          <w:sz w:val="24"/>
          <w:szCs w:val="24"/>
          <w:lang w:val="en-US" w:eastAsia="zh-CN"/>
          <w14:ligatures w14:val="none"/>
        </w:rPr>
        <w:t>并有</w:t>
      </w:r>
      <w:r>
        <w:rPr>
          <w:rFonts w:hint="default" w:ascii="微软雅黑" w:hAnsi="微软雅黑" w:eastAsia="微软雅黑" w:cs="微软雅黑"/>
          <w:snapToGrid w:val="0"/>
          <w:color w:val="000000"/>
          <w:kern w:val="0"/>
          <w:sz w:val="24"/>
          <w:szCs w:val="24"/>
          <w:lang w:val="en-US" w:eastAsia="zh-CN"/>
          <w14:ligatures w14:val="none"/>
        </w:rPr>
        <w:t>8人获金奖，为同学搭建竞技提升平台。</w:t>
      </w:r>
    </w:p>
    <w:p w14:paraId="4663F0C6">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3660C436">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t xml:space="preserve">         </w:t>
      </w:r>
      <w:r>
        <w:rPr>
          <w:rFonts w:hint="eastAsia" w:ascii="微软雅黑" w:hAnsi="微软雅黑" w:eastAsia="微软雅黑" w:cs="微软雅黑"/>
          <w:snapToGrid w:val="0"/>
          <w:color w:val="000000"/>
          <w:kern w:val="0"/>
          <w:sz w:val="24"/>
          <w:szCs w:val="24"/>
          <w:lang w:val="en-US" w:eastAsia="zh-CN"/>
          <w14:ligatures w14:val="none"/>
        </w:rPr>
        <w:drawing>
          <wp:inline distT="0" distB="0" distL="114300" distR="114300">
            <wp:extent cx="3348990" cy="3348990"/>
            <wp:effectExtent l="0" t="0" r="3810" b="3810"/>
            <wp:docPr id="11" name="图片 11" descr="45f638ab01c588dfc74ccfda914c9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5f638ab01c588dfc74ccfda914c94ab"/>
                    <pic:cNvPicPr>
                      <a:picLocks noChangeAspect="1"/>
                    </pic:cNvPicPr>
                  </pic:nvPicPr>
                  <pic:blipFill>
                    <a:blip r:embed="rId11"/>
                    <a:stretch>
                      <a:fillRect/>
                    </a:stretch>
                  </pic:blipFill>
                  <pic:spPr>
                    <a:xfrm>
                      <a:off x="0" y="0"/>
                      <a:ext cx="3348990" cy="3348990"/>
                    </a:xfrm>
                    <a:prstGeom prst="rect">
                      <a:avLst/>
                    </a:prstGeom>
                  </pic:spPr>
                </pic:pic>
              </a:graphicData>
            </a:graphic>
          </wp:inline>
        </w:drawing>
      </w:r>
    </w:p>
    <w:p w14:paraId="39FAD1D5">
      <w:pPr>
        <w:pStyle w:val="5"/>
        <w:keepNext w:val="0"/>
        <w:keepLines w:val="0"/>
        <w:pageBreakBefore w:val="0"/>
        <w:wordWrap/>
        <w:overflowPunct/>
        <w:topLinePunct w:val="0"/>
        <w:bidi w:val="0"/>
        <w:spacing w:before="223" w:line="240" w:lineRule="auto"/>
        <w:jc w:val="center"/>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北京师范大学第23届大学生程序设计竞赛</w:t>
      </w:r>
    </w:p>
    <w:p w14:paraId="507782B5">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57717ACC">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3892655D">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b/>
          <w:bCs/>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学术交流提质：</w:t>
      </w:r>
    </w:p>
    <w:p w14:paraId="7ACEE1F2">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京师智能讲堂：邀请 13 位行业专家与学者，围绕国产操作系统、大模型、AI 教育测评等主题开讲，拓宽学术视野；</w:t>
      </w:r>
    </w:p>
    <w:tbl>
      <w:tblPr>
        <w:tblStyle w:val="14"/>
        <w:tblW w:w="8636" w:type="dxa"/>
        <w:tblInd w:w="10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00"/>
        <w:gridCol w:w="6969"/>
        <w:gridCol w:w="1167"/>
      </w:tblGrid>
      <w:tr w14:paraId="6503CE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41878D84">
            <w:pPr>
              <w:keepNext w:val="0"/>
              <w:keepLines w:val="0"/>
              <w:pageBreakBefore w:val="0"/>
              <w:wordWrap/>
              <w:overflowPunct/>
              <w:topLinePunct w:val="0"/>
              <w:bidi w:val="0"/>
              <w:spacing w:line="240" w:lineRule="auto"/>
              <w:rPr>
                <w:rFonts w:ascii="Arial"/>
                <w:sz w:val="21"/>
              </w:rPr>
            </w:pPr>
          </w:p>
        </w:tc>
        <w:tc>
          <w:tcPr>
            <w:tcW w:w="6969" w:type="dxa"/>
            <w:vAlign w:val="top"/>
          </w:tcPr>
          <w:p w14:paraId="471F2314">
            <w:pPr>
              <w:pStyle w:val="15"/>
              <w:keepNext w:val="0"/>
              <w:keepLines w:val="0"/>
              <w:pageBreakBefore w:val="0"/>
              <w:wordWrap/>
              <w:overflowPunct/>
              <w:topLinePunct w:val="0"/>
              <w:bidi w:val="0"/>
              <w:spacing w:before="130" w:line="240" w:lineRule="auto"/>
              <w:ind w:left="3253"/>
            </w:pPr>
            <w:r>
              <w:rPr>
                <w:spacing w:val="-6"/>
                <w:position w:val="-2"/>
              </w:rPr>
              <w:t>主题</w:t>
            </w:r>
          </w:p>
        </w:tc>
        <w:tc>
          <w:tcPr>
            <w:tcW w:w="1167" w:type="dxa"/>
            <w:vAlign w:val="top"/>
          </w:tcPr>
          <w:p w14:paraId="4849806F">
            <w:pPr>
              <w:pStyle w:val="15"/>
              <w:keepNext w:val="0"/>
              <w:keepLines w:val="0"/>
              <w:pageBreakBefore w:val="0"/>
              <w:wordWrap/>
              <w:overflowPunct/>
              <w:topLinePunct w:val="0"/>
              <w:bidi w:val="0"/>
              <w:spacing w:before="128" w:line="240" w:lineRule="auto"/>
              <w:ind w:left="232"/>
            </w:pPr>
            <w:r>
              <w:rPr>
                <w:spacing w:val="-4"/>
              </w:rPr>
              <w:t>主讲人</w:t>
            </w:r>
          </w:p>
        </w:tc>
      </w:tr>
      <w:tr w14:paraId="6EF7F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500" w:type="dxa"/>
            <w:vAlign w:val="top"/>
          </w:tcPr>
          <w:p w14:paraId="3DAD0DC5">
            <w:pPr>
              <w:pStyle w:val="15"/>
              <w:keepNext w:val="0"/>
              <w:keepLines w:val="0"/>
              <w:pageBreakBefore w:val="0"/>
              <w:wordWrap/>
              <w:overflowPunct/>
              <w:topLinePunct w:val="0"/>
              <w:bidi w:val="0"/>
              <w:spacing w:before="166" w:line="240" w:lineRule="auto"/>
              <w:ind w:left="213"/>
            </w:pPr>
            <w:r>
              <w:rPr>
                <w:position w:val="-5"/>
              </w:rPr>
              <w:t>1</w:t>
            </w:r>
          </w:p>
        </w:tc>
        <w:tc>
          <w:tcPr>
            <w:tcW w:w="6969" w:type="dxa"/>
            <w:vAlign w:val="top"/>
          </w:tcPr>
          <w:p w14:paraId="7B606C92">
            <w:pPr>
              <w:pStyle w:val="15"/>
              <w:keepNext w:val="0"/>
              <w:keepLines w:val="0"/>
              <w:pageBreakBefore w:val="0"/>
              <w:wordWrap/>
              <w:overflowPunct/>
              <w:topLinePunct w:val="0"/>
              <w:bidi w:val="0"/>
              <w:spacing w:before="123" w:line="240" w:lineRule="auto"/>
              <w:ind w:left="2052" w:firstLine="714" w:firstLineChars="300"/>
              <w:jc w:val="both"/>
            </w:pPr>
            <w:r>
              <w:rPr>
                <w:rFonts w:hint="eastAsia"/>
                <w:spacing w:val="-1"/>
              </w:rPr>
              <w:t>提升精神力量</w:t>
            </w:r>
          </w:p>
        </w:tc>
        <w:tc>
          <w:tcPr>
            <w:tcW w:w="1167" w:type="dxa"/>
            <w:vAlign w:val="top"/>
          </w:tcPr>
          <w:p w14:paraId="44818DB7">
            <w:pPr>
              <w:pStyle w:val="15"/>
              <w:keepNext w:val="0"/>
              <w:keepLines w:val="0"/>
              <w:pageBreakBefore w:val="0"/>
              <w:wordWrap/>
              <w:overflowPunct/>
              <w:topLinePunct w:val="0"/>
              <w:bidi w:val="0"/>
              <w:spacing w:before="123" w:line="240" w:lineRule="auto"/>
              <w:ind w:left="229"/>
              <w:rPr>
                <w:rFonts w:hint="default" w:eastAsia="微软雅黑"/>
                <w:lang w:val="en-US" w:eastAsia="zh-CN"/>
              </w:rPr>
            </w:pPr>
            <w:r>
              <w:rPr>
                <w:rFonts w:hint="eastAsia"/>
                <w:spacing w:val="-3"/>
                <w:lang w:val="en-US" w:eastAsia="zh-CN"/>
              </w:rPr>
              <w:t>包云岗</w:t>
            </w:r>
          </w:p>
        </w:tc>
      </w:tr>
      <w:tr w14:paraId="3FCE2B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00" w:type="dxa"/>
            <w:vAlign w:val="top"/>
          </w:tcPr>
          <w:p w14:paraId="1189C6D5">
            <w:pPr>
              <w:pStyle w:val="15"/>
              <w:keepNext w:val="0"/>
              <w:keepLines w:val="0"/>
              <w:pageBreakBefore w:val="0"/>
              <w:wordWrap/>
              <w:overflowPunct/>
              <w:topLinePunct w:val="0"/>
              <w:bidi w:val="0"/>
              <w:spacing w:before="167" w:line="240" w:lineRule="auto"/>
              <w:ind w:left="195"/>
            </w:pPr>
            <w:r>
              <w:rPr>
                <w:position w:val="-5"/>
              </w:rPr>
              <w:t>2</w:t>
            </w:r>
          </w:p>
        </w:tc>
        <w:tc>
          <w:tcPr>
            <w:tcW w:w="6969" w:type="dxa"/>
            <w:vAlign w:val="top"/>
          </w:tcPr>
          <w:p w14:paraId="03C8CBC5">
            <w:pPr>
              <w:pStyle w:val="15"/>
              <w:keepNext w:val="0"/>
              <w:keepLines w:val="0"/>
              <w:pageBreakBefore w:val="0"/>
              <w:wordWrap/>
              <w:overflowPunct/>
              <w:topLinePunct w:val="0"/>
              <w:bidi w:val="0"/>
              <w:spacing w:before="124" w:line="240" w:lineRule="auto"/>
              <w:ind w:left="1327" w:firstLine="714" w:firstLineChars="300"/>
              <w:jc w:val="both"/>
            </w:pPr>
            <w:r>
              <w:rPr>
                <w:rFonts w:hint="eastAsia"/>
                <w:spacing w:val="-1"/>
              </w:rPr>
              <w:t>国产操作系统发展现状及展望</w:t>
            </w:r>
          </w:p>
        </w:tc>
        <w:tc>
          <w:tcPr>
            <w:tcW w:w="1167" w:type="dxa"/>
            <w:vAlign w:val="top"/>
          </w:tcPr>
          <w:p w14:paraId="25644CCA">
            <w:pPr>
              <w:pStyle w:val="15"/>
              <w:keepNext w:val="0"/>
              <w:keepLines w:val="0"/>
              <w:pageBreakBefore w:val="0"/>
              <w:wordWrap/>
              <w:overflowPunct/>
              <w:topLinePunct w:val="0"/>
              <w:bidi w:val="0"/>
              <w:spacing w:before="128" w:line="240" w:lineRule="auto"/>
              <w:ind w:left="238"/>
              <w:rPr>
                <w:rFonts w:hint="default" w:eastAsia="微软雅黑"/>
                <w:lang w:val="en-US" w:eastAsia="zh-CN"/>
              </w:rPr>
            </w:pPr>
            <w:r>
              <w:rPr>
                <w:rFonts w:hint="eastAsia"/>
                <w:spacing w:val="-6"/>
                <w:position w:val="1"/>
                <w:lang w:val="en-US" w:eastAsia="zh-CN"/>
              </w:rPr>
              <w:t>孔金珠</w:t>
            </w:r>
          </w:p>
        </w:tc>
      </w:tr>
      <w:tr w14:paraId="2F2294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00" w:type="dxa"/>
            <w:vAlign w:val="top"/>
          </w:tcPr>
          <w:p w14:paraId="562373D7">
            <w:pPr>
              <w:pStyle w:val="15"/>
              <w:keepNext w:val="0"/>
              <w:keepLines w:val="0"/>
              <w:pageBreakBefore w:val="0"/>
              <w:wordWrap/>
              <w:overflowPunct/>
              <w:topLinePunct w:val="0"/>
              <w:bidi w:val="0"/>
              <w:spacing w:before="166" w:line="240" w:lineRule="auto"/>
              <w:ind w:left="196"/>
            </w:pPr>
            <w:r>
              <w:rPr>
                <w:position w:val="-4"/>
              </w:rPr>
              <w:t>3</w:t>
            </w:r>
          </w:p>
        </w:tc>
        <w:tc>
          <w:tcPr>
            <w:tcW w:w="6969" w:type="dxa"/>
            <w:vAlign w:val="top"/>
          </w:tcPr>
          <w:p w14:paraId="0663BC92">
            <w:pPr>
              <w:pStyle w:val="15"/>
              <w:keepNext w:val="0"/>
              <w:keepLines w:val="0"/>
              <w:pageBreakBefore w:val="0"/>
              <w:wordWrap/>
              <w:overflowPunct/>
              <w:topLinePunct w:val="0"/>
              <w:bidi w:val="0"/>
              <w:spacing w:before="124" w:line="240" w:lineRule="auto"/>
              <w:ind w:left="900" w:firstLine="888" w:firstLineChars="400"/>
            </w:pPr>
            <w:r>
              <w:rPr>
                <w:rFonts w:hint="eastAsia"/>
                <w:spacing w:val="-9"/>
              </w:rPr>
              <w:t>探索星辰大海，传承航天精神密码</w:t>
            </w:r>
          </w:p>
        </w:tc>
        <w:tc>
          <w:tcPr>
            <w:tcW w:w="1167" w:type="dxa"/>
            <w:vAlign w:val="top"/>
          </w:tcPr>
          <w:p w14:paraId="51392BF7">
            <w:pPr>
              <w:pStyle w:val="15"/>
              <w:keepNext w:val="0"/>
              <w:keepLines w:val="0"/>
              <w:pageBreakBefore w:val="0"/>
              <w:wordWrap/>
              <w:overflowPunct/>
              <w:topLinePunct w:val="0"/>
              <w:bidi w:val="0"/>
              <w:spacing w:before="125" w:line="240" w:lineRule="auto"/>
              <w:ind w:left="229"/>
            </w:pPr>
            <w:r>
              <w:rPr>
                <w:rFonts w:hint="eastAsia"/>
                <w:spacing w:val="-3"/>
              </w:rPr>
              <w:t>阮宁娟</w:t>
            </w:r>
          </w:p>
        </w:tc>
      </w:tr>
      <w:tr w14:paraId="5094CC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00" w:type="dxa"/>
            <w:vAlign w:val="top"/>
          </w:tcPr>
          <w:p w14:paraId="6A6E9F2E">
            <w:pPr>
              <w:pStyle w:val="15"/>
              <w:keepNext w:val="0"/>
              <w:keepLines w:val="0"/>
              <w:pageBreakBefore w:val="0"/>
              <w:wordWrap/>
              <w:overflowPunct/>
              <w:topLinePunct w:val="0"/>
              <w:bidi w:val="0"/>
              <w:spacing w:before="167" w:line="240" w:lineRule="auto"/>
              <w:ind w:left="194"/>
            </w:pPr>
            <w:r>
              <w:rPr>
                <w:position w:val="-5"/>
              </w:rPr>
              <w:t>4</w:t>
            </w:r>
          </w:p>
        </w:tc>
        <w:tc>
          <w:tcPr>
            <w:tcW w:w="6969" w:type="dxa"/>
            <w:vAlign w:val="top"/>
          </w:tcPr>
          <w:p w14:paraId="108DC662">
            <w:pPr>
              <w:pStyle w:val="15"/>
              <w:keepNext w:val="0"/>
              <w:keepLines w:val="0"/>
              <w:pageBreakBefore w:val="0"/>
              <w:wordWrap/>
              <w:overflowPunct/>
              <w:topLinePunct w:val="0"/>
              <w:bidi w:val="0"/>
              <w:spacing w:before="126" w:line="240" w:lineRule="auto"/>
              <w:ind w:left="1857"/>
            </w:pPr>
            <w:r>
              <w:rPr>
                <w:rFonts w:hint="eastAsia"/>
                <w:spacing w:val="-13"/>
                <w:position w:val="-2"/>
              </w:rPr>
              <w:t>数字人体孪生及在医学中的应用</w:t>
            </w:r>
          </w:p>
        </w:tc>
        <w:tc>
          <w:tcPr>
            <w:tcW w:w="1167" w:type="dxa"/>
            <w:vAlign w:val="top"/>
          </w:tcPr>
          <w:p w14:paraId="10B5151F">
            <w:pPr>
              <w:pStyle w:val="15"/>
              <w:keepNext w:val="0"/>
              <w:keepLines w:val="0"/>
              <w:pageBreakBefore w:val="0"/>
              <w:wordWrap/>
              <w:overflowPunct/>
              <w:topLinePunct w:val="0"/>
              <w:bidi w:val="0"/>
              <w:spacing w:before="130" w:line="240" w:lineRule="auto"/>
              <w:ind w:left="255"/>
            </w:pPr>
            <w:r>
              <w:rPr>
                <w:rFonts w:hint="eastAsia"/>
                <w:spacing w:val="-12"/>
                <w:position w:val="-2"/>
              </w:rPr>
              <w:t>潘俊君</w:t>
            </w:r>
          </w:p>
        </w:tc>
      </w:tr>
      <w:tr w14:paraId="32D545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00" w:type="dxa"/>
            <w:vAlign w:val="top"/>
          </w:tcPr>
          <w:p w14:paraId="377E58C8">
            <w:pPr>
              <w:pStyle w:val="15"/>
              <w:keepNext w:val="0"/>
              <w:keepLines w:val="0"/>
              <w:pageBreakBefore w:val="0"/>
              <w:wordWrap/>
              <w:overflowPunct/>
              <w:topLinePunct w:val="0"/>
              <w:bidi w:val="0"/>
              <w:spacing w:before="172" w:line="240" w:lineRule="auto"/>
              <w:ind w:left="198"/>
            </w:pPr>
            <w:r>
              <w:rPr>
                <w:position w:val="-4"/>
              </w:rPr>
              <w:t>5</w:t>
            </w:r>
          </w:p>
        </w:tc>
        <w:tc>
          <w:tcPr>
            <w:tcW w:w="6969" w:type="dxa"/>
            <w:vAlign w:val="top"/>
          </w:tcPr>
          <w:p w14:paraId="24F499CE">
            <w:pPr>
              <w:pStyle w:val="15"/>
              <w:keepNext w:val="0"/>
              <w:keepLines w:val="0"/>
              <w:pageBreakBefore w:val="0"/>
              <w:wordWrap/>
              <w:overflowPunct/>
              <w:topLinePunct w:val="0"/>
              <w:bidi w:val="0"/>
              <w:spacing w:before="128" w:line="240" w:lineRule="auto"/>
              <w:jc w:val="center"/>
            </w:pPr>
            <w:r>
              <w:rPr>
                <w:rFonts w:hint="eastAsia"/>
                <w:spacing w:val="-1"/>
                <w:position w:val="-2"/>
              </w:rPr>
              <w:t>算力:数字经济时代的新质生产力</w:t>
            </w:r>
          </w:p>
        </w:tc>
        <w:tc>
          <w:tcPr>
            <w:tcW w:w="1167" w:type="dxa"/>
            <w:vAlign w:val="top"/>
          </w:tcPr>
          <w:p w14:paraId="0BEC0E48">
            <w:pPr>
              <w:pStyle w:val="15"/>
              <w:keepNext w:val="0"/>
              <w:keepLines w:val="0"/>
              <w:pageBreakBefore w:val="0"/>
              <w:wordWrap/>
              <w:overflowPunct/>
              <w:topLinePunct w:val="0"/>
              <w:bidi w:val="0"/>
              <w:spacing w:before="130" w:line="240" w:lineRule="auto"/>
              <w:jc w:val="center"/>
              <w:rPr>
                <w:rFonts w:hint="default" w:eastAsia="微软雅黑"/>
                <w:lang w:val="en-US" w:eastAsia="zh-CN"/>
              </w:rPr>
            </w:pPr>
            <w:r>
              <w:rPr>
                <w:rFonts w:hint="eastAsia"/>
                <w:lang w:val="en-US" w:eastAsia="zh-CN"/>
              </w:rPr>
              <w:t>聂华</w:t>
            </w:r>
          </w:p>
        </w:tc>
      </w:tr>
      <w:tr w14:paraId="22DF7B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3FAB39F0">
            <w:pPr>
              <w:pStyle w:val="15"/>
              <w:keepNext w:val="0"/>
              <w:keepLines w:val="0"/>
              <w:pageBreakBefore w:val="0"/>
              <w:wordWrap/>
              <w:overflowPunct/>
              <w:topLinePunct w:val="0"/>
              <w:bidi w:val="0"/>
              <w:spacing w:before="170" w:line="240" w:lineRule="auto"/>
              <w:ind w:left="198"/>
              <w:rPr>
                <w:rFonts w:hint="default" w:eastAsia="微软雅黑"/>
                <w:position w:val="-4"/>
                <w:lang w:val="en-US" w:eastAsia="zh-CN"/>
              </w:rPr>
            </w:pPr>
            <w:r>
              <w:rPr>
                <w:rFonts w:hint="eastAsia"/>
                <w:position w:val="-4"/>
                <w:lang w:val="en-US" w:eastAsia="zh-CN"/>
              </w:rPr>
              <w:t>6</w:t>
            </w:r>
          </w:p>
        </w:tc>
        <w:tc>
          <w:tcPr>
            <w:tcW w:w="6969" w:type="dxa"/>
            <w:vAlign w:val="top"/>
          </w:tcPr>
          <w:p w14:paraId="5CA4E3D4">
            <w:pPr>
              <w:pStyle w:val="15"/>
              <w:keepNext w:val="0"/>
              <w:keepLines w:val="0"/>
              <w:pageBreakBefore w:val="0"/>
              <w:wordWrap/>
              <w:overflowPunct/>
              <w:topLinePunct w:val="0"/>
              <w:bidi w:val="0"/>
              <w:spacing w:before="130" w:line="240" w:lineRule="auto"/>
              <w:jc w:val="center"/>
              <w:rPr>
                <w:spacing w:val="-2"/>
                <w:position w:val="1"/>
              </w:rPr>
            </w:pPr>
            <w:r>
              <w:rPr>
                <w:rFonts w:hint="eastAsia"/>
                <w:spacing w:val="-2"/>
                <w:position w:val="1"/>
              </w:rPr>
              <w:t>多模态大模型与数据智能研究</w:t>
            </w:r>
          </w:p>
        </w:tc>
        <w:tc>
          <w:tcPr>
            <w:tcW w:w="1167" w:type="dxa"/>
            <w:vAlign w:val="top"/>
          </w:tcPr>
          <w:p w14:paraId="72831764">
            <w:pPr>
              <w:pStyle w:val="15"/>
              <w:keepNext w:val="0"/>
              <w:keepLines w:val="0"/>
              <w:pageBreakBefore w:val="0"/>
              <w:wordWrap/>
              <w:overflowPunct/>
              <w:topLinePunct w:val="0"/>
              <w:bidi w:val="0"/>
              <w:spacing w:before="129" w:line="240" w:lineRule="auto"/>
              <w:ind w:left="349"/>
              <w:rPr>
                <w:rFonts w:hint="default" w:eastAsia="微软雅黑"/>
                <w:spacing w:val="-4"/>
                <w:lang w:val="en-US" w:eastAsia="zh-CN"/>
              </w:rPr>
            </w:pPr>
            <w:r>
              <w:rPr>
                <w:rFonts w:hint="eastAsia"/>
                <w:spacing w:val="-4"/>
                <w:lang w:val="en-US" w:eastAsia="zh-CN"/>
              </w:rPr>
              <w:t>赵波</w:t>
            </w:r>
          </w:p>
        </w:tc>
      </w:tr>
      <w:tr w14:paraId="519235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0D037D55">
            <w:pPr>
              <w:pStyle w:val="15"/>
              <w:keepNext w:val="0"/>
              <w:keepLines w:val="0"/>
              <w:pageBreakBefore w:val="0"/>
              <w:wordWrap/>
              <w:overflowPunct/>
              <w:topLinePunct w:val="0"/>
              <w:bidi w:val="0"/>
              <w:spacing w:before="170" w:line="240" w:lineRule="auto"/>
              <w:ind w:left="198"/>
              <w:rPr>
                <w:rFonts w:hint="default" w:eastAsia="微软雅黑"/>
                <w:position w:val="-4"/>
                <w:lang w:val="en-US" w:eastAsia="zh-CN"/>
              </w:rPr>
            </w:pPr>
            <w:r>
              <w:rPr>
                <w:rFonts w:hint="eastAsia"/>
                <w:position w:val="-4"/>
                <w:lang w:val="en-US" w:eastAsia="zh-CN"/>
              </w:rPr>
              <w:t>7</w:t>
            </w:r>
          </w:p>
        </w:tc>
        <w:tc>
          <w:tcPr>
            <w:tcW w:w="6969" w:type="dxa"/>
            <w:vAlign w:val="top"/>
          </w:tcPr>
          <w:p w14:paraId="22551102">
            <w:pPr>
              <w:pStyle w:val="15"/>
              <w:keepNext w:val="0"/>
              <w:keepLines w:val="0"/>
              <w:pageBreakBefore w:val="0"/>
              <w:wordWrap/>
              <w:overflowPunct/>
              <w:topLinePunct w:val="0"/>
              <w:bidi w:val="0"/>
              <w:spacing w:before="130" w:line="240" w:lineRule="auto"/>
              <w:jc w:val="center"/>
              <w:rPr>
                <w:spacing w:val="-2"/>
                <w:position w:val="1"/>
              </w:rPr>
            </w:pPr>
            <w:r>
              <w:rPr>
                <w:rFonts w:hint="eastAsia"/>
                <w:spacing w:val="-2"/>
                <w:position w:val="1"/>
              </w:rPr>
              <w:t>博弈智能算法与应用</w:t>
            </w:r>
          </w:p>
        </w:tc>
        <w:tc>
          <w:tcPr>
            <w:tcW w:w="1167" w:type="dxa"/>
            <w:vAlign w:val="top"/>
          </w:tcPr>
          <w:p w14:paraId="508877AA">
            <w:pPr>
              <w:pStyle w:val="15"/>
              <w:keepNext w:val="0"/>
              <w:keepLines w:val="0"/>
              <w:pageBreakBefore w:val="0"/>
              <w:wordWrap/>
              <w:overflowPunct/>
              <w:topLinePunct w:val="0"/>
              <w:bidi w:val="0"/>
              <w:spacing w:before="129" w:line="240" w:lineRule="auto"/>
              <w:ind w:firstLine="232" w:firstLineChars="100"/>
              <w:rPr>
                <w:spacing w:val="-4"/>
              </w:rPr>
            </w:pPr>
            <w:r>
              <w:rPr>
                <w:rFonts w:hint="eastAsia"/>
                <w:spacing w:val="-4"/>
              </w:rPr>
              <w:t>张俊格</w:t>
            </w:r>
          </w:p>
        </w:tc>
      </w:tr>
      <w:tr w14:paraId="7CB27D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0E183314">
            <w:pPr>
              <w:pStyle w:val="15"/>
              <w:keepNext w:val="0"/>
              <w:keepLines w:val="0"/>
              <w:pageBreakBefore w:val="0"/>
              <w:wordWrap/>
              <w:overflowPunct/>
              <w:topLinePunct w:val="0"/>
              <w:bidi w:val="0"/>
              <w:spacing w:before="170" w:line="240" w:lineRule="auto"/>
              <w:ind w:left="198"/>
              <w:rPr>
                <w:rFonts w:hint="default"/>
                <w:position w:val="-4"/>
                <w:lang w:val="en-US" w:eastAsia="zh-CN"/>
              </w:rPr>
            </w:pPr>
            <w:r>
              <w:rPr>
                <w:rFonts w:hint="eastAsia"/>
                <w:position w:val="-4"/>
                <w:lang w:val="en-US" w:eastAsia="zh-CN"/>
              </w:rPr>
              <w:t>8</w:t>
            </w:r>
          </w:p>
        </w:tc>
        <w:tc>
          <w:tcPr>
            <w:tcW w:w="6969" w:type="dxa"/>
            <w:vAlign w:val="top"/>
          </w:tcPr>
          <w:p w14:paraId="54E610AC">
            <w:pPr>
              <w:pStyle w:val="15"/>
              <w:keepNext w:val="0"/>
              <w:keepLines w:val="0"/>
              <w:pageBreakBefore w:val="0"/>
              <w:wordWrap/>
              <w:overflowPunct/>
              <w:topLinePunct w:val="0"/>
              <w:bidi w:val="0"/>
              <w:spacing w:before="130" w:line="240" w:lineRule="auto"/>
              <w:jc w:val="center"/>
              <w:rPr>
                <w:rFonts w:hint="eastAsia"/>
                <w:spacing w:val="-2"/>
                <w:position w:val="1"/>
              </w:rPr>
            </w:pPr>
            <w:r>
              <w:rPr>
                <w:rFonts w:hint="eastAsia"/>
                <w:spacing w:val="-2"/>
                <w:position w:val="1"/>
              </w:rPr>
              <w:t>大语言模型时代的模型融合：合并、集成与合作</w:t>
            </w:r>
          </w:p>
        </w:tc>
        <w:tc>
          <w:tcPr>
            <w:tcW w:w="1167" w:type="dxa"/>
            <w:vAlign w:val="top"/>
          </w:tcPr>
          <w:p w14:paraId="2ED2F231">
            <w:pPr>
              <w:pStyle w:val="15"/>
              <w:keepNext w:val="0"/>
              <w:keepLines w:val="0"/>
              <w:pageBreakBefore w:val="0"/>
              <w:wordWrap/>
              <w:overflowPunct/>
              <w:topLinePunct w:val="0"/>
              <w:bidi w:val="0"/>
              <w:spacing w:before="129" w:line="240" w:lineRule="auto"/>
              <w:ind w:firstLine="232" w:firstLineChars="100"/>
              <w:rPr>
                <w:rFonts w:hint="eastAsia"/>
                <w:spacing w:val="-4"/>
              </w:rPr>
            </w:pPr>
            <w:r>
              <w:rPr>
                <w:rFonts w:hint="eastAsia"/>
                <w:spacing w:val="-4"/>
              </w:rPr>
              <w:t>张家俊</w:t>
            </w:r>
          </w:p>
        </w:tc>
      </w:tr>
      <w:tr w14:paraId="596401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23C36FF5">
            <w:pPr>
              <w:pStyle w:val="15"/>
              <w:keepNext w:val="0"/>
              <w:keepLines w:val="0"/>
              <w:pageBreakBefore w:val="0"/>
              <w:wordWrap/>
              <w:overflowPunct/>
              <w:topLinePunct w:val="0"/>
              <w:bidi w:val="0"/>
              <w:spacing w:before="170" w:line="240" w:lineRule="auto"/>
              <w:jc w:val="center"/>
              <w:rPr>
                <w:rFonts w:hint="default"/>
                <w:position w:val="-4"/>
                <w:lang w:val="en-US" w:eastAsia="zh-CN"/>
              </w:rPr>
            </w:pPr>
            <w:r>
              <w:rPr>
                <w:rFonts w:hint="eastAsia"/>
                <w:position w:val="-4"/>
                <w:lang w:val="en-US" w:eastAsia="zh-CN"/>
              </w:rPr>
              <w:t>9</w:t>
            </w:r>
          </w:p>
        </w:tc>
        <w:tc>
          <w:tcPr>
            <w:tcW w:w="6969" w:type="dxa"/>
            <w:vAlign w:val="top"/>
          </w:tcPr>
          <w:p w14:paraId="2E93F3B8">
            <w:pPr>
              <w:pStyle w:val="15"/>
              <w:keepNext w:val="0"/>
              <w:keepLines w:val="0"/>
              <w:pageBreakBefore w:val="0"/>
              <w:wordWrap/>
              <w:overflowPunct/>
              <w:topLinePunct w:val="0"/>
              <w:bidi w:val="0"/>
              <w:spacing w:before="130" w:line="240" w:lineRule="auto"/>
              <w:jc w:val="center"/>
              <w:rPr>
                <w:rFonts w:hint="eastAsia"/>
                <w:spacing w:val="-2"/>
                <w:position w:val="1"/>
              </w:rPr>
            </w:pPr>
            <w:r>
              <w:rPr>
                <w:rFonts w:hint="eastAsia"/>
                <w:spacing w:val="-2"/>
                <w:position w:val="1"/>
              </w:rPr>
              <w:t>龙芯是怎么炼成的？——国产CPU芯片攻关之路</w:t>
            </w:r>
          </w:p>
        </w:tc>
        <w:tc>
          <w:tcPr>
            <w:tcW w:w="1167" w:type="dxa"/>
            <w:vAlign w:val="top"/>
          </w:tcPr>
          <w:p w14:paraId="21846D91">
            <w:pPr>
              <w:pStyle w:val="15"/>
              <w:keepNext w:val="0"/>
              <w:keepLines w:val="0"/>
              <w:pageBreakBefore w:val="0"/>
              <w:wordWrap/>
              <w:overflowPunct/>
              <w:topLinePunct w:val="0"/>
              <w:bidi w:val="0"/>
              <w:spacing w:before="129" w:line="240" w:lineRule="auto"/>
              <w:ind w:firstLine="232" w:firstLineChars="100"/>
              <w:rPr>
                <w:rFonts w:hint="eastAsia"/>
                <w:spacing w:val="-4"/>
              </w:rPr>
            </w:pPr>
            <w:r>
              <w:rPr>
                <w:rFonts w:hint="eastAsia"/>
                <w:spacing w:val="-4"/>
              </w:rPr>
              <w:t>张福新</w:t>
            </w:r>
          </w:p>
        </w:tc>
      </w:tr>
      <w:tr w14:paraId="695827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6720F6DB">
            <w:pPr>
              <w:pStyle w:val="15"/>
              <w:keepNext w:val="0"/>
              <w:keepLines w:val="0"/>
              <w:pageBreakBefore w:val="0"/>
              <w:wordWrap/>
              <w:overflowPunct/>
              <w:topLinePunct w:val="0"/>
              <w:bidi w:val="0"/>
              <w:spacing w:before="170" w:line="240" w:lineRule="auto"/>
              <w:jc w:val="center"/>
              <w:rPr>
                <w:rFonts w:hint="default"/>
                <w:position w:val="-4"/>
                <w:lang w:val="en-US" w:eastAsia="zh-CN"/>
              </w:rPr>
            </w:pPr>
            <w:r>
              <w:rPr>
                <w:rFonts w:hint="eastAsia"/>
                <w:position w:val="-4"/>
                <w:lang w:val="en-US" w:eastAsia="zh-CN"/>
              </w:rPr>
              <w:t>10</w:t>
            </w:r>
          </w:p>
        </w:tc>
        <w:tc>
          <w:tcPr>
            <w:tcW w:w="6969" w:type="dxa"/>
            <w:vAlign w:val="top"/>
          </w:tcPr>
          <w:p w14:paraId="39C5F88D">
            <w:pPr>
              <w:pStyle w:val="15"/>
              <w:keepNext w:val="0"/>
              <w:keepLines w:val="0"/>
              <w:pageBreakBefore w:val="0"/>
              <w:wordWrap/>
              <w:overflowPunct/>
              <w:topLinePunct w:val="0"/>
              <w:bidi w:val="0"/>
              <w:spacing w:before="130" w:line="240" w:lineRule="auto"/>
              <w:jc w:val="center"/>
              <w:rPr>
                <w:rFonts w:hint="eastAsia"/>
                <w:spacing w:val="-2"/>
                <w:position w:val="1"/>
              </w:rPr>
            </w:pPr>
            <w:r>
              <w:rPr>
                <w:rFonts w:hint="eastAsia"/>
                <w:spacing w:val="-2"/>
                <w:position w:val="1"/>
              </w:rPr>
              <w:t>“DeepSeek——工作减负、生活开挂”成功举办</w:t>
            </w:r>
          </w:p>
        </w:tc>
        <w:tc>
          <w:tcPr>
            <w:tcW w:w="1167" w:type="dxa"/>
            <w:vAlign w:val="top"/>
          </w:tcPr>
          <w:p w14:paraId="39DC90D7">
            <w:pPr>
              <w:pStyle w:val="15"/>
              <w:keepNext w:val="0"/>
              <w:keepLines w:val="0"/>
              <w:pageBreakBefore w:val="0"/>
              <w:wordWrap/>
              <w:overflowPunct/>
              <w:topLinePunct w:val="0"/>
              <w:bidi w:val="0"/>
              <w:spacing w:before="129" w:line="240" w:lineRule="auto"/>
              <w:jc w:val="center"/>
              <w:rPr>
                <w:rFonts w:hint="eastAsia"/>
                <w:spacing w:val="-4"/>
              </w:rPr>
            </w:pPr>
            <w:r>
              <w:rPr>
                <w:rFonts w:hint="eastAsia"/>
                <w:spacing w:val="-4"/>
              </w:rPr>
              <w:t>王翔</w:t>
            </w:r>
          </w:p>
        </w:tc>
      </w:tr>
      <w:tr w14:paraId="4BCB07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6455664C">
            <w:pPr>
              <w:pStyle w:val="15"/>
              <w:keepNext w:val="0"/>
              <w:keepLines w:val="0"/>
              <w:pageBreakBefore w:val="0"/>
              <w:wordWrap/>
              <w:overflowPunct/>
              <w:topLinePunct w:val="0"/>
              <w:bidi w:val="0"/>
              <w:spacing w:before="170" w:line="240" w:lineRule="auto"/>
              <w:jc w:val="center"/>
              <w:rPr>
                <w:rFonts w:hint="default"/>
                <w:position w:val="-4"/>
                <w:lang w:val="en-US" w:eastAsia="zh-CN"/>
              </w:rPr>
            </w:pPr>
            <w:r>
              <w:rPr>
                <w:rFonts w:hint="eastAsia"/>
                <w:position w:val="-4"/>
                <w:lang w:val="en-US" w:eastAsia="zh-CN"/>
              </w:rPr>
              <w:t>11</w:t>
            </w:r>
          </w:p>
        </w:tc>
        <w:tc>
          <w:tcPr>
            <w:tcW w:w="6969" w:type="dxa"/>
            <w:vAlign w:val="top"/>
          </w:tcPr>
          <w:p w14:paraId="1CC04C5A">
            <w:pPr>
              <w:pStyle w:val="15"/>
              <w:keepNext w:val="0"/>
              <w:keepLines w:val="0"/>
              <w:pageBreakBefore w:val="0"/>
              <w:wordWrap/>
              <w:overflowPunct/>
              <w:topLinePunct w:val="0"/>
              <w:bidi w:val="0"/>
              <w:spacing w:before="130" w:line="240" w:lineRule="auto"/>
              <w:jc w:val="center"/>
              <w:rPr>
                <w:rFonts w:hint="eastAsia"/>
                <w:spacing w:val="-2"/>
                <w:position w:val="1"/>
              </w:rPr>
            </w:pPr>
            <w:r>
              <w:rPr>
                <w:rFonts w:hint="eastAsia"/>
                <w:spacing w:val="-2"/>
                <w:position w:val="1"/>
              </w:rPr>
              <w:t>人工智能在数学定理证明中的进展与挑战</w:t>
            </w:r>
          </w:p>
        </w:tc>
        <w:tc>
          <w:tcPr>
            <w:tcW w:w="1167" w:type="dxa"/>
            <w:vAlign w:val="top"/>
          </w:tcPr>
          <w:p w14:paraId="0155820D">
            <w:pPr>
              <w:pStyle w:val="15"/>
              <w:keepNext w:val="0"/>
              <w:keepLines w:val="0"/>
              <w:pageBreakBefore w:val="0"/>
              <w:wordWrap/>
              <w:overflowPunct/>
              <w:topLinePunct w:val="0"/>
              <w:bidi w:val="0"/>
              <w:spacing w:before="129" w:line="240" w:lineRule="auto"/>
              <w:jc w:val="center"/>
              <w:rPr>
                <w:rFonts w:hint="eastAsia"/>
                <w:spacing w:val="-4"/>
              </w:rPr>
            </w:pPr>
            <w:r>
              <w:rPr>
                <w:rFonts w:hint="eastAsia"/>
                <w:spacing w:val="-4"/>
              </w:rPr>
              <w:t>王威</w:t>
            </w:r>
          </w:p>
        </w:tc>
      </w:tr>
      <w:tr w14:paraId="3A472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19B3B286">
            <w:pPr>
              <w:pStyle w:val="15"/>
              <w:keepNext w:val="0"/>
              <w:keepLines w:val="0"/>
              <w:pageBreakBefore w:val="0"/>
              <w:wordWrap/>
              <w:overflowPunct/>
              <w:topLinePunct w:val="0"/>
              <w:bidi w:val="0"/>
              <w:spacing w:before="170" w:line="240" w:lineRule="auto"/>
              <w:jc w:val="center"/>
              <w:rPr>
                <w:rFonts w:hint="default"/>
                <w:position w:val="-4"/>
                <w:lang w:val="en-US" w:eastAsia="zh-CN"/>
              </w:rPr>
            </w:pPr>
            <w:r>
              <w:rPr>
                <w:rFonts w:hint="eastAsia"/>
                <w:position w:val="-4"/>
                <w:lang w:val="en-US" w:eastAsia="zh-CN"/>
              </w:rPr>
              <w:t>12</w:t>
            </w:r>
          </w:p>
        </w:tc>
        <w:tc>
          <w:tcPr>
            <w:tcW w:w="6969" w:type="dxa"/>
            <w:vAlign w:val="top"/>
          </w:tcPr>
          <w:p w14:paraId="1E54E8D0">
            <w:pPr>
              <w:pStyle w:val="15"/>
              <w:keepNext w:val="0"/>
              <w:keepLines w:val="0"/>
              <w:pageBreakBefore w:val="0"/>
              <w:wordWrap/>
              <w:overflowPunct/>
              <w:topLinePunct w:val="0"/>
              <w:bidi w:val="0"/>
              <w:spacing w:before="130" w:line="240" w:lineRule="auto"/>
              <w:jc w:val="center"/>
              <w:rPr>
                <w:rFonts w:hint="eastAsia"/>
                <w:spacing w:val="-2"/>
                <w:position w:val="1"/>
              </w:rPr>
            </w:pPr>
            <w:r>
              <w:rPr>
                <w:rFonts w:hint="eastAsia"/>
                <w:spacing w:val="-2"/>
                <w:position w:val="1"/>
              </w:rPr>
              <w:t>AI赋能的教育测评</w:t>
            </w:r>
          </w:p>
        </w:tc>
        <w:tc>
          <w:tcPr>
            <w:tcW w:w="1167" w:type="dxa"/>
            <w:vAlign w:val="top"/>
          </w:tcPr>
          <w:p w14:paraId="6849CFD2">
            <w:pPr>
              <w:pStyle w:val="15"/>
              <w:keepNext w:val="0"/>
              <w:keepLines w:val="0"/>
              <w:pageBreakBefore w:val="0"/>
              <w:wordWrap/>
              <w:overflowPunct/>
              <w:topLinePunct w:val="0"/>
              <w:bidi w:val="0"/>
              <w:spacing w:before="129" w:line="240" w:lineRule="auto"/>
              <w:ind w:firstLine="232" w:firstLineChars="100"/>
              <w:jc w:val="left"/>
              <w:rPr>
                <w:rFonts w:hint="default" w:eastAsia="微软雅黑"/>
                <w:spacing w:val="-4"/>
                <w:lang w:val="en-US" w:eastAsia="zh-CN"/>
              </w:rPr>
            </w:pPr>
            <w:r>
              <w:rPr>
                <w:rFonts w:hint="eastAsia"/>
                <w:spacing w:val="-4"/>
                <w:lang w:val="en-US" w:eastAsia="zh-CN"/>
              </w:rPr>
              <w:t>黄晓婷</w:t>
            </w:r>
          </w:p>
        </w:tc>
      </w:tr>
      <w:tr w14:paraId="41D3BE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156E5799">
            <w:pPr>
              <w:pStyle w:val="15"/>
              <w:keepNext w:val="0"/>
              <w:keepLines w:val="0"/>
              <w:pageBreakBefore w:val="0"/>
              <w:wordWrap/>
              <w:overflowPunct/>
              <w:topLinePunct w:val="0"/>
              <w:bidi w:val="0"/>
              <w:spacing w:before="170" w:line="240" w:lineRule="auto"/>
              <w:jc w:val="center"/>
              <w:rPr>
                <w:rFonts w:hint="default"/>
                <w:position w:val="-4"/>
                <w:lang w:val="en-US" w:eastAsia="zh-CN"/>
              </w:rPr>
            </w:pPr>
            <w:r>
              <w:rPr>
                <w:rFonts w:hint="eastAsia"/>
                <w:position w:val="-4"/>
                <w:lang w:val="en-US" w:eastAsia="zh-CN"/>
              </w:rPr>
              <w:t>13</w:t>
            </w:r>
          </w:p>
        </w:tc>
        <w:tc>
          <w:tcPr>
            <w:tcW w:w="6969" w:type="dxa"/>
            <w:vAlign w:val="top"/>
          </w:tcPr>
          <w:p w14:paraId="4558384E">
            <w:pPr>
              <w:pStyle w:val="15"/>
              <w:keepNext w:val="0"/>
              <w:keepLines w:val="0"/>
              <w:pageBreakBefore w:val="0"/>
              <w:wordWrap/>
              <w:overflowPunct/>
              <w:topLinePunct w:val="0"/>
              <w:bidi w:val="0"/>
              <w:spacing w:before="130" w:line="240" w:lineRule="auto"/>
              <w:jc w:val="center"/>
              <w:rPr>
                <w:rFonts w:hint="eastAsia"/>
                <w:spacing w:val="-2"/>
                <w:position w:val="1"/>
              </w:rPr>
            </w:pPr>
            <w:r>
              <w:rPr>
                <w:rFonts w:hint="eastAsia"/>
                <w:spacing w:val="-2"/>
                <w:position w:val="1"/>
              </w:rPr>
              <w:t>大模型AI的挑战和机会:工程智能探索</w:t>
            </w:r>
          </w:p>
        </w:tc>
        <w:tc>
          <w:tcPr>
            <w:tcW w:w="1167" w:type="dxa"/>
            <w:vAlign w:val="top"/>
          </w:tcPr>
          <w:p w14:paraId="06F760EA">
            <w:pPr>
              <w:pStyle w:val="15"/>
              <w:keepNext w:val="0"/>
              <w:keepLines w:val="0"/>
              <w:pageBreakBefore w:val="0"/>
              <w:wordWrap/>
              <w:overflowPunct/>
              <w:topLinePunct w:val="0"/>
              <w:bidi w:val="0"/>
              <w:spacing w:before="129" w:line="240" w:lineRule="auto"/>
              <w:ind w:firstLine="232" w:firstLineChars="100"/>
              <w:jc w:val="left"/>
              <w:rPr>
                <w:rFonts w:hint="default" w:eastAsia="微软雅黑"/>
                <w:spacing w:val="-4"/>
                <w:lang w:val="en-US" w:eastAsia="zh-CN"/>
              </w:rPr>
            </w:pPr>
            <w:r>
              <w:rPr>
                <w:rFonts w:hint="eastAsia"/>
                <w:spacing w:val="-4"/>
                <w:lang w:val="en-US" w:eastAsia="zh-CN"/>
              </w:rPr>
              <w:t>华先胜</w:t>
            </w:r>
          </w:p>
        </w:tc>
      </w:tr>
    </w:tbl>
    <w:p w14:paraId="7DC7A644">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drawing>
          <wp:inline distT="0" distB="0" distL="114300" distR="114300">
            <wp:extent cx="4641215" cy="3479800"/>
            <wp:effectExtent l="0" t="0" r="6985" b="0"/>
            <wp:docPr id="12" name="图片 12" descr="46589c7626edece843a84d669fa55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6589c7626edece843a84d669fa5584e"/>
                    <pic:cNvPicPr>
                      <a:picLocks noChangeAspect="1"/>
                    </pic:cNvPicPr>
                  </pic:nvPicPr>
                  <pic:blipFill>
                    <a:blip r:embed="rId12"/>
                    <a:stretch>
                      <a:fillRect/>
                    </a:stretch>
                  </pic:blipFill>
                  <pic:spPr>
                    <a:xfrm>
                      <a:off x="0" y="0"/>
                      <a:ext cx="4641215" cy="3479800"/>
                    </a:xfrm>
                    <a:prstGeom prst="rect">
                      <a:avLst/>
                    </a:prstGeom>
                  </pic:spPr>
                </pic:pic>
              </a:graphicData>
            </a:graphic>
          </wp:inline>
        </w:drawing>
      </w:r>
    </w:p>
    <w:p w14:paraId="2B8CCB0A">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431C381E">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智能学术沙龙：开展 11 场分享，聚焦 GPU 计算、大模型部署、氢能无人机等前沿方向，促进跨学科交流；</w:t>
      </w:r>
    </w:p>
    <w:tbl>
      <w:tblPr>
        <w:tblStyle w:val="14"/>
        <w:tblW w:w="8636" w:type="dxa"/>
        <w:tblInd w:w="10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00"/>
        <w:gridCol w:w="6969"/>
        <w:gridCol w:w="1167"/>
      </w:tblGrid>
      <w:tr w14:paraId="4EF87A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66BB4627">
            <w:pPr>
              <w:keepNext w:val="0"/>
              <w:keepLines w:val="0"/>
              <w:pageBreakBefore w:val="0"/>
              <w:wordWrap/>
              <w:overflowPunct/>
              <w:topLinePunct w:val="0"/>
              <w:bidi w:val="0"/>
              <w:spacing w:line="240" w:lineRule="auto"/>
              <w:rPr>
                <w:rFonts w:ascii="Arial"/>
                <w:sz w:val="21"/>
              </w:rPr>
            </w:pPr>
          </w:p>
        </w:tc>
        <w:tc>
          <w:tcPr>
            <w:tcW w:w="6969" w:type="dxa"/>
            <w:vAlign w:val="top"/>
          </w:tcPr>
          <w:p w14:paraId="5FA7D1CF">
            <w:pPr>
              <w:pStyle w:val="15"/>
              <w:keepNext w:val="0"/>
              <w:keepLines w:val="0"/>
              <w:pageBreakBefore w:val="0"/>
              <w:wordWrap/>
              <w:overflowPunct/>
              <w:topLinePunct w:val="0"/>
              <w:bidi w:val="0"/>
              <w:spacing w:before="130" w:line="240" w:lineRule="auto"/>
              <w:ind w:left="3253"/>
            </w:pPr>
            <w:r>
              <w:rPr>
                <w:spacing w:val="-6"/>
                <w:position w:val="-2"/>
              </w:rPr>
              <w:t>主题</w:t>
            </w:r>
          </w:p>
        </w:tc>
        <w:tc>
          <w:tcPr>
            <w:tcW w:w="1167" w:type="dxa"/>
            <w:vAlign w:val="top"/>
          </w:tcPr>
          <w:p w14:paraId="619073FD">
            <w:pPr>
              <w:pStyle w:val="15"/>
              <w:keepNext w:val="0"/>
              <w:keepLines w:val="0"/>
              <w:pageBreakBefore w:val="0"/>
              <w:wordWrap/>
              <w:overflowPunct/>
              <w:topLinePunct w:val="0"/>
              <w:bidi w:val="0"/>
              <w:spacing w:before="128" w:line="240" w:lineRule="auto"/>
              <w:ind w:left="232"/>
            </w:pPr>
            <w:r>
              <w:rPr>
                <w:spacing w:val="-4"/>
              </w:rPr>
              <w:t>主讲人</w:t>
            </w:r>
          </w:p>
        </w:tc>
      </w:tr>
      <w:tr w14:paraId="264D34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500" w:type="dxa"/>
            <w:vAlign w:val="top"/>
          </w:tcPr>
          <w:p w14:paraId="5F40DAE4">
            <w:pPr>
              <w:pStyle w:val="15"/>
              <w:keepNext w:val="0"/>
              <w:keepLines w:val="0"/>
              <w:pageBreakBefore w:val="0"/>
              <w:wordWrap/>
              <w:overflowPunct/>
              <w:topLinePunct w:val="0"/>
              <w:bidi w:val="0"/>
              <w:spacing w:before="166" w:line="240" w:lineRule="auto"/>
              <w:ind w:left="213"/>
            </w:pPr>
            <w:r>
              <w:rPr>
                <w:position w:val="-5"/>
              </w:rPr>
              <w:t>1</w:t>
            </w:r>
          </w:p>
        </w:tc>
        <w:tc>
          <w:tcPr>
            <w:tcW w:w="6969" w:type="dxa"/>
            <w:vAlign w:val="top"/>
          </w:tcPr>
          <w:p w14:paraId="2DC5BE35">
            <w:pPr>
              <w:pStyle w:val="15"/>
              <w:keepNext w:val="0"/>
              <w:keepLines w:val="0"/>
              <w:pageBreakBefore w:val="0"/>
              <w:wordWrap/>
              <w:overflowPunct/>
              <w:topLinePunct w:val="0"/>
              <w:bidi w:val="0"/>
              <w:spacing w:before="123" w:line="240" w:lineRule="auto"/>
              <w:jc w:val="center"/>
            </w:pPr>
            <w:r>
              <w:rPr>
                <w:rFonts w:hint="eastAsia"/>
                <w:spacing w:val="-1"/>
              </w:rPr>
              <w:t>GPU计算</w:t>
            </w:r>
          </w:p>
        </w:tc>
        <w:tc>
          <w:tcPr>
            <w:tcW w:w="1167" w:type="dxa"/>
            <w:vAlign w:val="top"/>
          </w:tcPr>
          <w:p w14:paraId="73C63E79">
            <w:pPr>
              <w:pStyle w:val="15"/>
              <w:keepNext w:val="0"/>
              <w:keepLines w:val="0"/>
              <w:pageBreakBefore w:val="0"/>
              <w:wordWrap/>
              <w:overflowPunct/>
              <w:topLinePunct w:val="0"/>
              <w:bidi w:val="0"/>
              <w:spacing w:before="123" w:line="240" w:lineRule="auto"/>
              <w:ind w:left="229"/>
              <w:rPr>
                <w:rFonts w:hint="default" w:eastAsia="微软雅黑"/>
                <w:lang w:val="en-US" w:eastAsia="zh-CN"/>
              </w:rPr>
            </w:pPr>
            <w:r>
              <w:rPr>
                <w:rFonts w:hint="eastAsia"/>
                <w:spacing w:val="-3"/>
                <w:lang w:val="en-US" w:eastAsia="zh-CN"/>
              </w:rPr>
              <w:t>徐子婷</w:t>
            </w:r>
          </w:p>
        </w:tc>
      </w:tr>
      <w:tr w14:paraId="6907D1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00" w:type="dxa"/>
            <w:vAlign w:val="top"/>
          </w:tcPr>
          <w:p w14:paraId="6CD785BB">
            <w:pPr>
              <w:pStyle w:val="15"/>
              <w:keepNext w:val="0"/>
              <w:keepLines w:val="0"/>
              <w:pageBreakBefore w:val="0"/>
              <w:wordWrap/>
              <w:overflowPunct/>
              <w:topLinePunct w:val="0"/>
              <w:bidi w:val="0"/>
              <w:spacing w:before="167" w:line="240" w:lineRule="auto"/>
              <w:ind w:left="195"/>
            </w:pPr>
            <w:r>
              <w:rPr>
                <w:position w:val="-5"/>
              </w:rPr>
              <w:t>2</w:t>
            </w:r>
          </w:p>
        </w:tc>
        <w:tc>
          <w:tcPr>
            <w:tcW w:w="6969" w:type="dxa"/>
            <w:vAlign w:val="top"/>
          </w:tcPr>
          <w:p w14:paraId="2520B859">
            <w:pPr>
              <w:pStyle w:val="15"/>
              <w:keepNext w:val="0"/>
              <w:keepLines w:val="0"/>
              <w:pageBreakBefore w:val="0"/>
              <w:wordWrap/>
              <w:overflowPunct/>
              <w:topLinePunct w:val="0"/>
              <w:bidi w:val="0"/>
              <w:spacing w:before="126" w:line="240" w:lineRule="auto"/>
              <w:jc w:val="center"/>
            </w:pPr>
            <w:r>
              <w:rPr>
                <w:rFonts w:hint="eastAsia"/>
                <w:spacing w:val="-1"/>
              </w:rPr>
              <w:t>大模型时代的检索与生成融合技术探索</w:t>
            </w:r>
          </w:p>
        </w:tc>
        <w:tc>
          <w:tcPr>
            <w:tcW w:w="1167" w:type="dxa"/>
            <w:vAlign w:val="top"/>
          </w:tcPr>
          <w:p w14:paraId="71F2C45C">
            <w:pPr>
              <w:pStyle w:val="15"/>
              <w:keepNext w:val="0"/>
              <w:keepLines w:val="0"/>
              <w:pageBreakBefore w:val="0"/>
              <w:wordWrap/>
              <w:overflowPunct/>
              <w:topLinePunct w:val="0"/>
              <w:bidi w:val="0"/>
              <w:spacing w:before="128" w:line="240" w:lineRule="auto"/>
              <w:ind w:left="238"/>
              <w:rPr>
                <w:rFonts w:hint="default" w:eastAsia="微软雅黑"/>
                <w:lang w:val="en-US" w:eastAsia="zh-CN"/>
              </w:rPr>
            </w:pPr>
            <w:r>
              <w:rPr>
                <w:rFonts w:hint="eastAsia"/>
                <w:spacing w:val="-6"/>
                <w:position w:val="1"/>
                <w:lang w:val="en-US" w:eastAsia="zh-CN"/>
              </w:rPr>
              <w:t>周雨佳</w:t>
            </w:r>
          </w:p>
        </w:tc>
      </w:tr>
      <w:tr w14:paraId="5EE642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00" w:type="dxa"/>
            <w:vAlign w:val="top"/>
          </w:tcPr>
          <w:p w14:paraId="2FF7A458">
            <w:pPr>
              <w:pStyle w:val="15"/>
              <w:keepNext w:val="0"/>
              <w:keepLines w:val="0"/>
              <w:pageBreakBefore w:val="0"/>
              <w:wordWrap/>
              <w:overflowPunct/>
              <w:topLinePunct w:val="0"/>
              <w:bidi w:val="0"/>
              <w:spacing w:before="166" w:line="240" w:lineRule="auto"/>
              <w:ind w:left="196"/>
            </w:pPr>
            <w:r>
              <w:rPr>
                <w:position w:val="-4"/>
              </w:rPr>
              <w:t>3</w:t>
            </w:r>
          </w:p>
        </w:tc>
        <w:tc>
          <w:tcPr>
            <w:tcW w:w="6969" w:type="dxa"/>
            <w:vAlign w:val="top"/>
          </w:tcPr>
          <w:p w14:paraId="0C97242A">
            <w:pPr>
              <w:pStyle w:val="15"/>
              <w:keepNext w:val="0"/>
              <w:keepLines w:val="0"/>
              <w:pageBreakBefore w:val="0"/>
              <w:wordWrap/>
              <w:overflowPunct/>
              <w:topLinePunct w:val="0"/>
              <w:bidi w:val="0"/>
              <w:spacing w:before="126" w:line="240" w:lineRule="auto"/>
              <w:jc w:val="center"/>
            </w:pPr>
            <w:r>
              <w:rPr>
                <w:rFonts w:hint="eastAsia"/>
                <w:spacing w:val="-9"/>
              </w:rPr>
              <w:t>理解与改进基础模型，从环境风险到社会责任</w:t>
            </w:r>
          </w:p>
        </w:tc>
        <w:tc>
          <w:tcPr>
            <w:tcW w:w="1167" w:type="dxa"/>
            <w:vAlign w:val="top"/>
          </w:tcPr>
          <w:p w14:paraId="4CAF4038">
            <w:pPr>
              <w:pStyle w:val="15"/>
              <w:keepNext w:val="0"/>
              <w:keepLines w:val="0"/>
              <w:pageBreakBefore w:val="0"/>
              <w:wordWrap/>
              <w:overflowPunct/>
              <w:topLinePunct w:val="0"/>
              <w:bidi w:val="0"/>
              <w:spacing w:before="125" w:line="240" w:lineRule="auto"/>
              <w:ind w:left="229"/>
            </w:pPr>
            <w:r>
              <w:rPr>
                <w:rFonts w:hint="eastAsia"/>
                <w:spacing w:val="-3"/>
              </w:rPr>
              <w:t>王晋东</w:t>
            </w:r>
          </w:p>
        </w:tc>
      </w:tr>
      <w:tr w14:paraId="02CE95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00" w:type="dxa"/>
            <w:vAlign w:val="top"/>
          </w:tcPr>
          <w:p w14:paraId="279F59E7">
            <w:pPr>
              <w:pStyle w:val="15"/>
              <w:keepNext w:val="0"/>
              <w:keepLines w:val="0"/>
              <w:pageBreakBefore w:val="0"/>
              <w:wordWrap/>
              <w:overflowPunct/>
              <w:topLinePunct w:val="0"/>
              <w:bidi w:val="0"/>
              <w:spacing w:before="167" w:line="240" w:lineRule="auto"/>
              <w:ind w:left="194"/>
            </w:pPr>
            <w:r>
              <w:rPr>
                <w:position w:val="-5"/>
              </w:rPr>
              <w:t>4</w:t>
            </w:r>
          </w:p>
        </w:tc>
        <w:tc>
          <w:tcPr>
            <w:tcW w:w="6969" w:type="dxa"/>
            <w:vAlign w:val="center"/>
          </w:tcPr>
          <w:p w14:paraId="4274E9ED">
            <w:pPr>
              <w:pStyle w:val="15"/>
              <w:keepNext w:val="0"/>
              <w:keepLines w:val="0"/>
              <w:pageBreakBefore w:val="0"/>
              <w:wordWrap/>
              <w:overflowPunct/>
              <w:topLinePunct w:val="0"/>
              <w:bidi w:val="0"/>
              <w:spacing w:before="126" w:line="240" w:lineRule="auto"/>
              <w:jc w:val="center"/>
            </w:pPr>
            <w:r>
              <w:rPr>
                <w:rFonts w:hint="eastAsia"/>
                <w:spacing w:val="-13"/>
                <w:position w:val="-2"/>
              </w:rPr>
              <w:t>服务卸载技术:从终端到边缘的智能协同</w:t>
            </w:r>
          </w:p>
        </w:tc>
        <w:tc>
          <w:tcPr>
            <w:tcW w:w="1167" w:type="dxa"/>
            <w:vAlign w:val="top"/>
          </w:tcPr>
          <w:p w14:paraId="350F92D9">
            <w:pPr>
              <w:pStyle w:val="15"/>
              <w:keepNext w:val="0"/>
              <w:keepLines w:val="0"/>
              <w:pageBreakBefore w:val="0"/>
              <w:wordWrap/>
              <w:overflowPunct/>
              <w:topLinePunct w:val="0"/>
              <w:bidi w:val="0"/>
              <w:spacing w:before="130" w:line="240" w:lineRule="auto"/>
              <w:ind w:left="255"/>
              <w:rPr>
                <w:rFonts w:hint="eastAsia" w:eastAsia="微软雅黑"/>
                <w:lang w:eastAsia="zh-CN"/>
              </w:rPr>
            </w:pPr>
            <w:r>
              <w:rPr>
                <w:rFonts w:hint="eastAsia"/>
                <w:spacing w:val="-12"/>
                <w:position w:val="-2"/>
                <w:lang w:val="en-US" w:eastAsia="zh-CN"/>
              </w:rPr>
              <w:t>姚文斌</w:t>
            </w:r>
          </w:p>
        </w:tc>
      </w:tr>
      <w:tr w14:paraId="3190A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00" w:type="dxa"/>
            <w:vAlign w:val="top"/>
          </w:tcPr>
          <w:p w14:paraId="0B0B8CB4">
            <w:pPr>
              <w:pStyle w:val="15"/>
              <w:keepNext w:val="0"/>
              <w:keepLines w:val="0"/>
              <w:pageBreakBefore w:val="0"/>
              <w:wordWrap/>
              <w:overflowPunct/>
              <w:topLinePunct w:val="0"/>
              <w:bidi w:val="0"/>
              <w:spacing w:before="172" w:line="240" w:lineRule="auto"/>
              <w:ind w:left="198"/>
            </w:pPr>
            <w:r>
              <w:rPr>
                <w:position w:val="-4"/>
              </w:rPr>
              <w:t>5</w:t>
            </w:r>
          </w:p>
        </w:tc>
        <w:tc>
          <w:tcPr>
            <w:tcW w:w="6969" w:type="dxa"/>
            <w:vAlign w:val="top"/>
          </w:tcPr>
          <w:p w14:paraId="791A6B99">
            <w:pPr>
              <w:pStyle w:val="15"/>
              <w:keepNext w:val="0"/>
              <w:keepLines w:val="0"/>
              <w:pageBreakBefore w:val="0"/>
              <w:wordWrap/>
              <w:overflowPunct/>
              <w:topLinePunct w:val="0"/>
              <w:bidi w:val="0"/>
              <w:spacing w:before="128" w:line="240" w:lineRule="auto"/>
              <w:jc w:val="center"/>
            </w:pPr>
            <w:r>
              <w:rPr>
                <w:rFonts w:hint="eastAsia"/>
                <w:spacing w:val="-1"/>
                <w:position w:val="-2"/>
              </w:rPr>
              <w:t>大模型端侧部署技术及应用</w:t>
            </w:r>
          </w:p>
        </w:tc>
        <w:tc>
          <w:tcPr>
            <w:tcW w:w="1167" w:type="dxa"/>
            <w:vAlign w:val="top"/>
          </w:tcPr>
          <w:p w14:paraId="3D4125CC">
            <w:pPr>
              <w:pStyle w:val="15"/>
              <w:keepNext w:val="0"/>
              <w:keepLines w:val="0"/>
              <w:pageBreakBefore w:val="0"/>
              <w:wordWrap/>
              <w:overflowPunct/>
              <w:topLinePunct w:val="0"/>
              <w:bidi w:val="0"/>
              <w:spacing w:before="130" w:line="240" w:lineRule="auto"/>
              <w:jc w:val="center"/>
              <w:rPr>
                <w:rFonts w:hint="default" w:eastAsia="微软雅黑"/>
                <w:lang w:val="en-US" w:eastAsia="zh-CN"/>
              </w:rPr>
            </w:pPr>
            <w:r>
              <w:rPr>
                <w:rFonts w:hint="eastAsia"/>
                <w:lang w:val="en-US" w:eastAsia="zh-CN"/>
              </w:rPr>
              <w:t>赵鑫</w:t>
            </w:r>
          </w:p>
        </w:tc>
      </w:tr>
      <w:tr w14:paraId="232D9D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1755C639">
            <w:pPr>
              <w:pStyle w:val="15"/>
              <w:keepNext w:val="0"/>
              <w:keepLines w:val="0"/>
              <w:pageBreakBefore w:val="0"/>
              <w:wordWrap/>
              <w:overflowPunct/>
              <w:topLinePunct w:val="0"/>
              <w:bidi w:val="0"/>
              <w:spacing w:before="170" w:line="240" w:lineRule="auto"/>
              <w:ind w:left="198"/>
              <w:rPr>
                <w:rFonts w:hint="default" w:eastAsia="微软雅黑"/>
                <w:position w:val="-4"/>
                <w:lang w:val="en-US" w:eastAsia="zh-CN"/>
              </w:rPr>
            </w:pPr>
            <w:r>
              <w:rPr>
                <w:rFonts w:hint="eastAsia"/>
                <w:position w:val="-4"/>
                <w:lang w:val="en-US" w:eastAsia="zh-CN"/>
              </w:rPr>
              <w:t>6</w:t>
            </w:r>
          </w:p>
        </w:tc>
        <w:tc>
          <w:tcPr>
            <w:tcW w:w="6969" w:type="dxa"/>
            <w:vAlign w:val="top"/>
          </w:tcPr>
          <w:p w14:paraId="1B8D83A1">
            <w:pPr>
              <w:pStyle w:val="15"/>
              <w:keepNext w:val="0"/>
              <w:keepLines w:val="0"/>
              <w:pageBreakBefore w:val="0"/>
              <w:wordWrap/>
              <w:overflowPunct/>
              <w:topLinePunct w:val="0"/>
              <w:bidi w:val="0"/>
              <w:spacing w:before="130" w:line="240" w:lineRule="auto"/>
              <w:jc w:val="center"/>
              <w:rPr>
                <w:spacing w:val="-2"/>
                <w:position w:val="1"/>
              </w:rPr>
            </w:pPr>
            <w:r>
              <w:rPr>
                <w:rFonts w:hint="eastAsia"/>
                <w:spacing w:val="-2"/>
                <w:position w:val="1"/>
              </w:rPr>
              <w:t>基于光学微梳的射频光子学及在光神经网络中的应用</w:t>
            </w:r>
          </w:p>
        </w:tc>
        <w:tc>
          <w:tcPr>
            <w:tcW w:w="1167" w:type="dxa"/>
            <w:vAlign w:val="top"/>
          </w:tcPr>
          <w:p w14:paraId="53A6AA43">
            <w:pPr>
              <w:pStyle w:val="15"/>
              <w:keepNext w:val="0"/>
              <w:keepLines w:val="0"/>
              <w:pageBreakBefore w:val="0"/>
              <w:wordWrap/>
              <w:overflowPunct/>
              <w:topLinePunct w:val="0"/>
              <w:bidi w:val="0"/>
              <w:spacing w:before="129" w:line="240" w:lineRule="auto"/>
              <w:ind w:left="349"/>
              <w:rPr>
                <w:rFonts w:hint="default" w:eastAsia="微软雅黑"/>
                <w:spacing w:val="-4"/>
                <w:lang w:val="en-US" w:eastAsia="zh-CN"/>
              </w:rPr>
            </w:pPr>
            <w:r>
              <w:rPr>
                <w:rFonts w:hint="eastAsia"/>
                <w:spacing w:val="-4"/>
                <w:lang w:val="en-US" w:eastAsia="zh-CN"/>
              </w:rPr>
              <w:t>孙洋</w:t>
            </w:r>
          </w:p>
        </w:tc>
      </w:tr>
      <w:tr w14:paraId="4314CA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5EA08CC9">
            <w:pPr>
              <w:pStyle w:val="15"/>
              <w:keepNext w:val="0"/>
              <w:keepLines w:val="0"/>
              <w:pageBreakBefore w:val="0"/>
              <w:wordWrap/>
              <w:overflowPunct/>
              <w:topLinePunct w:val="0"/>
              <w:bidi w:val="0"/>
              <w:spacing w:before="170" w:line="240" w:lineRule="auto"/>
              <w:ind w:left="198"/>
              <w:rPr>
                <w:rFonts w:hint="default" w:eastAsia="微软雅黑"/>
                <w:position w:val="-4"/>
                <w:lang w:val="en-US" w:eastAsia="zh-CN"/>
              </w:rPr>
            </w:pPr>
            <w:r>
              <w:rPr>
                <w:rFonts w:hint="eastAsia"/>
                <w:position w:val="-4"/>
                <w:lang w:val="en-US" w:eastAsia="zh-CN"/>
              </w:rPr>
              <w:t>7</w:t>
            </w:r>
          </w:p>
        </w:tc>
        <w:tc>
          <w:tcPr>
            <w:tcW w:w="6969" w:type="dxa"/>
            <w:vAlign w:val="top"/>
          </w:tcPr>
          <w:p w14:paraId="453EBEAE">
            <w:pPr>
              <w:pStyle w:val="15"/>
              <w:keepNext w:val="0"/>
              <w:keepLines w:val="0"/>
              <w:pageBreakBefore w:val="0"/>
              <w:wordWrap/>
              <w:overflowPunct/>
              <w:topLinePunct w:val="0"/>
              <w:bidi w:val="0"/>
              <w:spacing w:before="130" w:line="240" w:lineRule="auto"/>
              <w:jc w:val="center"/>
              <w:rPr>
                <w:spacing w:val="-2"/>
                <w:position w:val="1"/>
              </w:rPr>
            </w:pPr>
            <w:r>
              <w:rPr>
                <w:rFonts w:hint="eastAsia"/>
                <w:spacing w:val="-2"/>
                <w:position w:val="1"/>
              </w:rPr>
              <w:t>氢能无人机核心关键技术与产业化</w:t>
            </w:r>
          </w:p>
        </w:tc>
        <w:tc>
          <w:tcPr>
            <w:tcW w:w="1167" w:type="dxa"/>
            <w:vAlign w:val="top"/>
          </w:tcPr>
          <w:p w14:paraId="33DBA6C1">
            <w:pPr>
              <w:pStyle w:val="15"/>
              <w:keepNext w:val="0"/>
              <w:keepLines w:val="0"/>
              <w:pageBreakBefore w:val="0"/>
              <w:wordWrap/>
              <w:overflowPunct/>
              <w:topLinePunct w:val="0"/>
              <w:bidi w:val="0"/>
              <w:spacing w:before="129" w:line="240" w:lineRule="auto"/>
              <w:jc w:val="center"/>
              <w:rPr>
                <w:rFonts w:hint="default" w:eastAsia="微软雅黑"/>
                <w:spacing w:val="-4"/>
                <w:lang w:val="en-US" w:eastAsia="zh-CN"/>
              </w:rPr>
            </w:pPr>
            <w:r>
              <w:rPr>
                <w:rFonts w:hint="eastAsia"/>
                <w:spacing w:val="-4"/>
                <w:lang w:val="en-US" w:eastAsia="zh-CN"/>
              </w:rPr>
              <w:t>王刚</w:t>
            </w:r>
          </w:p>
        </w:tc>
      </w:tr>
      <w:tr w14:paraId="2D06CC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383D4584">
            <w:pPr>
              <w:pStyle w:val="15"/>
              <w:keepNext w:val="0"/>
              <w:keepLines w:val="0"/>
              <w:pageBreakBefore w:val="0"/>
              <w:wordWrap/>
              <w:overflowPunct/>
              <w:topLinePunct w:val="0"/>
              <w:bidi w:val="0"/>
              <w:spacing w:before="170" w:line="240" w:lineRule="auto"/>
              <w:ind w:left="198"/>
              <w:rPr>
                <w:rFonts w:hint="default"/>
                <w:position w:val="-4"/>
                <w:lang w:val="en-US" w:eastAsia="zh-CN"/>
              </w:rPr>
            </w:pPr>
            <w:r>
              <w:rPr>
                <w:rFonts w:hint="eastAsia"/>
                <w:position w:val="-4"/>
                <w:lang w:val="en-US" w:eastAsia="zh-CN"/>
              </w:rPr>
              <w:t>8</w:t>
            </w:r>
          </w:p>
        </w:tc>
        <w:tc>
          <w:tcPr>
            <w:tcW w:w="6969" w:type="dxa"/>
            <w:vAlign w:val="top"/>
          </w:tcPr>
          <w:p w14:paraId="1E8A3D10">
            <w:pPr>
              <w:pStyle w:val="15"/>
              <w:keepNext w:val="0"/>
              <w:keepLines w:val="0"/>
              <w:pageBreakBefore w:val="0"/>
              <w:wordWrap/>
              <w:overflowPunct/>
              <w:topLinePunct w:val="0"/>
              <w:bidi w:val="0"/>
              <w:spacing w:before="130" w:line="240" w:lineRule="auto"/>
              <w:jc w:val="center"/>
              <w:rPr>
                <w:rFonts w:hint="eastAsia"/>
                <w:spacing w:val="-2"/>
                <w:position w:val="1"/>
              </w:rPr>
            </w:pPr>
            <w:r>
              <w:rPr>
                <w:rFonts w:hint="eastAsia"/>
                <w:spacing w:val="-2"/>
                <w:position w:val="1"/>
              </w:rPr>
              <w:t>大模型的技术发展与行业应用</w:t>
            </w:r>
          </w:p>
        </w:tc>
        <w:tc>
          <w:tcPr>
            <w:tcW w:w="1167" w:type="dxa"/>
            <w:vAlign w:val="top"/>
          </w:tcPr>
          <w:p w14:paraId="4A75263F">
            <w:pPr>
              <w:pStyle w:val="15"/>
              <w:keepNext w:val="0"/>
              <w:keepLines w:val="0"/>
              <w:pageBreakBefore w:val="0"/>
              <w:wordWrap/>
              <w:overflowPunct/>
              <w:topLinePunct w:val="0"/>
              <w:bidi w:val="0"/>
              <w:spacing w:before="129" w:line="240" w:lineRule="auto"/>
              <w:jc w:val="center"/>
              <w:rPr>
                <w:rFonts w:hint="eastAsia"/>
                <w:spacing w:val="-4"/>
                <w:lang w:val="en-US" w:eastAsia="zh-CN"/>
              </w:rPr>
            </w:pPr>
            <w:r>
              <w:rPr>
                <w:rFonts w:hint="eastAsia"/>
                <w:spacing w:val="-4"/>
                <w:lang w:val="en-US" w:eastAsia="zh-CN"/>
              </w:rPr>
              <w:t>邹伟</w:t>
            </w:r>
          </w:p>
        </w:tc>
      </w:tr>
      <w:tr w14:paraId="0A641C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45EA42AD">
            <w:pPr>
              <w:pStyle w:val="15"/>
              <w:keepNext w:val="0"/>
              <w:keepLines w:val="0"/>
              <w:pageBreakBefore w:val="0"/>
              <w:wordWrap/>
              <w:overflowPunct/>
              <w:topLinePunct w:val="0"/>
              <w:bidi w:val="0"/>
              <w:spacing w:before="170" w:line="240" w:lineRule="auto"/>
              <w:jc w:val="center"/>
              <w:rPr>
                <w:rFonts w:hint="default"/>
                <w:position w:val="-4"/>
                <w:lang w:val="en-US" w:eastAsia="zh-CN"/>
              </w:rPr>
            </w:pPr>
            <w:r>
              <w:rPr>
                <w:rFonts w:hint="eastAsia"/>
                <w:position w:val="-4"/>
                <w:lang w:val="en-US" w:eastAsia="zh-CN"/>
              </w:rPr>
              <w:t>9</w:t>
            </w:r>
          </w:p>
        </w:tc>
        <w:tc>
          <w:tcPr>
            <w:tcW w:w="6969" w:type="dxa"/>
            <w:vAlign w:val="top"/>
          </w:tcPr>
          <w:p w14:paraId="00D0AF4B">
            <w:pPr>
              <w:pStyle w:val="15"/>
              <w:keepNext w:val="0"/>
              <w:keepLines w:val="0"/>
              <w:pageBreakBefore w:val="0"/>
              <w:wordWrap/>
              <w:overflowPunct/>
              <w:topLinePunct w:val="0"/>
              <w:bidi w:val="0"/>
              <w:spacing w:before="130" w:line="240" w:lineRule="auto"/>
              <w:jc w:val="center"/>
              <w:rPr>
                <w:rFonts w:hint="eastAsia"/>
                <w:spacing w:val="-2"/>
                <w:position w:val="1"/>
              </w:rPr>
            </w:pPr>
            <w:r>
              <w:rPr>
                <w:rFonts w:hint="eastAsia"/>
                <w:spacing w:val="-2"/>
                <w:position w:val="1"/>
              </w:rPr>
              <w:t>AI智能体赋能人机协同教学的探索与实践</w:t>
            </w:r>
          </w:p>
        </w:tc>
        <w:tc>
          <w:tcPr>
            <w:tcW w:w="1167" w:type="dxa"/>
            <w:vAlign w:val="top"/>
          </w:tcPr>
          <w:p w14:paraId="275D6C70">
            <w:pPr>
              <w:pStyle w:val="15"/>
              <w:keepNext w:val="0"/>
              <w:keepLines w:val="0"/>
              <w:pageBreakBefore w:val="0"/>
              <w:wordWrap/>
              <w:overflowPunct/>
              <w:topLinePunct w:val="0"/>
              <w:bidi w:val="0"/>
              <w:spacing w:before="129" w:line="240" w:lineRule="auto"/>
              <w:jc w:val="center"/>
              <w:rPr>
                <w:rFonts w:hint="default" w:eastAsia="微软雅黑"/>
                <w:spacing w:val="-4"/>
                <w:lang w:val="en-US" w:eastAsia="zh-CN"/>
              </w:rPr>
            </w:pPr>
            <w:r>
              <w:rPr>
                <w:rFonts w:hint="eastAsia"/>
                <w:spacing w:val="-4"/>
                <w:lang w:val="en-US" w:eastAsia="zh-CN"/>
              </w:rPr>
              <w:t>达婷</w:t>
            </w:r>
          </w:p>
        </w:tc>
      </w:tr>
      <w:tr w14:paraId="46AEE7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7F139F57">
            <w:pPr>
              <w:pStyle w:val="15"/>
              <w:keepNext w:val="0"/>
              <w:keepLines w:val="0"/>
              <w:pageBreakBefore w:val="0"/>
              <w:wordWrap/>
              <w:overflowPunct/>
              <w:topLinePunct w:val="0"/>
              <w:bidi w:val="0"/>
              <w:spacing w:before="170" w:line="240" w:lineRule="auto"/>
              <w:jc w:val="center"/>
              <w:rPr>
                <w:rFonts w:hint="default"/>
                <w:position w:val="-4"/>
                <w:lang w:val="en-US" w:eastAsia="zh-CN"/>
              </w:rPr>
            </w:pPr>
            <w:r>
              <w:rPr>
                <w:rFonts w:hint="eastAsia"/>
                <w:position w:val="-4"/>
                <w:lang w:val="en-US" w:eastAsia="zh-CN"/>
              </w:rPr>
              <w:t>10</w:t>
            </w:r>
          </w:p>
        </w:tc>
        <w:tc>
          <w:tcPr>
            <w:tcW w:w="6969" w:type="dxa"/>
            <w:vAlign w:val="top"/>
          </w:tcPr>
          <w:p w14:paraId="2639077E">
            <w:pPr>
              <w:pStyle w:val="15"/>
              <w:keepNext w:val="0"/>
              <w:keepLines w:val="0"/>
              <w:pageBreakBefore w:val="0"/>
              <w:wordWrap/>
              <w:overflowPunct/>
              <w:topLinePunct w:val="0"/>
              <w:bidi w:val="0"/>
              <w:spacing w:before="130" w:line="240" w:lineRule="auto"/>
              <w:jc w:val="center"/>
              <w:rPr>
                <w:rFonts w:hint="eastAsia"/>
                <w:spacing w:val="-2"/>
                <w:position w:val="1"/>
              </w:rPr>
            </w:pPr>
            <w:r>
              <w:rPr>
                <w:rFonts w:hint="eastAsia"/>
                <w:spacing w:val="-2"/>
                <w:position w:val="1"/>
              </w:rPr>
              <w:t>人工智能赋能基础教育的初步认识</w:t>
            </w:r>
          </w:p>
        </w:tc>
        <w:tc>
          <w:tcPr>
            <w:tcW w:w="1167" w:type="dxa"/>
            <w:vAlign w:val="top"/>
          </w:tcPr>
          <w:p w14:paraId="5DA7972F">
            <w:pPr>
              <w:pStyle w:val="15"/>
              <w:keepNext w:val="0"/>
              <w:keepLines w:val="0"/>
              <w:pageBreakBefore w:val="0"/>
              <w:wordWrap/>
              <w:overflowPunct/>
              <w:topLinePunct w:val="0"/>
              <w:bidi w:val="0"/>
              <w:spacing w:before="129" w:line="240" w:lineRule="auto"/>
              <w:jc w:val="center"/>
              <w:rPr>
                <w:rFonts w:hint="eastAsia" w:eastAsia="微软雅黑"/>
                <w:spacing w:val="-4"/>
                <w:lang w:eastAsia="zh-CN"/>
              </w:rPr>
            </w:pPr>
            <w:r>
              <w:rPr>
                <w:rFonts w:hint="eastAsia"/>
                <w:spacing w:val="-4"/>
                <w:lang w:val="en-US" w:eastAsia="zh-CN"/>
              </w:rPr>
              <w:t>朱倩男</w:t>
            </w:r>
          </w:p>
        </w:tc>
      </w:tr>
      <w:tr w14:paraId="486463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00" w:type="dxa"/>
            <w:vAlign w:val="top"/>
          </w:tcPr>
          <w:p w14:paraId="0E109838">
            <w:pPr>
              <w:pStyle w:val="15"/>
              <w:keepNext w:val="0"/>
              <w:keepLines w:val="0"/>
              <w:pageBreakBefore w:val="0"/>
              <w:wordWrap/>
              <w:overflowPunct/>
              <w:topLinePunct w:val="0"/>
              <w:bidi w:val="0"/>
              <w:spacing w:before="170" w:line="240" w:lineRule="auto"/>
              <w:jc w:val="center"/>
              <w:rPr>
                <w:rFonts w:hint="default"/>
                <w:position w:val="-4"/>
                <w:lang w:val="en-US" w:eastAsia="zh-CN"/>
              </w:rPr>
            </w:pPr>
            <w:r>
              <w:rPr>
                <w:rFonts w:hint="eastAsia"/>
                <w:position w:val="-4"/>
                <w:lang w:val="en-US" w:eastAsia="zh-CN"/>
              </w:rPr>
              <w:t>11</w:t>
            </w:r>
          </w:p>
        </w:tc>
        <w:tc>
          <w:tcPr>
            <w:tcW w:w="6969" w:type="dxa"/>
            <w:vAlign w:val="top"/>
          </w:tcPr>
          <w:p w14:paraId="625C5782">
            <w:pPr>
              <w:pStyle w:val="15"/>
              <w:keepNext w:val="0"/>
              <w:keepLines w:val="0"/>
              <w:pageBreakBefore w:val="0"/>
              <w:wordWrap/>
              <w:overflowPunct/>
              <w:topLinePunct w:val="0"/>
              <w:bidi w:val="0"/>
              <w:spacing w:before="130" w:line="240" w:lineRule="auto"/>
              <w:jc w:val="center"/>
              <w:rPr>
                <w:rFonts w:hint="default" w:eastAsia="微软雅黑"/>
                <w:spacing w:val="-2"/>
                <w:position w:val="1"/>
                <w:lang w:val="en-US" w:eastAsia="zh-CN"/>
              </w:rPr>
            </w:pPr>
            <w:r>
              <w:rPr>
                <w:rFonts w:hint="eastAsia"/>
                <w:spacing w:val="-2"/>
                <w:position w:val="1"/>
                <w:lang w:val="en-US" w:eastAsia="zh-CN"/>
              </w:rPr>
              <w:t>对智能制造的理解和实践</w:t>
            </w:r>
          </w:p>
        </w:tc>
        <w:tc>
          <w:tcPr>
            <w:tcW w:w="1167" w:type="dxa"/>
            <w:vAlign w:val="top"/>
          </w:tcPr>
          <w:p w14:paraId="07520B66">
            <w:pPr>
              <w:pStyle w:val="15"/>
              <w:keepNext w:val="0"/>
              <w:keepLines w:val="0"/>
              <w:pageBreakBefore w:val="0"/>
              <w:wordWrap/>
              <w:overflowPunct/>
              <w:topLinePunct w:val="0"/>
              <w:bidi w:val="0"/>
              <w:spacing w:before="129" w:line="240" w:lineRule="auto"/>
              <w:jc w:val="center"/>
              <w:rPr>
                <w:rFonts w:hint="default" w:eastAsia="微软雅黑"/>
                <w:spacing w:val="-4"/>
                <w:lang w:val="en-US" w:eastAsia="zh-CN"/>
              </w:rPr>
            </w:pPr>
            <w:r>
              <w:rPr>
                <w:rFonts w:hint="eastAsia"/>
                <w:spacing w:val="-4"/>
                <w:lang w:val="en-US" w:eastAsia="zh-CN"/>
              </w:rPr>
              <w:t>张建超</w:t>
            </w:r>
          </w:p>
        </w:tc>
      </w:tr>
    </w:tbl>
    <w:p w14:paraId="1F2A4228">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2560D734">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drawing>
          <wp:inline distT="0" distB="0" distL="114300" distR="114300">
            <wp:extent cx="5264785" cy="3947160"/>
            <wp:effectExtent l="0" t="0" r="5715" b="2540"/>
            <wp:docPr id="13" name="图片 13" descr="37bd158c8ffde183724629bad5f9d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7bd158c8ffde183724629bad5f9dacf"/>
                    <pic:cNvPicPr>
                      <a:picLocks noChangeAspect="1"/>
                    </pic:cNvPicPr>
                  </pic:nvPicPr>
                  <pic:blipFill>
                    <a:blip r:embed="rId13"/>
                    <a:stretch>
                      <a:fillRect/>
                    </a:stretch>
                  </pic:blipFill>
                  <pic:spPr>
                    <a:xfrm>
                      <a:off x="0" y="0"/>
                      <a:ext cx="5264785" cy="3947160"/>
                    </a:xfrm>
                    <a:prstGeom prst="rect">
                      <a:avLst/>
                    </a:prstGeom>
                  </pic:spPr>
                </pic:pic>
              </a:graphicData>
            </a:graphic>
          </wp:inline>
        </w:drawing>
      </w:r>
    </w:p>
    <w:p w14:paraId="667135C1">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2DDAE856">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科研实践领航：</w:t>
      </w:r>
    </w:p>
    <w:p w14:paraId="541352F9">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举办科研小白系列活动</w:t>
      </w:r>
      <w:r>
        <w:rPr>
          <w:rFonts w:hint="eastAsia" w:ascii="微软雅黑" w:hAnsi="微软雅黑" w:eastAsia="微软雅黑" w:cs="微软雅黑"/>
          <w:snapToGrid w:val="0"/>
          <w:color w:val="000000"/>
          <w:kern w:val="0"/>
          <w:sz w:val="24"/>
          <w:szCs w:val="24"/>
          <w:lang w:val="en-US" w:eastAsia="zh-CN"/>
          <w14:ligatures w14:val="none"/>
        </w:rPr>
        <w:t>为同学们</w:t>
      </w:r>
      <w:r>
        <w:rPr>
          <w:rFonts w:hint="default" w:ascii="微软雅黑" w:hAnsi="微软雅黑" w:eastAsia="微软雅黑" w:cs="微软雅黑"/>
          <w:snapToGrid w:val="0"/>
          <w:color w:val="000000"/>
          <w:kern w:val="0"/>
          <w:sz w:val="24"/>
          <w:szCs w:val="24"/>
          <w:lang w:val="en-US" w:eastAsia="zh-CN"/>
          <w14:ligatures w14:val="none"/>
        </w:rPr>
        <w:t>讲解文献检索</w:t>
      </w:r>
      <w:r>
        <w:rPr>
          <w:rFonts w:hint="eastAsia" w:ascii="微软雅黑" w:hAnsi="微软雅黑" w:eastAsia="微软雅黑" w:cs="微软雅黑"/>
          <w:snapToGrid w:val="0"/>
          <w:color w:val="000000"/>
          <w:kern w:val="0"/>
          <w:sz w:val="24"/>
          <w:szCs w:val="24"/>
          <w:lang w:val="en-US" w:eastAsia="zh-CN"/>
          <w14:ligatures w14:val="none"/>
        </w:rPr>
        <w:t>、</w:t>
      </w:r>
      <w:r>
        <w:rPr>
          <w:rFonts w:hint="default" w:ascii="微软雅黑" w:hAnsi="微软雅黑" w:eastAsia="微软雅黑" w:cs="微软雅黑"/>
          <w:snapToGrid w:val="0"/>
          <w:color w:val="000000"/>
          <w:kern w:val="0"/>
          <w:sz w:val="24"/>
          <w:szCs w:val="24"/>
          <w:lang w:val="en-US" w:eastAsia="zh-CN"/>
          <w14:ligatures w14:val="none"/>
        </w:rPr>
        <w:t>科研规划</w:t>
      </w:r>
      <w:r>
        <w:rPr>
          <w:rFonts w:hint="eastAsia" w:ascii="微软雅黑" w:hAnsi="微软雅黑" w:eastAsia="微软雅黑" w:cs="微软雅黑"/>
          <w:snapToGrid w:val="0"/>
          <w:color w:val="000000"/>
          <w:kern w:val="0"/>
          <w:sz w:val="24"/>
          <w:szCs w:val="24"/>
          <w:lang w:val="en-US" w:eastAsia="zh-CN"/>
          <w14:ligatures w14:val="none"/>
        </w:rPr>
        <w:t>等宝贵内容；举办</w:t>
      </w:r>
      <w:r>
        <w:rPr>
          <w:rFonts w:hint="default" w:ascii="微软雅黑" w:hAnsi="微软雅黑" w:eastAsia="微软雅黑" w:cs="微软雅黑"/>
          <w:snapToGrid w:val="0"/>
          <w:color w:val="000000"/>
          <w:kern w:val="0"/>
          <w:sz w:val="24"/>
          <w:szCs w:val="24"/>
          <w:lang w:val="en-US" w:eastAsia="zh-CN"/>
          <w14:ligatures w14:val="none"/>
        </w:rPr>
        <w:t>“AI 未来式，科研零距离”</w:t>
      </w:r>
      <w:r>
        <w:rPr>
          <w:rFonts w:hint="eastAsia" w:ascii="微软雅黑" w:hAnsi="微软雅黑" w:eastAsia="微软雅黑" w:cs="微软雅黑"/>
          <w:snapToGrid w:val="0"/>
          <w:color w:val="000000"/>
          <w:kern w:val="0"/>
          <w:sz w:val="24"/>
          <w:szCs w:val="24"/>
          <w:lang w:val="en-US" w:eastAsia="zh-CN"/>
          <w14:ligatures w14:val="none"/>
        </w:rPr>
        <w:t>，通过</w:t>
      </w:r>
      <w:r>
        <w:rPr>
          <w:rFonts w:hint="default" w:ascii="微软雅黑" w:hAnsi="微软雅黑" w:eastAsia="微软雅黑" w:cs="微软雅黑"/>
          <w:snapToGrid w:val="0"/>
          <w:color w:val="000000"/>
          <w:kern w:val="0"/>
          <w:sz w:val="24"/>
          <w:szCs w:val="24"/>
          <w:lang w:val="en-US" w:eastAsia="zh-CN"/>
          <w14:ligatures w14:val="none"/>
        </w:rPr>
        <w:t>对接 9 个课题组，助力同学了解科研方向</w:t>
      </w:r>
      <w:r>
        <w:rPr>
          <w:rFonts w:hint="eastAsia" w:ascii="微软雅黑" w:hAnsi="微软雅黑" w:eastAsia="微软雅黑" w:cs="微软雅黑"/>
          <w:snapToGrid w:val="0"/>
          <w:color w:val="000000"/>
          <w:kern w:val="0"/>
          <w:sz w:val="24"/>
          <w:szCs w:val="24"/>
          <w:lang w:val="en-US" w:eastAsia="zh-CN"/>
          <w14:ligatures w14:val="none"/>
        </w:rPr>
        <w:t>；同时</w:t>
      </w:r>
      <w:r>
        <w:rPr>
          <w:rFonts w:hint="default" w:ascii="微软雅黑" w:hAnsi="微软雅黑" w:eastAsia="微软雅黑" w:cs="微软雅黑"/>
          <w:snapToGrid w:val="0"/>
          <w:color w:val="000000"/>
          <w:kern w:val="0"/>
          <w:sz w:val="24"/>
          <w:szCs w:val="24"/>
          <w:lang w:val="en-US" w:eastAsia="zh-CN"/>
          <w14:ligatures w14:val="none"/>
        </w:rPr>
        <w:t>发布专业类学科竞赛介绍，为科研入门与竞赛参与提供指导。</w:t>
      </w:r>
    </w:p>
    <w:p w14:paraId="67342A99">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drawing>
          <wp:inline distT="0" distB="0" distL="114300" distR="114300">
            <wp:extent cx="4434205" cy="3324225"/>
            <wp:effectExtent l="0" t="0" r="10795" b="3175"/>
            <wp:docPr id="17" name="图片 17" descr="a1b90213a26cc26a81ca7c0af0938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1b90213a26cc26a81ca7c0af09389af"/>
                    <pic:cNvPicPr>
                      <a:picLocks noChangeAspect="1"/>
                    </pic:cNvPicPr>
                  </pic:nvPicPr>
                  <pic:blipFill>
                    <a:blip r:embed="rId14"/>
                    <a:stretch>
                      <a:fillRect/>
                    </a:stretch>
                  </pic:blipFill>
                  <pic:spPr>
                    <a:xfrm>
                      <a:off x="0" y="0"/>
                      <a:ext cx="4434205" cy="3324225"/>
                    </a:xfrm>
                    <a:prstGeom prst="rect">
                      <a:avLst/>
                    </a:prstGeom>
                  </pic:spPr>
                </pic:pic>
              </a:graphicData>
            </a:graphic>
          </wp:inline>
        </w:drawing>
      </w:r>
    </w:p>
    <w:p w14:paraId="4B6914C3">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5392CE1A">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学业支持护航：</w:t>
      </w:r>
    </w:p>
    <w:p w14:paraId="739F4392">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开展学委例会</w:t>
      </w:r>
      <w:r>
        <w:rPr>
          <w:rFonts w:hint="eastAsia" w:ascii="微软雅黑" w:hAnsi="微软雅黑" w:eastAsia="微软雅黑" w:cs="微软雅黑"/>
          <w:snapToGrid w:val="0"/>
          <w:color w:val="000000"/>
          <w:kern w:val="0"/>
          <w:sz w:val="24"/>
          <w:szCs w:val="24"/>
          <w:lang w:val="en-US" w:eastAsia="zh-CN"/>
          <w14:ligatures w14:val="none"/>
        </w:rPr>
        <w:t>，</w:t>
      </w:r>
      <w:r>
        <w:rPr>
          <w:rFonts w:hint="default" w:ascii="微软雅黑" w:hAnsi="微软雅黑" w:eastAsia="微软雅黑" w:cs="微软雅黑"/>
          <w:snapToGrid w:val="0"/>
          <w:color w:val="000000"/>
          <w:kern w:val="0"/>
          <w:sz w:val="24"/>
          <w:szCs w:val="24"/>
          <w:lang w:val="en-US" w:eastAsia="zh-CN"/>
          <w14:ligatures w14:val="none"/>
        </w:rPr>
        <w:t>明确学习要求、征集活动建议</w:t>
      </w:r>
      <w:r>
        <w:rPr>
          <w:rFonts w:hint="eastAsia" w:ascii="微软雅黑" w:hAnsi="微软雅黑" w:eastAsia="微软雅黑" w:cs="微软雅黑"/>
          <w:snapToGrid w:val="0"/>
          <w:color w:val="000000"/>
          <w:kern w:val="0"/>
          <w:sz w:val="24"/>
          <w:szCs w:val="24"/>
          <w:lang w:val="en-US" w:eastAsia="zh-CN"/>
          <w14:ligatures w14:val="none"/>
        </w:rPr>
        <w:t>；举办</w:t>
      </w:r>
      <w:r>
        <w:rPr>
          <w:rFonts w:hint="default" w:ascii="微软雅黑" w:hAnsi="微软雅黑" w:eastAsia="微软雅黑" w:cs="微软雅黑"/>
          <w:snapToGrid w:val="0"/>
          <w:color w:val="000000"/>
          <w:kern w:val="0"/>
          <w:sz w:val="24"/>
          <w:szCs w:val="24"/>
          <w:lang w:val="en-US" w:eastAsia="zh-CN"/>
          <w14:ligatures w14:val="none"/>
        </w:rPr>
        <w:t>四六级打卡、算法讲堂、昇思 MindSpore 大模型训练营</w:t>
      </w:r>
      <w:r>
        <w:rPr>
          <w:rFonts w:hint="eastAsia" w:ascii="微软雅黑" w:hAnsi="微软雅黑" w:eastAsia="微软雅黑" w:cs="微软雅黑"/>
          <w:snapToGrid w:val="0"/>
          <w:color w:val="000000"/>
          <w:kern w:val="0"/>
          <w:sz w:val="24"/>
          <w:szCs w:val="24"/>
          <w:lang w:val="en-US" w:eastAsia="zh-CN"/>
          <w14:ligatures w14:val="none"/>
        </w:rPr>
        <w:t>；以及举办</w:t>
      </w:r>
      <w:r>
        <w:rPr>
          <w:rFonts w:hint="default" w:ascii="微软雅黑" w:hAnsi="微软雅黑" w:eastAsia="微软雅黑" w:cs="微软雅黑"/>
          <w:snapToGrid w:val="0"/>
          <w:color w:val="000000"/>
          <w:kern w:val="0"/>
          <w:sz w:val="24"/>
          <w:szCs w:val="24"/>
          <w:lang w:val="en-US" w:eastAsia="zh-CN"/>
          <w14:ligatures w14:val="none"/>
        </w:rPr>
        <w:t>课程经验分享</w:t>
      </w:r>
      <w:r>
        <w:rPr>
          <w:rFonts w:hint="eastAsia" w:ascii="微软雅黑" w:hAnsi="微软雅黑" w:eastAsia="微软雅黑" w:cs="微软雅黑"/>
          <w:snapToGrid w:val="0"/>
          <w:color w:val="000000"/>
          <w:kern w:val="0"/>
          <w:sz w:val="24"/>
          <w:szCs w:val="24"/>
          <w:lang w:val="en-US" w:eastAsia="zh-CN"/>
          <w14:ligatures w14:val="none"/>
        </w:rPr>
        <w:t>，总共</w:t>
      </w:r>
      <w:r>
        <w:rPr>
          <w:rFonts w:hint="default" w:ascii="微软雅黑" w:hAnsi="微软雅黑" w:eastAsia="微软雅黑" w:cs="微软雅黑"/>
          <w:snapToGrid w:val="0"/>
          <w:color w:val="000000"/>
          <w:kern w:val="0"/>
          <w:sz w:val="24"/>
          <w:szCs w:val="24"/>
          <w:lang w:val="en-US" w:eastAsia="zh-CN"/>
          <w14:ligatures w14:val="none"/>
        </w:rPr>
        <w:t>覆盖 10 余门核心课程</w:t>
      </w:r>
      <w:r>
        <w:rPr>
          <w:rFonts w:hint="eastAsia" w:ascii="微软雅黑" w:hAnsi="微软雅黑" w:eastAsia="微软雅黑" w:cs="微软雅黑"/>
          <w:snapToGrid w:val="0"/>
          <w:color w:val="000000"/>
          <w:kern w:val="0"/>
          <w:sz w:val="24"/>
          <w:szCs w:val="24"/>
          <w:lang w:val="en-US" w:eastAsia="zh-CN"/>
          <w14:ligatures w14:val="none"/>
        </w:rPr>
        <w:t>，</w:t>
      </w:r>
      <w:r>
        <w:rPr>
          <w:rFonts w:hint="default" w:ascii="微软雅黑" w:hAnsi="微软雅黑" w:eastAsia="微软雅黑" w:cs="微软雅黑"/>
          <w:snapToGrid w:val="0"/>
          <w:color w:val="000000"/>
          <w:kern w:val="0"/>
          <w:sz w:val="24"/>
          <w:szCs w:val="24"/>
          <w:lang w:val="en-US" w:eastAsia="zh-CN"/>
          <w14:ligatures w14:val="none"/>
        </w:rPr>
        <w:t>全方位助力同学提升学业能力。</w:t>
      </w:r>
    </w:p>
    <w:p w14:paraId="62D2A145">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ascii="宋体" w:hAnsi="宋体" w:eastAsia="宋体" w:cs="宋体"/>
          <w:sz w:val="24"/>
          <w:szCs w:val="24"/>
        </w:rPr>
        <w:drawing>
          <wp:inline distT="0" distB="0" distL="114300" distR="114300">
            <wp:extent cx="1525270" cy="3432810"/>
            <wp:effectExtent l="0" t="0" r="11430" b="8890"/>
            <wp:docPr id="171" name="图片 1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IMG_256"/>
                    <pic:cNvPicPr>
                      <a:picLocks noChangeAspect="1"/>
                    </pic:cNvPicPr>
                  </pic:nvPicPr>
                  <pic:blipFill>
                    <a:blip r:embed="rId15"/>
                    <a:stretch>
                      <a:fillRect/>
                    </a:stretch>
                  </pic:blipFill>
                  <pic:spPr>
                    <a:xfrm>
                      <a:off x="0" y="0"/>
                      <a:ext cx="1525270" cy="3432810"/>
                    </a:xfrm>
                    <a:prstGeom prst="rect">
                      <a:avLst/>
                    </a:prstGeom>
                    <a:noFill/>
                    <a:ln w="9525">
                      <a:noFill/>
                    </a:ln>
                  </pic:spPr>
                </pic:pic>
              </a:graphicData>
            </a:graphic>
          </wp:inline>
        </w:drawing>
      </w:r>
      <w:r>
        <w:rPr>
          <w:rFonts w:ascii="微软雅黑" w:hAnsi="微软雅黑" w:eastAsia="微软雅黑" w:cs="微软雅黑"/>
          <w:sz w:val="24"/>
          <w:szCs w:val="24"/>
          <w:lang w:eastAsia="zh"/>
        </w:rPr>
        <w:drawing>
          <wp:inline distT="0" distB="0" distL="0" distR="0">
            <wp:extent cx="2751455" cy="3429635"/>
            <wp:effectExtent l="0" t="0" r="4445" b="12065"/>
            <wp:docPr id="30" name="图片 30" descr="D:\WeChat\xwechat_files\wxid_75p0vbvj5e4k22_fb3a\temp\RWTemp\2025-10\ffdc950ec14592f47ee771b8644550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WeChat\xwechat_files\wxid_75p0vbvj5e4k22_fb3a\temp\RWTemp\2025-10\ffdc950ec14592f47ee771b86445508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751455" cy="3429635"/>
                    </a:xfrm>
                    <a:prstGeom prst="rect">
                      <a:avLst/>
                    </a:prstGeom>
                    <a:noFill/>
                    <a:ln>
                      <a:noFill/>
                    </a:ln>
                  </pic:spPr>
                </pic:pic>
              </a:graphicData>
            </a:graphic>
          </wp:inline>
        </w:drawing>
      </w:r>
      <w:r>
        <w:rPr>
          <w:rFonts w:hint="eastAsia" w:ascii="微软雅黑" w:hAnsi="微软雅黑" w:eastAsia="微软雅黑" w:cs="微软雅黑"/>
          <w:sz w:val="24"/>
          <w:szCs w:val="24"/>
          <w:lang w:val="en-US" w:eastAsia="zh-CN"/>
        </w:rPr>
        <w:t xml:space="preserve">     </w:t>
      </w:r>
      <w:r>
        <w:rPr>
          <w:rFonts w:ascii="宋体" w:hAnsi="宋体" w:eastAsia="宋体" w:cs="宋体"/>
          <w:sz w:val="24"/>
          <w:szCs w:val="24"/>
        </w:rPr>
        <w:drawing>
          <wp:inline distT="0" distB="0" distL="114300" distR="114300">
            <wp:extent cx="4692650" cy="3032760"/>
            <wp:effectExtent l="0" t="0" r="6350" b="2540"/>
            <wp:docPr id="4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descr="IMG_256"/>
                    <pic:cNvPicPr>
                      <a:picLocks noChangeAspect="1"/>
                    </pic:cNvPicPr>
                  </pic:nvPicPr>
                  <pic:blipFill>
                    <a:blip r:embed="rId17"/>
                    <a:stretch>
                      <a:fillRect/>
                    </a:stretch>
                  </pic:blipFill>
                  <pic:spPr>
                    <a:xfrm>
                      <a:off x="0" y="0"/>
                      <a:ext cx="4692650" cy="3032760"/>
                    </a:xfrm>
                    <a:prstGeom prst="rect">
                      <a:avLst/>
                    </a:prstGeom>
                    <a:noFill/>
                    <a:ln w="9525">
                      <a:noFill/>
                    </a:ln>
                  </pic:spPr>
                </pic:pic>
              </a:graphicData>
            </a:graphic>
          </wp:inline>
        </w:drawing>
      </w:r>
    </w:p>
    <w:p w14:paraId="310EA441">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596085D1">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b/>
          <w:bCs/>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朋辈引领成长</w:t>
      </w:r>
      <w:r>
        <w:rPr>
          <w:rFonts w:hint="eastAsia" w:ascii="微软雅黑" w:hAnsi="微软雅黑" w:eastAsia="微软雅黑" w:cs="微软雅黑"/>
          <w:b/>
          <w:bCs/>
          <w:snapToGrid w:val="0"/>
          <w:color w:val="000000"/>
          <w:kern w:val="0"/>
          <w:sz w:val="24"/>
          <w:szCs w:val="24"/>
          <w:lang w:val="en-US" w:eastAsia="zh-CN"/>
          <w14:ligatures w14:val="none"/>
        </w:rPr>
        <w:t>：</w:t>
      </w:r>
    </w:p>
    <w:p w14:paraId="56C8307A">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t>举办4场</w:t>
      </w:r>
      <w:r>
        <w:rPr>
          <w:rFonts w:hint="default" w:ascii="微软雅黑" w:hAnsi="微软雅黑" w:eastAsia="微软雅黑" w:cs="微软雅黑"/>
          <w:snapToGrid w:val="0"/>
          <w:color w:val="000000"/>
          <w:kern w:val="0"/>
          <w:sz w:val="24"/>
          <w:szCs w:val="24"/>
          <w:lang w:val="en-US" w:eastAsia="zh-CN"/>
          <w14:ligatures w14:val="none"/>
        </w:rPr>
        <w:t>“新生下午茶”</w:t>
      </w:r>
      <w:r>
        <w:rPr>
          <w:rFonts w:hint="eastAsia" w:ascii="微软雅黑" w:hAnsi="微软雅黑" w:eastAsia="微软雅黑" w:cs="微软雅黑"/>
          <w:snapToGrid w:val="0"/>
          <w:color w:val="000000"/>
          <w:kern w:val="0"/>
          <w:sz w:val="24"/>
          <w:szCs w:val="24"/>
          <w:lang w:val="en-US" w:eastAsia="zh-CN"/>
          <w14:ligatures w14:val="none"/>
        </w:rPr>
        <w:t>分享活动，</w:t>
      </w:r>
      <w:r>
        <w:rPr>
          <w:rFonts w:hint="default" w:ascii="微软雅黑" w:hAnsi="微软雅黑" w:eastAsia="微软雅黑" w:cs="微软雅黑"/>
          <w:snapToGrid w:val="0"/>
          <w:color w:val="000000"/>
          <w:kern w:val="0"/>
          <w:sz w:val="24"/>
          <w:szCs w:val="24"/>
          <w:lang w:val="en-US" w:eastAsia="zh-CN"/>
          <w14:ligatures w14:val="none"/>
        </w:rPr>
        <w:t>覆盖升学、科研、就业</w:t>
      </w:r>
      <w:r>
        <w:rPr>
          <w:rFonts w:hint="eastAsia" w:ascii="微软雅黑" w:hAnsi="微软雅黑" w:eastAsia="微软雅黑" w:cs="微软雅黑"/>
          <w:snapToGrid w:val="0"/>
          <w:color w:val="000000"/>
          <w:kern w:val="0"/>
          <w:sz w:val="24"/>
          <w:szCs w:val="24"/>
          <w:lang w:val="en-US" w:eastAsia="zh-CN"/>
          <w14:ligatures w14:val="none"/>
        </w:rPr>
        <w:t>等多方面内容；举办2期</w:t>
      </w:r>
      <w:r>
        <w:rPr>
          <w:rFonts w:hint="default" w:ascii="微软雅黑" w:hAnsi="微软雅黑" w:eastAsia="微软雅黑" w:cs="微软雅黑"/>
          <w:snapToGrid w:val="0"/>
          <w:color w:val="000000"/>
          <w:kern w:val="0"/>
          <w:sz w:val="24"/>
          <w:szCs w:val="24"/>
          <w:lang w:val="en-US" w:eastAsia="zh-CN"/>
          <w14:ligatures w14:val="none"/>
        </w:rPr>
        <w:t>“国奖面对面”</w:t>
      </w:r>
      <w:r>
        <w:rPr>
          <w:rFonts w:hint="eastAsia" w:ascii="微软雅黑" w:hAnsi="微软雅黑" w:eastAsia="微软雅黑" w:cs="微软雅黑"/>
          <w:snapToGrid w:val="0"/>
          <w:color w:val="000000"/>
          <w:kern w:val="0"/>
          <w:sz w:val="24"/>
          <w:szCs w:val="24"/>
          <w:lang w:val="en-US" w:eastAsia="zh-CN"/>
          <w14:ligatures w14:val="none"/>
        </w:rPr>
        <w:t>活动，邀请</w:t>
      </w:r>
      <w:r>
        <w:rPr>
          <w:rFonts w:hint="default" w:ascii="微软雅黑" w:hAnsi="微软雅黑" w:eastAsia="微软雅黑" w:cs="微软雅黑"/>
          <w:snapToGrid w:val="0"/>
          <w:color w:val="000000"/>
          <w:kern w:val="0"/>
          <w:sz w:val="24"/>
          <w:szCs w:val="24"/>
          <w:lang w:val="en-US" w:eastAsia="zh-CN"/>
          <w14:ligatures w14:val="none"/>
        </w:rPr>
        <w:t>6位国奖获得者分享经验，</w:t>
      </w:r>
      <w:r>
        <w:rPr>
          <w:rFonts w:hint="eastAsia" w:ascii="微软雅黑" w:hAnsi="微软雅黑" w:eastAsia="微软雅黑" w:cs="微软雅黑"/>
          <w:snapToGrid w:val="0"/>
          <w:color w:val="000000"/>
          <w:kern w:val="0"/>
          <w:sz w:val="24"/>
          <w:szCs w:val="24"/>
          <w:lang w:val="en-US" w:eastAsia="zh-CN"/>
          <w14:ligatures w14:val="none"/>
        </w:rPr>
        <w:t>让同学们</w:t>
      </w:r>
      <w:r>
        <w:rPr>
          <w:rFonts w:hint="default" w:ascii="微软雅黑" w:hAnsi="微软雅黑" w:eastAsia="微软雅黑" w:cs="微软雅黑"/>
          <w:snapToGrid w:val="0"/>
          <w:color w:val="000000"/>
          <w:kern w:val="0"/>
          <w:sz w:val="24"/>
          <w:szCs w:val="24"/>
          <w:lang w:val="en-US" w:eastAsia="zh-CN"/>
          <w14:ligatures w14:val="none"/>
        </w:rPr>
        <w:t>以优秀榜样为镜</w:t>
      </w:r>
      <w:r>
        <w:rPr>
          <w:rFonts w:hint="eastAsia" w:ascii="微软雅黑" w:hAnsi="微软雅黑" w:eastAsia="微软雅黑" w:cs="微软雅黑"/>
          <w:snapToGrid w:val="0"/>
          <w:color w:val="000000"/>
          <w:kern w:val="0"/>
          <w:sz w:val="24"/>
          <w:szCs w:val="24"/>
          <w:lang w:val="en-US" w:eastAsia="zh-CN"/>
          <w14:ligatures w14:val="none"/>
        </w:rPr>
        <w:t>，找到前进方向，提升自我</w:t>
      </w:r>
      <w:r>
        <w:rPr>
          <w:rFonts w:hint="default" w:ascii="微软雅黑" w:hAnsi="微软雅黑" w:eastAsia="微软雅黑" w:cs="微软雅黑"/>
          <w:snapToGrid w:val="0"/>
          <w:color w:val="000000"/>
          <w:kern w:val="0"/>
          <w:sz w:val="24"/>
          <w:szCs w:val="24"/>
          <w:lang w:val="en-US" w:eastAsia="zh-CN"/>
          <w14:ligatures w14:val="none"/>
        </w:rPr>
        <w:t>。</w:t>
      </w:r>
    </w:p>
    <w:p w14:paraId="6ED753EA">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ascii="宋体" w:hAnsi="宋体" w:eastAsia="宋体" w:cs="宋体"/>
          <w:sz w:val="24"/>
          <w:szCs w:val="24"/>
        </w:rPr>
        <w:drawing>
          <wp:inline distT="0" distB="0" distL="114300" distR="114300">
            <wp:extent cx="4434840" cy="3326130"/>
            <wp:effectExtent l="0" t="0" r="10160" b="1270"/>
            <wp:docPr id="172" name="图片 1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IMG_256"/>
                    <pic:cNvPicPr>
                      <a:picLocks noChangeAspect="1"/>
                    </pic:cNvPicPr>
                  </pic:nvPicPr>
                  <pic:blipFill>
                    <a:blip r:embed="rId18"/>
                    <a:stretch>
                      <a:fillRect/>
                    </a:stretch>
                  </pic:blipFill>
                  <pic:spPr>
                    <a:xfrm>
                      <a:off x="0" y="0"/>
                      <a:ext cx="4434840" cy="3326130"/>
                    </a:xfrm>
                    <a:prstGeom prst="rect">
                      <a:avLst/>
                    </a:prstGeom>
                    <a:noFill/>
                    <a:ln w="9525">
                      <a:noFill/>
                    </a:ln>
                  </pic:spPr>
                </pic:pic>
              </a:graphicData>
            </a:graphic>
          </wp:inline>
        </w:drawing>
      </w:r>
    </w:p>
    <w:p w14:paraId="3BFC31EC">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6BF5D6B5">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（二）文艺体育活动：绽放青春活力</w:t>
      </w:r>
    </w:p>
    <w:p w14:paraId="572B7A4B">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文艺活动润心：</w:t>
      </w:r>
    </w:p>
    <w:p w14:paraId="3CC73372">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t>举办</w:t>
      </w:r>
      <w:r>
        <w:rPr>
          <w:rFonts w:hint="default" w:ascii="微软雅黑" w:hAnsi="微软雅黑" w:eastAsia="微软雅黑" w:cs="微软雅黑"/>
          <w:snapToGrid w:val="0"/>
          <w:color w:val="000000"/>
          <w:kern w:val="0"/>
          <w:sz w:val="24"/>
          <w:szCs w:val="24"/>
          <w:lang w:val="en-US" w:eastAsia="zh-CN"/>
          <w14:ligatures w14:val="none"/>
        </w:rPr>
        <w:t>“智绘未来”迎新晚会</w:t>
      </w:r>
      <w:r>
        <w:rPr>
          <w:rFonts w:hint="eastAsia" w:ascii="微软雅黑" w:hAnsi="微软雅黑" w:eastAsia="微软雅黑" w:cs="微软雅黑"/>
          <w:snapToGrid w:val="0"/>
          <w:color w:val="000000"/>
          <w:kern w:val="0"/>
          <w:sz w:val="24"/>
          <w:szCs w:val="24"/>
          <w:lang w:val="en-US" w:eastAsia="zh-CN"/>
          <w14:ligatures w14:val="none"/>
        </w:rPr>
        <w:t>；积极组织一二·九合唱比赛，并荣获“时代新声奖”；</w:t>
      </w:r>
    </w:p>
    <w:p w14:paraId="39321529">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z w:val="20"/>
          <w:szCs w:val="20"/>
          <w:lang w:val="en-US" w:eastAsia="zh-CN"/>
        </w:rPr>
        <w:drawing>
          <wp:inline distT="0" distB="0" distL="114300" distR="114300">
            <wp:extent cx="1586865" cy="1057910"/>
            <wp:effectExtent l="0" t="0" r="635" b="8890"/>
            <wp:docPr id="14" name="图片 14" descr="5e76662e0d9d6c77b7a1963d678ee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e76662e0d9d6c77b7a1963d678ee055"/>
                    <pic:cNvPicPr>
                      <a:picLocks noChangeAspect="1"/>
                    </pic:cNvPicPr>
                  </pic:nvPicPr>
                  <pic:blipFill>
                    <a:blip r:embed="rId19"/>
                    <a:stretch>
                      <a:fillRect/>
                    </a:stretch>
                  </pic:blipFill>
                  <pic:spPr>
                    <a:xfrm>
                      <a:off x="0" y="0"/>
                      <a:ext cx="1586865" cy="1057910"/>
                    </a:xfrm>
                    <a:prstGeom prst="rect">
                      <a:avLst/>
                    </a:prstGeom>
                  </pic:spPr>
                </pic:pic>
              </a:graphicData>
            </a:graphic>
          </wp:inline>
        </w:drawing>
      </w:r>
      <w:r>
        <w:rPr>
          <w:rFonts w:hint="eastAsia" w:ascii="微软雅黑" w:hAnsi="微软雅黑" w:eastAsia="微软雅黑" w:cs="微软雅黑"/>
          <w:sz w:val="20"/>
          <w:szCs w:val="20"/>
          <w:lang w:val="en-US" w:eastAsia="zh-CN"/>
        </w:rPr>
        <w:drawing>
          <wp:inline distT="0" distB="0" distL="114300" distR="114300">
            <wp:extent cx="1064895" cy="1421130"/>
            <wp:effectExtent l="0" t="0" r="1270" b="1905"/>
            <wp:docPr id="15" name="图片 15" descr="a25dac2e4ab2afaf251490c36253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25dac2e4ab2afaf251490c362533037"/>
                    <pic:cNvPicPr>
                      <a:picLocks noChangeAspect="1"/>
                    </pic:cNvPicPr>
                  </pic:nvPicPr>
                  <pic:blipFill>
                    <a:blip r:embed="rId20"/>
                    <a:stretch>
                      <a:fillRect/>
                    </a:stretch>
                  </pic:blipFill>
                  <pic:spPr>
                    <a:xfrm rot="16200000">
                      <a:off x="0" y="0"/>
                      <a:ext cx="1064895" cy="1421130"/>
                    </a:xfrm>
                    <a:prstGeom prst="rect">
                      <a:avLst/>
                    </a:prstGeom>
                  </pic:spPr>
                </pic:pic>
              </a:graphicData>
            </a:graphic>
          </wp:inline>
        </w:drawing>
      </w:r>
      <w:r>
        <w:drawing>
          <wp:inline distT="0" distB="0" distL="114300" distR="114300">
            <wp:extent cx="1588135" cy="1059180"/>
            <wp:effectExtent l="0" t="0" r="12065" b="762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588135" cy="1059180"/>
                    </a:xfrm>
                    <a:prstGeom prst="rect">
                      <a:avLst/>
                    </a:prstGeom>
                    <a:noFill/>
                  </pic:spPr>
                </pic:pic>
              </a:graphicData>
            </a:graphic>
          </wp:inline>
        </w:drawing>
      </w:r>
    </w:p>
    <w:p w14:paraId="3902CEF0">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7E26321A">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t>组织</w:t>
      </w:r>
      <w:r>
        <w:rPr>
          <w:rFonts w:hint="default" w:ascii="微软雅黑" w:hAnsi="微软雅黑" w:eastAsia="微软雅黑" w:cs="微软雅黑"/>
          <w:snapToGrid w:val="0"/>
          <w:color w:val="000000"/>
          <w:kern w:val="0"/>
          <w:sz w:val="24"/>
          <w:szCs w:val="24"/>
          <w:lang w:val="en-US" w:eastAsia="zh-CN"/>
          <w14:ligatures w14:val="none"/>
        </w:rPr>
        <w:t>含歌曲、京剧、互动游戏</w:t>
      </w:r>
      <w:r>
        <w:rPr>
          <w:rFonts w:hint="eastAsia" w:ascii="微软雅黑" w:hAnsi="微软雅黑" w:eastAsia="微软雅黑" w:cs="微软雅黑"/>
          <w:snapToGrid w:val="0"/>
          <w:color w:val="000000"/>
          <w:kern w:val="0"/>
          <w:sz w:val="24"/>
          <w:szCs w:val="24"/>
          <w:lang w:val="en-US" w:eastAsia="zh-CN"/>
          <w14:ligatures w14:val="none"/>
        </w:rPr>
        <w:t>等多种形式的</w:t>
      </w:r>
      <w:r>
        <w:rPr>
          <w:rFonts w:hint="default" w:ascii="微软雅黑" w:hAnsi="微软雅黑" w:eastAsia="微软雅黑" w:cs="微软雅黑"/>
          <w:snapToGrid w:val="0"/>
          <w:color w:val="000000"/>
          <w:kern w:val="0"/>
          <w:sz w:val="24"/>
          <w:szCs w:val="24"/>
          <w:lang w:val="en-US" w:eastAsia="zh-CN"/>
          <w14:ligatures w14:val="none"/>
        </w:rPr>
        <w:t>线上新年联欢会</w:t>
      </w:r>
      <w:r>
        <w:rPr>
          <w:rFonts w:hint="eastAsia" w:ascii="微软雅黑" w:hAnsi="微软雅黑" w:eastAsia="微软雅黑" w:cs="微软雅黑"/>
          <w:snapToGrid w:val="0"/>
          <w:color w:val="000000"/>
          <w:kern w:val="0"/>
          <w:sz w:val="24"/>
          <w:szCs w:val="24"/>
          <w:lang w:val="en-US" w:eastAsia="zh-CN"/>
          <w14:ligatures w14:val="none"/>
        </w:rPr>
        <w:t>以及</w:t>
      </w:r>
      <w:r>
        <w:rPr>
          <w:rFonts w:hint="default" w:ascii="微软雅黑" w:hAnsi="微软雅黑" w:eastAsia="微软雅黑" w:cs="微软雅黑"/>
          <w:snapToGrid w:val="0"/>
          <w:color w:val="000000"/>
          <w:kern w:val="0"/>
          <w:sz w:val="24"/>
          <w:szCs w:val="24"/>
          <w:lang w:val="en-US" w:eastAsia="zh-CN"/>
          <w14:ligatures w14:val="none"/>
        </w:rPr>
        <w:t>“燃情启程，青春不散场”毕业歌舞会</w:t>
      </w:r>
      <w:r>
        <w:rPr>
          <w:rFonts w:hint="eastAsia" w:ascii="微软雅黑" w:hAnsi="微软雅黑" w:eastAsia="微软雅黑" w:cs="微软雅黑"/>
          <w:snapToGrid w:val="0"/>
          <w:color w:val="000000"/>
          <w:kern w:val="0"/>
          <w:sz w:val="24"/>
          <w:szCs w:val="24"/>
          <w:lang w:val="en-US" w:eastAsia="zh-CN"/>
          <w14:ligatures w14:val="none"/>
        </w:rPr>
        <w:t>；</w:t>
      </w:r>
    </w:p>
    <w:p w14:paraId="5787CE2E">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drawing>
          <wp:inline distT="0" distB="0" distL="0" distR="0">
            <wp:extent cx="2699385" cy="1799590"/>
            <wp:effectExtent l="0" t="0" r="5715" b="381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700000" cy="1800000"/>
                    </a:xfrm>
                    <a:prstGeom prst="rect">
                      <a:avLst/>
                    </a:prstGeom>
                    <a:noFill/>
                  </pic:spPr>
                </pic:pic>
              </a:graphicData>
            </a:graphic>
          </wp:inline>
        </w:drawing>
      </w:r>
    </w:p>
    <w:p w14:paraId="61C29B10">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3BE4B008">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t>此外，还举办了</w:t>
      </w:r>
      <w:r>
        <w:rPr>
          <w:rFonts w:hint="default" w:ascii="微软雅黑" w:hAnsi="微软雅黑" w:eastAsia="微软雅黑" w:cs="微软雅黑"/>
          <w:snapToGrid w:val="0"/>
          <w:color w:val="000000"/>
          <w:kern w:val="0"/>
          <w:sz w:val="24"/>
          <w:szCs w:val="24"/>
          <w:lang w:val="en-US" w:eastAsia="zh-CN"/>
          <w14:ligatures w14:val="none"/>
        </w:rPr>
        <w:t>智能文化街区外场活动</w:t>
      </w:r>
      <w:r>
        <w:rPr>
          <w:rFonts w:hint="eastAsia" w:ascii="微软雅黑" w:hAnsi="微软雅黑" w:eastAsia="微软雅黑" w:cs="微软雅黑"/>
          <w:snapToGrid w:val="0"/>
          <w:color w:val="000000"/>
          <w:kern w:val="0"/>
          <w:sz w:val="24"/>
          <w:szCs w:val="24"/>
          <w:lang w:val="en-US" w:eastAsia="zh-CN"/>
          <w14:ligatures w14:val="none"/>
        </w:rPr>
        <w:t>，包含</w:t>
      </w:r>
      <w:r>
        <w:rPr>
          <w:rFonts w:hint="default" w:ascii="微软雅黑" w:hAnsi="微软雅黑" w:eastAsia="微软雅黑" w:cs="微软雅黑"/>
          <w:snapToGrid w:val="0"/>
          <w:color w:val="000000"/>
          <w:kern w:val="0"/>
          <w:sz w:val="24"/>
          <w:szCs w:val="24"/>
          <w:lang w:val="en-US" w:eastAsia="zh-CN"/>
          <w14:ligatures w14:val="none"/>
        </w:rPr>
        <w:t>11 个主题摊位</w:t>
      </w:r>
      <w:r>
        <w:rPr>
          <w:rFonts w:hint="eastAsia" w:ascii="微软雅黑" w:hAnsi="微软雅黑" w:eastAsia="微软雅黑" w:cs="微软雅黑"/>
          <w:snapToGrid w:val="0"/>
          <w:color w:val="000000"/>
          <w:kern w:val="0"/>
          <w:sz w:val="24"/>
          <w:szCs w:val="24"/>
          <w:lang w:val="en-US" w:eastAsia="zh-CN"/>
          <w14:ligatures w14:val="none"/>
        </w:rPr>
        <w:t>，吸引了</w:t>
      </w:r>
      <w:r>
        <w:rPr>
          <w:rFonts w:hint="default" w:ascii="微软雅黑" w:hAnsi="微软雅黑" w:eastAsia="微软雅黑" w:cs="微软雅黑"/>
          <w:snapToGrid w:val="0"/>
          <w:color w:val="000000"/>
          <w:kern w:val="0"/>
          <w:sz w:val="24"/>
          <w:szCs w:val="24"/>
          <w:lang w:val="en-US" w:eastAsia="zh-CN"/>
          <w14:ligatures w14:val="none"/>
        </w:rPr>
        <w:t>300 余人参与</w:t>
      </w:r>
      <w:r>
        <w:rPr>
          <w:rFonts w:hint="eastAsia" w:ascii="微软雅黑" w:hAnsi="微软雅黑" w:eastAsia="微软雅黑" w:cs="微软雅黑"/>
          <w:snapToGrid w:val="0"/>
          <w:color w:val="000000"/>
          <w:kern w:val="0"/>
          <w:sz w:val="24"/>
          <w:szCs w:val="24"/>
          <w:lang w:val="en-US" w:eastAsia="zh-CN"/>
          <w14:ligatures w14:val="none"/>
        </w:rPr>
        <w:t>，</w:t>
      </w:r>
      <w:r>
        <w:rPr>
          <w:rFonts w:hint="default" w:ascii="微软雅黑" w:hAnsi="微软雅黑" w:eastAsia="微软雅黑" w:cs="微软雅黑"/>
          <w:snapToGrid w:val="0"/>
          <w:color w:val="000000"/>
          <w:kern w:val="0"/>
          <w:sz w:val="24"/>
          <w:szCs w:val="24"/>
          <w:lang w:val="en-US" w:eastAsia="zh-CN"/>
          <w14:ligatures w14:val="none"/>
        </w:rPr>
        <w:t>丰富</w:t>
      </w:r>
      <w:r>
        <w:rPr>
          <w:rFonts w:hint="eastAsia" w:ascii="微软雅黑" w:hAnsi="微软雅黑" w:eastAsia="微软雅黑" w:cs="微软雅黑"/>
          <w:snapToGrid w:val="0"/>
          <w:color w:val="000000"/>
          <w:kern w:val="0"/>
          <w:sz w:val="24"/>
          <w:szCs w:val="24"/>
          <w:lang w:val="en-US" w:eastAsia="zh-CN"/>
          <w14:ligatures w14:val="none"/>
        </w:rPr>
        <w:t>了</w:t>
      </w:r>
      <w:r>
        <w:rPr>
          <w:rFonts w:hint="default" w:ascii="微软雅黑" w:hAnsi="微软雅黑" w:eastAsia="微软雅黑" w:cs="微软雅黑"/>
          <w:snapToGrid w:val="0"/>
          <w:color w:val="000000"/>
          <w:kern w:val="0"/>
          <w:sz w:val="24"/>
          <w:szCs w:val="24"/>
          <w:lang w:val="en-US" w:eastAsia="zh-CN"/>
          <w14:ligatures w14:val="none"/>
        </w:rPr>
        <w:t>校园文化生活，增强</w:t>
      </w:r>
      <w:r>
        <w:rPr>
          <w:rFonts w:hint="eastAsia" w:ascii="微软雅黑" w:hAnsi="微软雅黑" w:eastAsia="微软雅黑" w:cs="微软雅黑"/>
          <w:snapToGrid w:val="0"/>
          <w:color w:val="000000"/>
          <w:kern w:val="0"/>
          <w:sz w:val="24"/>
          <w:szCs w:val="24"/>
          <w:lang w:val="en-US" w:eastAsia="zh-CN"/>
          <w14:ligatures w14:val="none"/>
        </w:rPr>
        <w:t>了</w:t>
      </w:r>
      <w:r>
        <w:rPr>
          <w:rFonts w:hint="default" w:ascii="微软雅黑" w:hAnsi="微软雅黑" w:eastAsia="微软雅黑" w:cs="微软雅黑"/>
          <w:snapToGrid w:val="0"/>
          <w:color w:val="000000"/>
          <w:kern w:val="0"/>
          <w:sz w:val="24"/>
          <w:szCs w:val="24"/>
          <w:lang w:val="en-US" w:eastAsia="zh-CN"/>
          <w14:ligatures w14:val="none"/>
        </w:rPr>
        <w:t>学院凝聚力。</w:t>
      </w:r>
    </w:p>
    <w:p w14:paraId="04F2C4A5">
      <w:pPr>
        <w:widowControl/>
        <w:kinsoku w:val="0"/>
        <w:autoSpaceDE w:val="0"/>
        <w:autoSpaceDN w:val="0"/>
        <w:adjustRightInd w:val="0"/>
        <w:snapToGrid w:val="0"/>
        <w:spacing w:line="240" w:lineRule="auto"/>
        <w:ind w:firstLine="420" w:firstLineChars="0"/>
        <w:jc w:val="left"/>
        <w:textAlignment w:val="baseline"/>
      </w:pPr>
      <w:r>
        <w:rPr>
          <w:rFonts w:hint="eastAsia"/>
          <w:lang w:val="en-US" w:eastAsia="zh-CN"/>
        </w:rPr>
        <w:t xml:space="preserve">              </w:t>
      </w:r>
      <w:r>
        <w:drawing>
          <wp:inline distT="0" distB="0" distL="0" distR="0">
            <wp:extent cx="2754630" cy="1631950"/>
            <wp:effectExtent l="0" t="0" r="1270" b="635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754630" cy="1631950"/>
                    </a:xfrm>
                    <a:prstGeom prst="rect">
                      <a:avLst/>
                    </a:prstGeom>
                    <a:noFill/>
                  </pic:spPr>
                </pic:pic>
              </a:graphicData>
            </a:graphic>
          </wp:inline>
        </w:drawing>
      </w:r>
    </w:p>
    <w:p w14:paraId="27A0080C">
      <w:pPr>
        <w:pStyle w:val="5"/>
        <w:keepNext w:val="0"/>
        <w:keepLines w:val="0"/>
        <w:pageBreakBefore w:val="0"/>
        <w:wordWrap/>
        <w:overflowPunct/>
        <w:topLinePunct w:val="0"/>
        <w:bidi w:val="0"/>
        <w:spacing w:before="223" w:line="240" w:lineRule="auto"/>
        <w:jc w:val="center"/>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智能文化节</w:t>
      </w:r>
    </w:p>
    <w:p w14:paraId="3B1763C5">
      <w:pPr>
        <w:widowControl/>
        <w:kinsoku w:val="0"/>
        <w:autoSpaceDE w:val="0"/>
        <w:autoSpaceDN w:val="0"/>
        <w:adjustRightInd w:val="0"/>
        <w:snapToGrid w:val="0"/>
        <w:spacing w:line="240" w:lineRule="auto"/>
        <w:ind w:firstLine="420" w:firstLineChars="0"/>
        <w:jc w:val="left"/>
        <w:textAlignment w:val="baseline"/>
        <w:rPr>
          <w:rFonts w:hint="eastAsia"/>
          <w:lang w:val="en-US" w:eastAsia="zh-CN"/>
        </w:rPr>
      </w:pPr>
    </w:p>
    <w:p w14:paraId="772C7C58">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6BFE73EA">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体育活动强身：</w:t>
      </w:r>
    </w:p>
    <w:p w14:paraId="49FC48FA">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举办乒乓对决挑战赛、新生羽毛球单打比赛、躲避球活动、14 天体育打卡、“智联杯”拔河比赛、AI 飞盘活动，联合生命科学学院、心理学部等开展跨院系友谊赛</w:t>
      </w:r>
      <w:r>
        <w:rPr>
          <w:rFonts w:hint="eastAsia" w:ascii="微软雅黑" w:hAnsi="微软雅黑" w:eastAsia="微软雅黑" w:cs="微软雅黑"/>
          <w:snapToGrid w:val="0"/>
          <w:color w:val="000000"/>
          <w:kern w:val="0"/>
          <w:sz w:val="24"/>
          <w:szCs w:val="24"/>
          <w:lang w:val="en-US" w:eastAsia="zh-CN"/>
          <w14:ligatures w14:val="none"/>
        </w:rPr>
        <w:t>等。</w:t>
      </w:r>
    </w:p>
    <w:p w14:paraId="03A88658">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ascii="宋体" w:hAnsi="宋体" w:eastAsia="宋体" w:cs="宋体"/>
          <w:sz w:val="24"/>
          <w:szCs w:val="24"/>
        </w:rPr>
        <w:drawing>
          <wp:inline distT="0" distB="0" distL="114300" distR="114300">
            <wp:extent cx="2137410" cy="1461135"/>
            <wp:effectExtent l="0" t="0" r="8890" b="12065"/>
            <wp:docPr id="29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10" descr="IMG_256"/>
                    <pic:cNvPicPr>
                      <a:picLocks noChangeAspect="1"/>
                    </pic:cNvPicPr>
                  </pic:nvPicPr>
                  <pic:blipFill>
                    <a:blip r:embed="rId24"/>
                    <a:stretch>
                      <a:fillRect/>
                    </a:stretch>
                  </pic:blipFill>
                  <pic:spPr>
                    <a:xfrm>
                      <a:off x="0" y="0"/>
                      <a:ext cx="2137410" cy="146113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227580" cy="1483360"/>
            <wp:effectExtent l="0" t="0" r="7620" b="2540"/>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25"/>
                    <a:stretch>
                      <a:fillRect/>
                    </a:stretch>
                  </pic:blipFill>
                  <pic:spPr>
                    <a:xfrm>
                      <a:off x="0" y="0"/>
                      <a:ext cx="2227580" cy="1483360"/>
                    </a:xfrm>
                    <a:prstGeom prst="rect">
                      <a:avLst/>
                    </a:prstGeom>
                    <a:noFill/>
                    <a:ln w="9525">
                      <a:noFill/>
                    </a:ln>
                  </pic:spPr>
                </pic:pic>
              </a:graphicData>
            </a:graphic>
          </wp:inline>
        </w:drawing>
      </w:r>
    </w:p>
    <w:p w14:paraId="0C1677C1">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00FD74E8">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t>在体育赛事中，我院也屡创佳绩：第 38 届“银河杯”乒乓球赛冠军；第 38 届“明月杯”篮球赛四强；2025年“星星杯”排球赛四强；第 44 届“太阳杯”足球赛八强；第二届羽毛球团体赛八强。</w:t>
      </w:r>
    </w:p>
    <w:p w14:paraId="3624928F">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ascii="宋体" w:hAnsi="宋体" w:eastAsia="宋体" w:cs="宋体"/>
          <w:sz w:val="24"/>
          <w:szCs w:val="24"/>
        </w:rPr>
        <w:drawing>
          <wp:inline distT="0" distB="0" distL="114300" distR="114300">
            <wp:extent cx="2416175" cy="4296410"/>
            <wp:effectExtent l="0" t="0" r="9525" b="8890"/>
            <wp:docPr id="308"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19" descr="IMG_256"/>
                    <pic:cNvPicPr>
                      <a:picLocks noChangeAspect="1"/>
                    </pic:cNvPicPr>
                  </pic:nvPicPr>
                  <pic:blipFill>
                    <a:blip r:embed="rId26"/>
                    <a:stretch>
                      <a:fillRect/>
                    </a:stretch>
                  </pic:blipFill>
                  <pic:spPr>
                    <a:xfrm>
                      <a:off x="0" y="0"/>
                      <a:ext cx="2416175" cy="4296410"/>
                    </a:xfrm>
                    <a:prstGeom prst="rect">
                      <a:avLst/>
                    </a:prstGeom>
                    <a:noFill/>
                    <a:ln w="9525">
                      <a:noFill/>
                    </a:ln>
                  </pic:spPr>
                </pic:pic>
              </a:graphicData>
            </a:graphic>
          </wp:inline>
        </w:drawing>
      </w:r>
    </w:p>
    <w:p w14:paraId="6ECB7C71">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41B4C019">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6969792C">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t>此外，在2025年春季运动会取得了</w:t>
      </w:r>
      <w:r>
        <w:rPr>
          <w:rFonts w:hint="default" w:ascii="微软雅黑" w:hAnsi="微软雅黑" w:eastAsia="微软雅黑" w:cs="微软雅黑"/>
          <w:snapToGrid w:val="0"/>
          <w:color w:val="000000"/>
          <w:kern w:val="0"/>
          <w:sz w:val="24"/>
          <w:szCs w:val="24"/>
          <w:lang w:val="en-US" w:eastAsia="zh-CN"/>
          <w14:ligatures w14:val="none"/>
        </w:rPr>
        <w:t>最佳入场式奖、体质健康优秀奖、十佳团体表现奖，本科生获乙组团体冠军、乒乓球团体赛第一名、羽毛球团体赛第二名、慢投垒球锦标赛第二名、团结协作向未来第一名、36人龙卷风第一名、大河起舞第一名、探索前进第一名、团体健美操第二名、排球传垫球第二名、足球射门第二名、混合插秧与收割第二名等。健康体能类项目中，本科生获得俯卧撑第一名、引体向上第一名、仰卧起坐第二名等佳绩。个人项目中更有男子铅球第二名、女子800米第一名、女子跳远第一名、女子跳高第一名、男子跳远第二名、女子200m第一名、女子4x100第一名等。研究生获足球射门第一名、实心球第二名、乒乓球比赛第三名等的佳绩。</w:t>
      </w:r>
      <w:r>
        <w:rPr>
          <w:rFonts w:hint="eastAsia" w:ascii="微软雅黑" w:hAnsi="微软雅黑" w:eastAsia="微软雅黑" w:cs="微软雅黑"/>
          <w:snapToGrid w:val="0"/>
          <w:color w:val="000000"/>
          <w:kern w:val="0"/>
          <w:sz w:val="24"/>
          <w:szCs w:val="24"/>
          <w:lang w:val="en-US" w:eastAsia="zh-CN"/>
          <w14:ligatures w14:val="none"/>
        </w:rPr>
        <w:t>学院上下</w:t>
      </w:r>
      <w:r>
        <w:rPr>
          <w:rFonts w:hint="default" w:ascii="微软雅黑" w:hAnsi="微软雅黑" w:eastAsia="微软雅黑" w:cs="微软雅黑"/>
          <w:snapToGrid w:val="0"/>
          <w:color w:val="000000"/>
          <w:kern w:val="0"/>
          <w:sz w:val="24"/>
          <w:szCs w:val="24"/>
          <w:lang w:val="en-US" w:eastAsia="zh-CN"/>
          <w14:ligatures w14:val="none"/>
        </w:rPr>
        <w:t>营造</w:t>
      </w:r>
      <w:r>
        <w:rPr>
          <w:rFonts w:hint="eastAsia" w:ascii="微软雅黑" w:hAnsi="微软雅黑" w:eastAsia="微软雅黑" w:cs="微软雅黑"/>
          <w:snapToGrid w:val="0"/>
          <w:color w:val="000000"/>
          <w:kern w:val="0"/>
          <w:sz w:val="24"/>
          <w:szCs w:val="24"/>
          <w:lang w:val="en-US" w:eastAsia="zh-CN"/>
          <w14:ligatures w14:val="none"/>
        </w:rPr>
        <w:t>了</w:t>
      </w:r>
      <w:r>
        <w:rPr>
          <w:rFonts w:hint="default" w:ascii="微软雅黑" w:hAnsi="微软雅黑" w:eastAsia="微软雅黑" w:cs="微软雅黑"/>
          <w:snapToGrid w:val="0"/>
          <w:color w:val="000000"/>
          <w:kern w:val="0"/>
          <w:sz w:val="24"/>
          <w:szCs w:val="24"/>
          <w:lang w:val="en-US" w:eastAsia="zh-CN"/>
          <w14:ligatures w14:val="none"/>
        </w:rPr>
        <w:t xml:space="preserve"> “爱运动、强体魄” 的良好氛围。</w:t>
      </w:r>
    </w:p>
    <w:p w14:paraId="6C0E3C8F">
      <w:pPr>
        <w:widowControl/>
        <w:kinsoku w:val="0"/>
        <w:autoSpaceDE w:val="0"/>
        <w:autoSpaceDN w:val="0"/>
        <w:adjustRightInd w:val="0"/>
        <w:snapToGrid w:val="0"/>
        <w:spacing w:line="240" w:lineRule="auto"/>
        <w:ind w:firstLine="420" w:firstLineChars="0"/>
        <w:jc w:val="left"/>
        <w:textAlignment w:val="baseline"/>
        <w:rPr>
          <w:rFonts w:ascii="宋体" w:hAnsi="宋体" w:eastAsia="宋体" w:cs="宋体"/>
          <w:sz w:val="24"/>
          <w:szCs w:val="24"/>
        </w:rPr>
      </w:pPr>
      <w:r>
        <w:rPr>
          <w:rFonts w:ascii="宋体" w:hAnsi="宋体" w:eastAsia="宋体" w:cs="宋体"/>
          <w:sz w:val="24"/>
          <w:szCs w:val="24"/>
        </w:rPr>
        <w:drawing>
          <wp:inline distT="0" distB="0" distL="114300" distR="114300">
            <wp:extent cx="1275715" cy="2270125"/>
            <wp:effectExtent l="0" t="0" r="6985" b="3175"/>
            <wp:docPr id="20"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IMG_256"/>
                    <pic:cNvPicPr>
                      <a:picLocks noChangeAspect="1"/>
                    </pic:cNvPicPr>
                  </pic:nvPicPr>
                  <pic:blipFill>
                    <a:blip r:embed="rId27"/>
                    <a:stretch>
                      <a:fillRect/>
                    </a:stretch>
                  </pic:blipFill>
                  <pic:spPr>
                    <a:xfrm>
                      <a:off x="0" y="0"/>
                      <a:ext cx="1275715" cy="227012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220720" cy="1527175"/>
            <wp:effectExtent l="0" t="0" r="5080" b="9525"/>
            <wp:docPr id="21"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descr="IMG_256"/>
                    <pic:cNvPicPr>
                      <a:picLocks noChangeAspect="1"/>
                    </pic:cNvPicPr>
                  </pic:nvPicPr>
                  <pic:blipFill>
                    <a:blip r:embed="rId28"/>
                    <a:stretch>
                      <a:fillRect/>
                    </a:stretch>
                  </pic:blipFill>
                  <pic:spPr>
                    <a:xfrm>
                      <a:off x="0" y="0"/>
                      <a:ext cx="3220720" cy="1527175"/>
                    </a:xfrm>
                    <a:prstGeom prst="rect">
                      <a:avLst/>
                    </a:prstGeom>
                    <a:noFill/>
                    <a:ln w="9525">
                      <a:noFill/>
                    </a:ln>
                  </pic:spPr>
                </pic:pic>
              </a:graphicData>
            </a:graphic>
          </wp:inline>
        </w:drawing>
      </w:r>
    </w:p>
    <w:p w14:paraId="36C6710E">
      <w:pPr>
        <w:pStyle w:val="5"/>
        <w:keepNext w:val="0"/>
        <w:keepLines w:val="0"/>
        <w:pageBreakBefore w:val="0"/>
        <w:wordWrap/>
        <w:overflowPunct/>
        <w:topLinePunct w:val="0"/>
        <w:bidi w:val="0"/>
        <w:spacing w:before="223" w:line="240" w:lineRule="auto"/>
        <w:jc w:val="center"/>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2025年春季运动会</w:t>
      </w:r>
    </w:p>
    <w:p w14:paraId="69316CA4">
      <w:pPr>
        <w:widowControl/>
        <w:kinsoku w:val="0"/>
        <w:autoSpaceDE w:val="0"/>
        <w:autoSpaceDN w:val="0"/>
        <w:adjustRightInd w:val="0"/>
        <w:snapToGrid w:val="0"/>
        <w:spacing w:line="240" w:lineRule="auto"/>
        <w:ind w:firstLine="420" w:firstLineChars="0"/>
        <w:jc w:val="left"/>
        <w:textAlignment w:val="baseline"/>
        <w:rPr>
          <w:rFonts w:hint="eastAsia" w:ascii="宋体" w:hAnsi="宋体" w:eastAsia="宋体" w:cs="宋体"/>
          <w:sz w:val="24"/>
          <w:szCs w:val="24"/>
          <w:lang w:val="en-US" w:eastAsia="zh-CN"/>
        </w:rPr>
      </w:pPr>
    </w:p>
    <w:p w14:paraId="07A9DC4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1BA864F8">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default" w:ascii="微软雅黑" w:hAnsi="微软雅黑" w:eastAsia="微软雅黑" w:cs="微软雅黑"/>
          <w:b/>
          <w:bCs/>
          <w:snapToGrid w:val="0"/>
          <w:color w:val="000000"/>
          <w:kern w:val="0"/>
          <w:sz w:val="30"/>
          <w:szCs w:val="30"/>
          <w:lang w:val="en-US" w:eastAsia="zh-CN"/>
          <w14:ligatures w14:val="none"/>
        </w:rPr>
        <w:t>（三）心理健康活动：守护心灵晴空</w:t>
      </w:r>
    </w:p>
    <w:p w14:paraId="7FF4CF8D">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eastAsia" w:ascii="微软雅黑" w:hAnsi="微软雅黑" w:eastAsia="微软雅黑" w:cs="微软雅黑"/>
          <w:snapToGrid w:val="0"/>
          <w:color w:val="000000"/>
          <w:kern w:val="0"/>
          <w:sz w:val="24"/>
          <w:szCs w:val="24"/>
          <w:lang w:val="en-US" w:eastAsia="zh-CN"/>
          <w14:ligatures w14:val="none"/>
        </w:rPr>
        <w:t>“</w:t>
      </w:r>
      <w:r>
        <w:rPr>
          <w:rFonts w:hint="default" w:ascii="微软雅黑" w:hAnsi="微软雅黑" w:eastAsia="微软雅黑" w:cs="微软雅黑"/>
          <w:snapToGrid w:val="0"/>
          <w:color w:val="000000"/>
          <w:kern w:val="0"/>
          <w:sz w:val="24"/>
          <w:szCs w:val="24"/>
          <w:lang w:val="en-US" w:eastAsia="zh-CN"/>
          <w14:ligatures w14:val="none"/>
        </w:rPr>
        <w:t>Chat 芯连心”一对一谈话：提供 50 分钟保密会谈，由专业心理专员助力解决科研压力、职业迷茫等问题；</w:t>
      </w:r>
    </w:p>
    <w:p w14:paraId="44ADA8A6">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新生团体辅导（2024.9）：5 场活动覆盖 100 余名新生，围绕 “自我探索”“筑梦学海” 助力适应大学生活；</w:t>
      </w:r>
    </w:p>
    <w:p w14:paraId="3D41CBA0">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挫折应对团体辅导（2024.10）：通过绘画分享与任务实践，帮助同学正确面对挫折。</w:t>
      </w:r>
    </w:p>
    <w:p w14:paraId="4491238D">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雪绒花使者培训（2024.11）：提升心理委员情绪识别与应对能力；</w:t>
      </w:r>
    </w:p>
    <w:p w14:paraId="209DEF57">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“芯结千千”中国结手作（2025.4）：结合传统文化，帮助同学纾解压力；</w:t>
      </w:r>
    </w:p>
    <w:p w14:paraId="2B57DFC0">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“525” 心理健康节外场（2025.4）：以“白玉兰”为主题，通过互动环节引导自我接纳与人际连接；</w:t>
      </w:r>
    </w:p>
    <w:p w14:paraId="2BCD49E4">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美好生活科普推送：8 期内容覆盖压力缓解、睡眠优化、职业心态等，提供科学心理调适指南；</w:t>
      </w:r>
    </w:p>
    <w:p w14:paraId="5361EE5B">
      <w:pPr>
        <w:widowControl/>
        <w:kinsoku w:val="0"/>
        <w:autoSpaceDE w:val="0"/>
        <w:autoSpaceDN w:val="0"/>
        <w:adjustRightInd w:val="0"/>
        <w:snapToGrid w:val="0"/>
        <w:spacing w:line="240" w:lineRule="auto"/>
        <w:ind w:firstLine="420" w:firstLineChars="0"/>
        <w:jc w:val="left"/>
        <w:textAlignment w:val="baseline"/>
        <w:rPr>
          <w:rFonts w:hint="eastAsia" w:eastAsia="黑体"/>
          <w:lang w:eastAsia="zh-CN"/>
        </w:rPr>
      </w:pPr>
      <w:r>
        <w:rPr>
          <w:rFonts w:ascii="宋体" w:hAnsi="宋体" w:eastAsia="宋体" w:cs="宋体"/>
          <w:sz w:val="24"/>
          <w:szCs w:val="24"/>
        </w:rPr>
        <w:drawing>
          <wp:inline distT="0" distB="0" distL="114300" distR="114300">
            <wp:extent cx="2796540" cy="1981200"/>
            <wp:effectExtent l="0" t="0" r="10160" b="0"/>
            <wp:docPr id="26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8" descr="IMG_256"/>
                    <pic:cNvPicPr>
                      <a:picLocks noChangeAspect="1"/>
                    </pic:cNvPicPr>
                  </pic:nvPicPr>
                  <pic:blipFill>
                    <a:blip r:embed="rId29"/>
                    <a:stretch>
                      <a:fillRect/>
                    </a:stretch>
                  </pic:blipFill>
                  <pic:spPr>
                    <a:xfrm>
                      <a:off x="0" y="0"/>
                      <a:ext cx="2796540" cy="1981200"/>
                    </a:xfrm>
                    <a:prstGeom prst="rect">
                      <a:avLst/>
                    </a:prstGeom>
                    <a:noFill/>
                    <a:ln w="9525">
                      <a:noFill/>
                    </a:ln>
                  </pic:spPr>
                </pic:pic>
              </a:graphicData>
            </a:graphic>
          </wp:inline>
        </w:drawing>
      </w:r>
      <w:r>
        <w:rPr>
          <w:rFonts w:hint="eastAsia" w:eastAsia="黑体"/>
          <w:lang w:eastAsia="zh-CN"/>
        </w:rPr>
        <w:drawing>
          <wp:inline distT="0" distB="0" distL="114300" distR="114300">
            <wp:extent cx="1652905" cy="2185670"/>
            <wp:effectExtent l="0" t="0" r="10795" b="11430"/>
            <wp:docPr id="266" name="图片 266" descr="2793889635c67adec4c8bd479c2e4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2793889635c67adec4c8bd479c2e45a0"/>
                    <pic:cNvPicPr>
                      <a:picLocks noChangeAspect="1"/>
                    </pic:cNvPicPr>
                  </pic:nvPicPr>
                  <pic:blipFill>
                    <a:blip r:embed="rId30"/>
                    <a:stretch>
                      <a:fillRect/>
                    </a:stretch>
                  </pic:blipFill>
                  <pic:spPr>
                    <a:xfrm>
                      <a:off x="0" y="0"/>
                      <a:ext cx="1652905" cy="2185670"/>
                    </a:xfrm>
                    <a:prstGeom prst="rect">
                      <a:avLst/>
                    </a:prstGeom>
                  </pic:spPr>
                </pic:pic>
              </a:graphicData>
            </a:graphic>
          </wp:inline>
        </w:drawing>
      </w:r>
    </w:p>
    <w:p w14:paraId="255D80AC">
      <w:pPr>
        <w:widowControl/>
        <w:kinsoku w:val="0"/>
        <w:autoSpaceDE w:val="0"/>
        <w:autoSpaceDN w:val="0"/>
        <w:adjustRightInd w:val="0"/>
        <w:snapToGrid w:val="0"/>
        <w:spacing w:line="240" w:lineRule="auto"/>
        <w:ind w:firstLine="420" w:firstLineChars="0"/>
        <w:jc w:val="left"/>
        <w:textAlignment w:val="baseline"/>
        <w:rPr>
          <w:rFonts w:hint="default" w:eastAsia="黑体"/>
          <w:lang w:val="en-US" w:eastAsia="zh-CN"/>
        </w:rPr>
      </w:pPr>
      <w:r>
        <w:rPr>
          <w:rFonts w:ascii="宋体" w:hAnsi="宋体" w:eastAsia="宋体" w:cs="宋体"/>
          <w:sz w:val="24"/>
          <w:szCs w:val="24"/>
        </w:rPr>
        <w:drawing>
          <wp:inline distT="0" distB="0" distL="114300" distR="114300">
            <wp:extent cx="2176780" cy="1633220"/>
            <wp:effectExtent l="0" t="0" r="7620" b="5080"/>
            <wp:docPr id="26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7" descr="IMG_256"/>
                    <pic:cNvPicPr>
                      <a:picLocks noChangeAspect="1"/>
                    </pic:cNvPicPr>
                  </pic:nvPicPr>
                  <pic:blipFill>
                    <a:blip r:embed="rId31"/>
                    <a:stretch>
                      <a:fillRect/>
                    </a:stretch>
                  </pic:blipFill>
                  <pic:spPr>
                    <a:xfrm>
                      <a:off x="0" y="0"/>
                      <a:ext cx="2176780" cy="16332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98370" cy="1649095"/>
            <wp:effectExtent l="0" t="0" r="11430" b="1905"/>
            <wp:docPr id="25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3" descr="IMG_256"/>
                    <pic:cNvPicPr>
                      <a:picLocks noChangeAspect="1"/>
                    </pic:cNvPicPr>
                  </pic:nvPicPr>
                  <pic:blipFill>
                    <a:blip r:embed="rId32"/>
                    <a:stretch>
                      <a:fillRect/>
                    </a:stretch>
                  </pic:blipFill>
                  <pic:spPr>
                    <a:xfrm>
                      <a:off x="0" y="0"/>
                      <a:ext cx="2198370" cy="1649095"/>
                    </a:xfrm>
                    <a:prstGeom prst="rect">
                      <a:avLst/>
                    </a:prstGeom>
                    <a:noFill/>
                    <a:ln w="9525">
                      <a:noFill/>
                    </a:ln>
                  </pic:spPr>
                </pic:pic>
              </a:graphicData>
            </a:graphic>
          </wp:inline>
        </w:drawing>
      </w:r>
    </w:p>
    <w:p w14:paraId="65C7EF09">
      <w:pPr>
        <w:pStyle w:val="5"/>
        <w:keepNext w:val="0"/>
        <w:keepLines w:val="0"/>
        <w:pageBreakBefore w:val="0"/>
        <w:wordWrap/>
        <w:overflowPunct/>
        <w:topLinePunct w:val="0"/>
        <w:bidi w:val="0"/>
        <w:spacing w:before="223" w:line="240" w:lineRule="auto"/>
        <w:jc w:val="center"/>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活动照片</w:t>
      </w:r>
    </w:p>
    <w:p w14:paraId="1CE21980">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3220DE07">
      <w:pPr>
        <w:keepNext w:val="0"/>
        <w:keepLines w:val="0"/>
        <w:pageBreakBefore w:val="0"/>
        <w:widowControl/>
        <w:kinsoku w:val="0"/>
        <w:wordWrap/>
        <w:overflowPunct/>
        <w:topLinePunct w:val="0"/>
        <w:autoSpaceDE w:val="0"/>
        <w:autoSpaceDN w:val="0"/>
        <w:bidi w:val="0"/>
        <w:adjustRightInd w:val="0"/>
        <w:snapToGrid w:val="0"/>
        <w:spacing w:before="119" w:line="240" w:lineRule="auto"/>
        <w:ind w:left="18"/>
        <w:jc w:val="left"/>
        <w:textAlignment w:val="baseline"/>
        <w:outlineLvl w:val="0"/>
        <w:rPr>
          <w:rFonts w:hint="eastAsia" w:ascii="微软雅黑" w:hAnsi="微软雅黑" w:eastAsia="微软雅黑" w:cs="微软雅黑"/>
          <w:snapToGrid w:val="0"/>
          <w:color w:val="000000"/>
          <w:spacing w:val="3"/>
          <w:kern w:val="0"/>
          <w:sz w:val="31"/>
          <w:szCs w:val="31"/>
          <w:lang w:val="en-US" w:eastAsia="zh-CN"/>
        </w:rPr>
      </w:pPr>
      <w:r>
        <w:rPr>
          <w:rFonts w:hint="eastAsia" w:ascii="微软雅黑" w:hAnsi="微软雅黑" w:eastAsia="微软雅黑" w:cs="微软雅黑"/>
          <w:snapToGrid w:val="0"/>
          <w:color w:val="000000"/>
          <w:spacing w:val="3"/>
          <w:kern w:val="0"/>
          <w:sz w:val="31"/>
          <w:szCs w:val="31"/>
          <w:lang w:val="en-US" w:eastAsia="zh-CN"/>
        </w:rPr>
        <w:t>五、特别专栏：我为同学做实事！</w:t>
      </w:r>
    </w:p>
    <w:p w14:paraId="69F744BD">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205EBB5D">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根据《关于加强新时代新征程学联学生会工作的实施意见》，贯彻习近平总书记在同团中央新一届领导班子集体谈话时的重要讲话精神，为进一步增强学联学生会组织和工作的政治性、先进性、群众性，推动学联学生会工作高质量发展，人工智能学院学生会开展了 “我为同学做实事” 项目，具体内容如下：</w:t>
      </w:r>
    </w:p>
    <w:p w14:paraId="1825D6C9">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eastAsia" w:ascii="微软雅黑" w:hAnsi="微软雅黑" w:eastAsia="微软雅黑" w:cs="微软雅黑"/>
          <w:b/>
          <w:bCs/>
          <w:snapToGrid w:val="0"/>
          <w:color w:val="000000"/>
          <w:kern w:val="0"/>
          <w:sz w:val="30"/>
          <w:szCs w:val="30"/>
          <w:lang w:val="en-US" w:eastAsia="zh-CN"/>
          <w14:ligatures w14:val="none"/>
        </w:rPr>
        <w:t>（一）</w:t>
      </w:r>
      <w:r>
        <w:rPr>
          <w:rFonts w:hint="default" w:ascii="微软雅黑" w:hAnsi="微软雅黑" w:eastAsia="微软雅黑" w:cs="微软雅黑"/>
          <w:b/>
          <w:bCs/>
          <w:snapToGrid w:val="0"/>
          <w:color w:val="000000"/>
          <w:kern w:val="0"/>
          <w:sz w:val="30"/>
          <w:szCs w:val="30"/>
          <w:lang w:val="en-US" w:eastAsia="zh-CN"/>
          <w14:ligatures w14:val="none"/>
        </w:rPr>
        <w:t>服务同学学业进步</w:t>
      </w:r>
    </w:p>
    <w:p w14:paraId="5E233856">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p>
    <w:p w14:paraId="34174545">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搭建学术交流平台：</w:t>
      </w:r>
      <w:r>
        <w:rPr>
          <w:rFonts w:hint="default" w:ascii="微软雅黑" w:hAnsi="微软雅黑" w:eastAsia="微软雅黑" w:cs="微软雅黑"/>
          <w:snapToGrid w:val="0"/>
          <w:color w:val="000000"/>
          <w:kern w:val="0"/>
          <w:sz w:val="24"/>
          <w:szCs w:val="24"/>
          <w:lang w:val="en-US" w:eastAsia="zh-CN"/>
          <w14:ligatures w14:val="none"/>
        </w:rPr>
        <w:t>举办京师智能讲堂，邀请 13 位行业专家与学者开讲；开展 11 场智能学术沙龙，促进跨学科交流。</w:t>
      </w:r>
    </w:p>
    <w:p w14:paraId="0B307EFF">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提供学业支持服务：</w:t>
      </w:r>
      <w:r>
        <w:rPr>
          <w:rFonts w:hint="default" w:ascii="微软雅黑" w:hAnsi="微软雅黑" w:eastAsia="微软雅黑" w:cs="微软雅黑"/>
          <w:snapToGrid w:val="0"/>
          <w:color w:val="000000"/>
          <w:kern w:val="0"/>
          <w:sz w:val="24"/>
          <w:szCs w:val="24"/>
          <w:lang w:val="en-US" w:eastAsia="zh-CN"/>
          <w14:ligatures w14:val="none"/>
        </w:rPr>
        <w:t>学业部开展 10 余门核心课程经验分享，举办算法讲堂</w:t>
      </w:r>
      <w:r>
        <w:rPr>
          <w:rFonts w:hint="eastAsia" w:ascii="微软雅黑" w:hAnsi="微软雅黑" w:eastAsia="微软雅黑" w:cs="微软雅黑"/>
          <w:snapToGrid w:val="0"/>
          <w:color w:val="000000"/>
          <w:kern w:val="0"/>
          <w:sz w:val="24"/>
          <w:szCs w:val="24"/>
          <w:lang w:val="en-US" w:eastAsia="zh-CN"/>
          <w14:ligatures w14:val="none"/>
        </w:rPr>
        <w:t>、</w:t>
      </w:r>
      <w:r>
        <w:rPr>
          <w:rFonts w:hint="default" w:ascii="微软雅黑" w:hAnsi="微软雅黑" w:eastAsia="微软雅黑" w:cs="微软雅黑"/>
          <w:snapToGrid w:val="0"/>
          <w:color w:val="000000"/>
          <w:kern w:val="0"/>
          <w:sz w:val="24"/>
          <w:szCs w:val="24"/>
          <w:lang w:val="en-US" w:eastAsia="zh-CN"/>
          <w14:ligatures w14:val="none"/>
        </w:rPr>
        <w:t>昇思 MindSpore 大模型训练营等活动；组织四六级打卡活动。</w:t>
      </w:r>
    </w:p>
    <w:p w14:paraId="61F03853">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发挥朋辈引领作用：</w:t>
      </w:r>
      <w:r>
        <w:rPr>
          <w:rFonts w:hint="default" w:ascii="微软雅黑" w:hAnsi="微软雅黑" w:eastAsia="微软雅黑" w:cs="微软雅黑"/>
          <w:snapToGrid w:val="0"/>
          <w:color w:val="000000"/>
          <w:kern w:val="0"/>
          <w:sz w:val="24"/>
          <w:szCs w:val="24"/>
          <w:lang w:val="en-US" w:eastAsia="zh-CN"/>
          <w14:ligatures w14:val="none"/>
        </w:rPr>
        <w:t>开展 4 场 “新生下午茶” 活动，覆盖升学等方面；举办 2 期 “国奖面对面” 活动，6 位国奖获得者分享经验。</w:t>
      </w:r>
    </w:p>
    <w:p w14:paraId="461D6172">
      <w:pPr>
        <w:widowControl/>
        <w:kinsoku w:val="0"/>
        <w:autoSpaceDE w:val="0"/>
        <w:autoSpaceDN w:val="0"/>
        <w:adjustRightInd w:val="0"/>
        <w:snapToGrid w:val="0"/>
        <w:spacing w:line="240" w:lineRule="auto"/>
        <w:ind w:firstLine="420" w:firstLineChars="0"/>
        <w:jc w:val="left"/>
        <w:textAlignment w:val="baseline"/>
      </w:pPr>
      <w:r>
        <w:drawing>
          <wp:inline distT="0" distB="0" distL="114300" distR="114300">
            <wp:extent cx="5271135" cy="3693795"/>
            <wp:effectExtent l="0" t="0" r="1206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3"/>
                    <a:stretch>
                      <a:fillRect/>
                    </a:stretch>
                  </pic:blipFill>
                  <pic:spPr>
                    <a:xfrm>
                      <a:off x="0" y="0"/>
                      <a:ext cx="5271135" cy="3693795"/>
                    </a:xfrm>
                    <a:prstGeom prst="rect">
                      <a:avLst/>
                    </a:prstGeom>
                    <a:noFill/>
                    <a:ln>
                      <a:noFill/>
                    </a:ln>
                  </pic:spPr>
                </pic:pic>
              </a:graphicData>
            </a:graphic>
          </wp:inline>
        </w:drawing>
      </w:r>
    </w:p>
    <w:p w14:paraId="29ED0AEE">
      <w:pPr>
        <w:pStyle w:val="5"/>
        <w:keepNext w:val="0"/>
        <w:keepLines w:val="0"/>
        <w:pageBreakBefore w:val="0"/>
        <w:wordWrap/>
        <w:overflowPunct/>
        <w:topLinePunct w:val="0"/>
        <w:bidi w:val="0"/>
        <w:spacing w:before="223" w:line="240" w:lineRule="auto"/>
        <w:jc w:val="center"/>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学术讲座海报</w:t>
      </w:r>
    </w:p>
    <w:p w14:paraId="04730257">
      <w:pPr>
        <w:widowControl/>
        <w:kinsoku w:val="0"/>
        <w:autoSpaceDE w:val="0"/>
        <w:autoSpaceDN w:val="0"/>
        <w:adjustRightInd w:val="0"/>
        <w:snapToGrid w:val="0"/>
        <w:spacing w:line="240" w:lineRule="auto"/>
        <w:ind w:firstLine="420" w:firstLineChars="0"/>
        <w:jc w:val="left"/>
        <w:textAlignment w:val="baseline"/>
        <w:rPr>
          <w:rFonts w:hint="default"/>
          <w:lang w:val="en-US" w:eastAsia="zh-CN"/>
        </w:rPr>
      </w:pPr>
    </w:p>
    <w:p w14:paraId="12AC0376">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eastAsia" w:ascii="微软雅黑" w:hAnsi="微软雅黑" w:eastAsia="微软雅黑" w:cs="微软雅黑"/>
          <w:b/>
          <w:bCs/>
          <w:snapToGrid w:val="0"/>
          <w:color w:val="000000"/>
          <w:kern w:val="0"/>
          <w:sz w:val="30"/>
          <w:szCs w:val="30"/>
          <w:lang w:val="en-US" w:eastAsia="zh-CN"/>
          <w14:ligatures w14:val="none"/>
        </w:rPr>
        <w:t>（二）</w:t>
      </w:r>
      <w:r>
        <w:rPr>
          <w:rFonts w:hint="default" w:ascii="微软雅黑" w:hAnsi="微软雅黑" w:eastAsia="微软雅黑" w:cs="微软雅黑"/>
          <w:b/>
          <w:bCs/>
          <w:snapToGrid w:val="0"/>
          <w:color w:val="000000"/>
          <w:kern w:val="0"/>
          <w:sz w:val="30"/>
          <w:szCs w:val="30"/>
          <w:lang w:val="en-US" w:eastAsia="zh-CN"/>
          <w14:ligatures w14:val="none"/>
        </w:rPr>
        <w:t>服务同学就业发展</w:t>
      </w:r>
    </w:p>
    <w:p w14:paraId="2DB9013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p>
    <w:p w14:paraId="137B963B">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组织学科竞赛：</w:t>
      </w:r>
      <w:r>
        <w:rPr>
          <w:rFonts w:hint="default" w:ascii="微软雅黑" w:hAnsi="微软雅黑" w:eastAsia="微软雅黑" w:cs="微软雅黑"/>
          <w:snapToGrid w:val="0"/>
          <w:color w:val="000000"/>
          <w:kern w:val="0"/>
          <w:sz w:val="24"/>
          <w:szCs w:val="24"/>
          <w:lang w:val="en-US" w:eastAsia="zh-CN"/>
          <w14:ligatures w14:val="none"/>
        </w:rPr>
        <w:t>学竞部举办未来教师素养大赛院级初赛、大学生程序设计竞赛。</w:t>
      </w:r>
    </w:p>
    <w:p w14:paraId="18047086">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开展创新创业指导</w:t>
      </w:r>
      <w:r>
        <w:rPr>
          <w:rFonts w:hint="default" w:ascii="微软雅黑" w:hAnsi="微软雅黑" w:eastAsia="微软雅黑" w:cs="微软雅黑"/>
          <w:snapToGrid w:val="0"/>
          <w:color w:val="000000"/>
          <w:kern w:val="0"/>
          <w:sz w:val="24"/>
          <w:szCs w:val="24"/>
          <w:lang w:val="en-US" w:eastAsia="zh-CN"/>
          <w14:ligatures w14:val="none"/>
        </w:rPr>
        <w:t>：开展企业参观与创新创业大赛，帮助同学了解行业动态和市场需求。</w:t>
      </w:r>
    </w:p>
    <w:p w14:paraId="0A4D28EF">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资源对接渠道：</w:t>
      </w:r>
      <w:r>
        <w:rPr>
          <w:rFonts w:hint="default" w:ascii="微软雅黑" w:hAnsi="微软雅黑" w:eastAsia="微软雅黑" w:cs="微软雅黑"/>
          <w:snapToGrid w:val="0"/>
          <w:color w:val="000000"/>
          <w:kern w:val="0"/>
          <w:sz w:val="24"/>
          <w:szCs w:val="24"/>
          <w:lang w:val="en-US" w:eastAsia="zh-CN"/>
          <w14:ligatures w14:val="none"/>
        </w:rPr>
        <w:t>建立实习信息专属群，更新算法开发等方向优质岗位信息，确保资源精准触达。</w:t>
      </w:r>
    </w:p>
    <w:p w14:paraId="330E6B79">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drawing>
          <wp:inline distT="0" distB="0" distL="114300" distR="114300">
            <wp:extent cx="4568825" cy="3425825"/>
            <wp:effectExtent l="0" t="0" r="3175" b="3175"/>
            <wp:docPr id="5" name="图片 5" descr="fa0561c2e75ea8570c534985d6dbfd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0561c2e75ea8570c534985d6dbfdd7"/>
                    <pic:cNvPicPr>
                      <a:picLocks noChangeAspect="1"/>
                    </pic:cNvPicPr>
                  </pic:nvPicPr>
                  <pic:blipFill>
                    <a:blip r:embed="rId34"/>
                    <a:stretch>
                      <a:fillRect/>
                    </a:stretch>
                  </pic:blipFill>
                  <pic:spPr>
                    <a:xfrm>
                      <a:off x="0" y="0"/>
                      <a:ext cx="4568825" cy="3425825"/>
                    </a:xfrm>
                    <a:prstGeom prst="rect">
                      <a:avLst/>
                    </a:prstGeom>
                  </pic:spPr>
                </pic:pic>
              </a:graphicData>
            </a:graphic>
          </wp:inline>
        </w:drawing>
      </w:r>
    </w:p>
    <w:p w14:paraId="5198B9AC">
      <w:pPr>
        <w:pStyle w:val="5"/>
        <w:keepNext w:val="0"/>
        <w:keepLines w:val="0"/>
        <w:pageBreakBefore w:val="0"/>
        <w:wordWrap/>
        <w:overflowPunct/>
        <w:topLinePunct w:val="0"/>
        <w:bidi w:val="0"/>
        <w:spacing w:before="223" w:line="240" w:lineRule="auto"/>
        <w:jc w:val="center"/>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实习信息群</w:t>
      </w:r>
    </w:p>
    <w:p w14:paraId="78A82B5B">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148F9C8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eastAsia" w:ascii="微软雅黑" w:hAnsi="微软雅黑" w:eastAsia="微软雅黑" w:cs="微软雅黑"/>
          <w:b/>
          <w:bCs/>
          <w:snapToGrid w:val="0"/>
          <w:color w:val="000000"/>
          <w:kern w:val="0"/>
          <w:sz w:val="30"/>
          <w:szCs w:val="30"/>
          <w:lang w:val="en-US" w:eastAsia="zh-CN"/>
          <w14:ligatures w14:val="none"/>
        </w:rPr>
        <w:t>（三）</w:t>
      </w:r>
      <w:r>
        <w:rPr>
          <w:rFonts w:hint="default" w:ascii="微软雅黑" w:hAnsi="微软雅黑" w:eastAsia="微软雅黑" w:cs="微软雅黑"/>
          <w:b/>
          <w:bCs/>
          <w:snapToGrid w:val="0"/>
          <w:color w:val="000000"/>
          <w:kern w:val="0"/>
          <w:sz w:val="30"/>
          <w:szCs w:val="30"/>
          <w:lang w:val="en-US" w:eastAsia="zh-CN"/>
          <w14:ligatures w14:val="none"/>
        </w:rPr>
        <w:t>服务同学社会融入</w:t>
      </w:r>
    </w:p>
    <w:p w14:paraId="6841A92E">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p>
    <w:p w14:paraId="40E730A5">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特色文化活动：</w:t>
      </w:r>
      <w:r>
        <w:rPr>
          <w:rFonts w:hint="default" w:ascii="微软雅黑" w:hAnsi="微软雅黑" w:eastAsia="微软雅黑" w:cs="微软雅黑"/>
          <w:snapToGrid w:val="0"/>
          <w:color w:val="000000"/>
          <w:kern w:val="0"/>
          <w:sz w:val="24"/>
          <w:szCs w:val="24"/>
          <w:lang w:val="en-US" w:eastAsia="zh-CN"/>
          <w14:ligatures w14:val="none"/>
        </w:rPr>
        <w:t>举办 “星际穿越” 观影交流活动、“AI 探京”系列活动；春节期间发起新年影集收集活动，寒假开展 “好书阅读” 打卡活动。</w:t>
      </w:r>
    </w:p>
    <w:p w14:paraId="3E2A2FAE">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志愿服务活动：</w:t>
      </w:r>
      <w:r>
        <w:rPr>
          <w:rFonts w:hint="default" w:ascii="微软雅黑" w:hAnsi="微软雅黑" w:eastAsia="微软雅黑" w:cs="微软雅黑"/>
          <w:snapToGrid w:val="0"/>
          <w:color w:val="000000"/>
          <w:kern w:val="0"/>
          <w:sz w:val="24"/>
          <w:szCs w:val="24"/>
          <w:lang w:val="en-US" w:eastAsia="zh-CN"/>
          <w14:ligatures w14:val="none"/>
        </w:rPr>
        <w:t>权益部常态化开展旧书传递活动，组织医院导诊</w:t>
      </w:r>
      <w:r>
        <w:rPr>
          <w:rFonts w:hint="eastAsia" w:ascii="微软雅黑" w:hAnsi="微软雅黑" w:eastAsia="微软雅黑" w:cs="微软雅黑"/>
          <w:snapToGrid w:val="0"/>
          <w:color w:val="000000"/>
          <w:kern w:val="0"/>
          <w:sz w:val="24"/>
          <w:szCs w:val="24"/>
          <w:lang w:val="en-US" w:eastAsia="zh-CN"/>
          <w14:ligatures w14:val="none"/>
        </w:rPr>
        <w:t>、海畔导航</w:t>
      </w:r>
      <w:r>
        <w:rPr>
          <w:rFonts w:hint="default" w:ascii="微软雅黑" w:hAnsi="微软雅黑" w:eastAsia="微软雅黑" w:cs="微软雅黑"/>
          <w:snapToGrid w:val="0"/>
          <w:color w:val="000000"/>
          <w:kern w:val="0"/>
          <w:sz w:val="24"/>
          <w:szCs w:val="24"/>
          <w:lang w:val="en-US" w:eastAsia="zh-CN"/>
          <w14:ligatures w14:val="none"/>
        </w:rPr>
        <w:t>等志愿行动。</w:t>
      </w:r>
    </w:p>
    <w:p w14:paraId="20577280">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文明建设活动：</w:t>
      </w:r>
      <w:r>
        <w:rPr>
          <w:rFonts w:hint="default" w:ascii="微软雅黑" w:hAnsi="微软雅黑" w:eastAsia="微软雅黑" w:cs="微软雅黑"/>
          <w:snapToGrid w:val="0"/>
          <w:color w:val="000000"/>
          <w:kern w:val="0"/>
          <w:sz w:val="24"/>
          <w:szCs w:val="24"/>
          <w:lang w:val="en-US" w:eastAsia="zh-CN"/>
          <w14:ligatures w14:val="none"/>
        </w:rPr>
        <w:t>开展标兵宿舍评选活动，发起宿舍文明公约倡议活动，举办社区达人秀活动。</w:t>
      </w:r>
    </w:p>
    <w:p w14:paraId="74266766">
      <w:pPr>
        <w:widowControl/>
        <w:kinsoku w:val="0"/>
        <w:autoSpaceDE w:val="0"/>
        <w:autoSpaceDN w:val="0"/>
        <w:adjustRightInd w:val="0"/>
        <w:snapToGrid w:val="0"/>
        <w:spacing w:line="240" w:lineRule="auto"/>
        <w:ind w:firstLine="420" w:firstLineChars="0"/>
        <w:jc w:val="left"/>
        <w:textAlignment w:val="baseline"/>
        <w:rPr>
          <w:color w:val="auto"/>
        </w:rPr>
      </w:pPr>
      <w:r>
        <w:rPr>
          <w:color w:val="auto"/>
        </w:rPr>
        <w:drawing>
          <wp:inline distT="0" distB="0" distL="114300" distR="114300">
            <wp:extent cx="4157345" cy="3118485"/>
            <wp:effectExtent l="0" t="0" r="8255" b="5715"/>
            <wp:docPr id="91" name="图片 91" descr="mmexport172775629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mmexport1727756299190"/>
                    <pic:cNvPicPr>
                      <a:picLocks noChangeAspect="1"/>
                    </pic:cNvPicPr>
                  </pic:nvPicPr>
                  <pic:blipFill>
                    <a:blip r:embed="rId35"/>
                    <a:stretch>
                      <a:fillRect/>
                    </a:stretch>
                  </pic:blipFill>
                  <pic:spPr>
                    <a:xfrm>
                      <a:off x="0" y="0"/>
                      <a:ext cx="4157345" cy="3118485"/>
                    </a:xfrm>
                    <a:prstGeom prst="rect">
                      <a:avLst/>
                    </a:prstGeom>
                  </pic:spPr>
                </pic:pic>
              </a:graphicData>
            </a:graphic>
          </wp:inline>
        </w:drawing>
      </w:r>
    </w:p>
    <w:p w14:paraId="72930386">
      <w:pPr>
        <w:pStyle w:val="5"/>
        <w:keepNext w:val="0"/>
        <w:keepLines w:val="0"/>
        <w:pageBreakBefore w:val="0"/>
        <w:wordWrap/>
        <w:overflowPunct/>
        <w:topLinePunct w:val="0"/>
        <w:bidi w:val="0"/>
        <w:spacing w:before="223" w:line="240" w:lineRule="auto"/>
        <w:jc w:val="center"/>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标兵宿舍评选活动</w:t>
      </w:r>
    </w:p>
    <w:p w14:paraId="69733B94">
      <w:pPr>
        <w:widowControl/>
        <w:kinsoku w:val="0"/>
        <w:autoSpaceDE w:val="0"/>
        <w:autoSpaceDN w:val="0"/>
        <w:adjustRightInd w:val="0"/>
        <w:snapToGrid w:val="0"/>
        <w:spacing w:line="240" w:lineRule="auto"/>
        <w:ind w:firstLine="420" w:firstLineChars="0"/>
        <w:jc w:val="left"/>
        <w:textAlignment w:val="baseline"/>
        <w:rPr>
          <w:rFonts w:hint="default"/>
          <w:color w:val="auto"/>
          <w:lang w:val="en-US" w:eastAsia="zh-CN"/>
        </w:rPr>
      </w:pPr>
    </w:p>
    <w:p w14:paraId="60E9AE47">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30"/>
          <w:szCs w:val="30"/>
          <w:lang w:val="en-US" w:eastAsia="zh-CN"/>
          <w14:ligatures w14:val="none"/>
        </w:rPr>
      </w:pPr>
      <w:r>
        <w:rPr>
          <w:rFonts w:hint="eastAsia" w:ascii="微软雅黑" w:hAnsi="微软雅黑" w:eastAsia="微软雅黑" w:cs="微软雅黑"/>
          <w:b/>
          <w:bCs/>
          <w:snapToGrid w:val="0"/>
          <w:color w:val="000000"/>
          <w:kern w:val="0"/>
          <w:sz w:val="30"/>
          <w:szCs w:val="30"/>
          <w:lang w:val="en-US" w:eastAsia="zh-CN"/>
          <w14:ligatures w14:val="none"/>
        </w:rPr>
        <w:t>（四）</w:t>
      </w:r>
      <w:r>
        <w:rPr>
          <w:rFonts w:hint="default" w:ascii="微软雅黑" w:hAnsi="微软雅黑" w:eastAsia="微软雅黑" w:cs="微软雅黑"/>
          <w:b/>
          <w:bCs/>
          <w:snapToGrid w:val="0"/>
          <w:color w:val="000000"/>
          <w:kern w:val="0"/>
          <w:sz w:val="30"/>
          <w:szCs w:val="30"/>
          <w:lang w:val="en-US" w:eastAsia="zh-CN"/>
          <w14:ligatures w14:val="none"/>
        </w:rPr>
        <w:t>服务同学全面发展</w:t>
      </w:r>
    </w:p>
    <w:p w14:paraId="05923A8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b/>
          <w:bCs/>
          <w:snapToGrid w:val="0"/>
          <w:color w:val="000000"/>
          <w:kern w:val="0"/>
          <w:sz w:val="24"/>
          <w:szCs w:val="24"/>
          <w:lang w:val="en-US" w:eastAsia="zh-CN"/>
          <w14:ligatures w14:val="none"/>
        </w:rPr>
      </w:pPr>
    </w:p>
    <w:p w14:paraId="699ADF90">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丰富文艺体育活动：</w:t>
      </w:r>
      <w:r>
        <w:rPr>
          <w:rFonts w:hint="default" w:ascii="微软雅黑" w:hAnsi="微软雅黑" w:eastAsia="微软雅黑" w:cs="微软雅黑"/>
          <w:snapToGrid w:val="0"/>
          <w:color w:val="000000"/>
          <w:kern w:val="0"/>
          <w:sz w:val="24"/>
          <w:szCs w:val="24"/>
          <w:lang w:val="en-US" w:eastAsia="zh-CN"/>
          <w14:ligatures w14:val="none"/>
        </w:rPr>
        <w:t>文艺部</w:t>
      </w:r>
      <w:r>
        <w:rPr>
          <w:rFonts w:hint="eastAsia" w:ascii="微软雅黑" w:hAnsi="微软雅黑" w:eastAsia="微软雅黑" w:cs="微软雅黑"/>
          <w:snapToGrid w:val="0"/>
          <w:color w:val="000000"/>
          <w:kern w:val="0"/>
          <w:sz w:val="24"/>
          <w:szCs w:val="24"/>
          <w:lang w:val="en-US" w:eastAsia="zh-CN"/>
          <w14:ligatures w14:val="none"/>
        </w:rPr>
        <w:t>精心</w:t>
      </w:r>
      <w:r>
        <w:rPr>
          <w:rFonts w:hint="default" w:ascii="微软雅黑" w:hAnsi="微软雅黑" w:eastAsia="微软雅黑" w:cs="微软雅黑"/>
          <w:snapToGrid w:val="0"/>
          <w:color w:val="000000"/>
          <w:kern w:val="0"/>
          <w:sz w:val="24"/>
          <w:szCs w:val="24"/>
          <w:lang w:val="en-US" w:eastAsia="zh-CN"/>
          <w14:ligatures w14:val="none"/>
        </w:rPr>
        <w:t>策划“智绘未来”迎新晚会</w:t>
      </w:r>
      <w:r>
        <w:rPr>
          <w:rFonts w:hint="eastAsia" w:ascii="微软雅黑" w:hAnsi="微软雅黑" w:eastAsia="微软雅黑" w:cs="微软雅黑"/>
          <w:snapToGrid w:val="0"/>
          <w:color w:val="000000"/>
          <w:kern w:val="0"/>
          <w:sz w:val="24"/>
          <w:szCs w:val="24"/>
          <w:lang w:val="en-US" w:eastAsia="zh-CN"/>
          <w14:ligatures w14:val="none"/>
        </w:rPr>
        <w:t>、智能文化节，积极参与</w:t>
      </w:r>
      <w:r>
        <w:rPr>
          <w:rFonts w:hint="default" w:ascii="微软雅黑" w:hAnsi="微软雅黑" w:eastAsia="微软雅黑" w:cs="微软雅黑"/>
          <w:snapToGrid w:val="0"/>
          <w:color w:val="000000"/>
          <w:kern w:val="0"/>
          <w:sz w:val="24"/>
          <w:szCs w:val="24"/>
          <w:lang w:val="en-US" w:eastAsia="zh-CN"/>
          <w14:ligatures w14:val="none"/>
        </w:rPr>
        <w:t>“一二・九”合唱比赛等活动，体育部举办乒乓对决挑战赛躲避球活动、体育打卡、“智联杯”拔河比赛、AI 飞盘</w:t>
      </w:r>
      <w:r>
        <w:rPr>
          <w:rFonts w:hint="eastAsia" w:ascii="微软雅黑" w:hAnsi="微软雅黑" w:eastAsia="微软雅黑" w:cs="微软雅黑"/>
          <w:snapToGrid w:val="0"/>
          <w:color w:val="000000"/>
          <w:kern w:val="0"/>
          <w:sz w:val="24"/>
          <w:szCs w:val="24"/>
          <w:lang w:val="en-US" w:eastAsia="zh-CN"/>
          <w14:ligatures w14:val="none"/>
        </w:rPr>
        <w:t>等</w:t>
      </w:r>
      <w:r>
        <w:rPr>
          <w:rFonts w:hint="default" w:ascii="微软雅黑" w:hAnsi="微软雅黑" w:eastAsia="微软雅黑" w:cs="微软雅黑"/>
          <w:snapToGrid w:val="0"/>
          <w:color w:val="000000"/>
          <w:kern w:val="0"/>
          <w:sz w:val="24"/>
          <w:szCs w:val="24"/>
          <w:lang w:val="en-US" w:eastAsia="zh-CN"/>
          <w14:ligatures w14:val="none"/>
        </w:rPr>
        <w:t>活动</w:t>
      </w:r>
      <w:r>
        <w:rPr>
          <w:rFonts w:hint="eastAsia" w:ascii="微软雅黑" w:hAnsi="微软雅黑" w:eastAsia="微软雅黑" w:cs="微软雅黑"/>
          <w:snapToGrid w:val="0"/>
          <w:color w:val="000000"/>
          <w:kern w:val="0"/>
          <w:sz w:val="24"/>
          <w:szCs w:val="24"/>
          <w:lang w:val="en-US" w:eastAsia="zh-CN"/>
          <w14:ligatures w14:val="none"/>
        </w:rPr>
        <w:t>。</w:t>
      </w:r>
    </w:p>
    <w:p w14:paraId="434A8F73">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关注心理健康：</w:t>
      </w:r>
      <w:r>
        <w:rPr>
          <w:rFonts w:hint="default" w:ascii="微软雅黑" w:hAnsi="微软雅黑" w:eastAsia="微软雅黑" w:cs="微软雅黑"/>
          <w:snapToGrid w:val="0"/>
          <w:color w:val="000000"/>
          <w:kern w:val="0"/>
          <w:sz w:val="24"/>
          <w:szCs w:val="24"/>
          <w:lang w:val="en-US" w:eastAsia="zh-CN"/>
          <w14:ligatures w14:val="none"/>
        </w:rPr>
        <w:t>开展“Chat 芯连心”一对一谈话，举办新生团体辅导等活动。</w:t>
      </w:r>
    </w:p>
    <w:p w14:paraId="229461CF">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b/>
          <w:bCs/>
          <w:snapToGrid w:val="0"/>
          <w:color w:val="000000"/>
          <w:kern w:val="0"/>
          <w:sz w:val="24"/>
          <w:szCs w:val="24"/>
          <w:lang w:val="en-US" w:eastAsia="zh-CN"/>
          <w14:ligatures w14:val="none"/>
        </w:rPr>
        <w:t>提供多维度的</w:t>
      </w:r>
      <w:r>
        <w:rPr>
          <w:rFonts w:hint="eastAsia" w:ascii="微软雅黑" w:hAnsi="微软雅黑" w:eastAsia="微软雅黑" w:cs="微软雅黑"/>
          <w:b/>
          <w:bCs/>
          <w:snapToGrid w:val="0"/>
          <w:color w:val="000000"/>
          <w:kern w:val="0"/>
          <w:sz w:val="24"/>
          <w:szCs w:val="24"/>
          <w:lang w:val="en-US" w:eastAsia="zh-CN"/>
          <w14:ligatures w14:val="none"/>
        </w:rPr>
        <w:t>家庭经济困难学生</w:t>
      </w:r>
      <w:r>
        <w:rPr>
          <w:rFonts w:hint="default" w:ascii="微软雅黑" w:hAnsi="微软雅黑" w:eastAsia="微软雅黑" w:cs="微软雅黑"/>
          <w:b/>
          <w:bCs/>
          <w:snapToGrid w:val="0"/>
          <w:color w:val="000000"/>
          <w:kern w:val="0"/>
          <w:sz w:val="24"/>
          <w:szCs w:val="24"/>
          <w:lang w:val="en-US" w:eastAsia="zh-CN"/>
          <w14:ligatures w14:val="none"/>
        </w:rPr>
        <w:t>精准帮扶：</w:t>
      </w:r>
      <w:r>
        <w:rPr>
          <w:rFonts w:hint="default" w:ascii="微软雅黑" w:hAnsi="微软雅黑" w:eastAsia="微软雅黑" w:cs="微软雅黑"/>
          <w:snapToGrid w:val="0"/>
          <w:color w:val="000000"/>
          <w:kern w:val="0"/>
          <w:sz w:val="24"/>
          <w:szCs w:val="24"/>
          <w:lang w:val="en-US" w:eastAsia="zh-CN"/>
          <w14:ligatures w14:val="none"/>
        </w:rPr>
        <w:t>提供勤工助学岗位，做好奖助学金申报指导，开展</w:t>
      </w:r>
      <w:r>
        <w:rPr>
          <w:rFonts w:hint="eastAsia" w:ascii="微软雅黑" w:hAnsi="微软雅黑" w:eastAsia="微软雅黑" w:cs="微软雅黑"/>
          <w:snapToGrid w:val="0"/>
          <w:color w:val="000000"/>
          <w:kern w:val="0"/>
          <w:sz w:val="24"/>
          <w:szCs w:val="24"/>
          <w:lang w:val="en-US" w:eastAsia="zh-CN"/>
          <w14:ligatures w14:val="none"/>
        </w:rPr>
        <w:t>返乡补助、开学礼包等</w:t>
      </w:r>
      <w:r>
        <w:rPr>
          <w:rFonts w:hint="default" w:ascii="微软雅黑" w:hAnsi="微软雅黑" w:eastAsia="微软雅黑" w:cs="微软雅黑"/>
          <w:snapToGrid w:val="0"/>
          <w:color w:val="000000"/>
          <w:kern w:val="0"/>
          <w:sz w:val="24"/>
          <w:szCs w:val="24"/>
          <w:lang w:val="en-US" w:eastAsia="zh-CN"/>
          <w14:ligatures w14:val="none"/>
        </w:rPr>
        <w:t>暖心关怀行动。</w:t>
      </w:r>
    </w:p>
    <w:p w14:paraId="07758963">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drawing>
          <wp:inline distT="0" distB="0" distL="114300" distR="114300">
            <wp:extent cx="5266690" cy="5266690"/>
            <wp:effectExtent l="0" t="0" r="3810" b="3810"/>
            <wp:docPr id="19" name="图片 19" descr="e13a920bf75235838f10b71a5a746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13a920bf75235838f10b71a5a746ea1"/>
                    <pic:cNvPicPr>
                      <a:picLocks noChangeAspect="1"/>
                    </pic:cNvPicPr>
                  </pic:nvPicPr>
                  <pic:blipFill>
                    <a:blip r:embed="rId36"/>
                    <a:stretch>
                      <a:fillRect/>
                    </a:stretch>
                  </pic:blipFill>
                  <pic:spPr>
                    <a:xfrm>
                      <a:off x="0" y="0"/>
                      <a:ext cx="5266690" cy="5266690"/>
                    </a:xfrm>
                    <a:prstGeom prst="rect">
                      <a:avLst/>
                    </a:prstGeom>
                  </pic:spPr>
                </pic:pic>
              </a:graphicData>
            </a:graphic>
          </wp:inline>
        </w:drawing>
      </w:r>
    </w:p>
    <w:p w14:paraId="0E3165D4">
      <w:pPr>
        <w:pStyle w:val="5"/>
        <w:keepNext w:val="0"/>
        <w:keepLines w:val="0"/>
        <w:pageBreakBefore w:val="0"/>
        <w:wordWrap/>
        <w:overflowPunct/>
        <w:topLinePunct w:val="0"/>
        <w:bidi w:val="0"/>
        <w:spacing w:before="223" w:line="240" w:lineRule="auto"/>
        <w:jc w:val="center"/>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提供多维度的家庭经济困难学生帮扶</w:t>
      </w:r>
    </w:p>
    <w:p w14:paraId="1DE2F8D6">
      <w:pPr>
        <w:widowControl/>
        <w:numPr>
          <w:ilvl w:val="0"/>
          <w:numId w:val="0"/>
        </w:numPr>
        <w:kinsoku w:val="0"/>
        <w:autoSpaceDE w:val="0"/>
        <w:autoSpaceDN w:val="0"/>
        <w:adjustRightInd w:val="0"/>
        <w:snapToGrid w:val="0"/>
        <w:spacing w:line="240" w:lineRule="auto"/>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38E998F9">
      <w:pPr>
        <w:keepNext w:val="0"/>
        <w:keepLines w:val="0"/>
        <w:pageBreakBefore w:val="0"/>
        <w:widowControl/>
        <w:kinsoku w:val="0"/>
        <w:wordWrap/>
        <w:overflowPunct/>
        <w:topLinePunct w:val="0"/>
        <w:autoSpaceDE w:val="0"/>
        <w:autoSpaceDN w:val="0"/>
        <w:bidi w:val="0"/>
        <w:adjustRightInd w:val="0"/>
        <w:snapToGrid w:val="0"/>
        <w:spacing w:before="119" w:line="240" w:lineRule="auto"/>
        <w:ind w:left="18"/>
        <w:jc w:val="left"/>
        <w:textAlignment w:val="baseline"/>
        <w:outlineLvl w:val="0"/>
        <w:rPr>
          <w:rFonts w:hint="default" w:ascii="微软雅黑" w:hAnsi="微软雅黑" w:eastAsia="微软雅黑" w:cs="微软雅黑"/>
          <w:snapToGrid w:val="0"/>
          <w:color w:val="000000"/>
          <w:spacing w:val="3"/>
          <w:kern w:val="0"/>
          <w:sz w:val="31"/>
          <w:szCs w:val="31"/>
          <w:lang w:val="en-US" w:eastAsia="zh-CN"/>
        </w:rPr>
      </w:pPr>
      <w:r>
        <w:rPr>
          <w:rFonts w:hint="eastAsia" w:ascii="微软雅黑" w:hAnsi="微软雅黑" w:eastAsia="微软雅黑" w:cs="微软雅黑"/>
          <w:snapToGrid w:val="0"/>
          <w:color w:val="000000"/>
          <w:spacing w:val="3"/>
          <w:kern w:val="0"/>
          <w:sz w:val="31"/>
          <w:szCs w:val="31"/>
          <w:lang w:val="en-US" w:eastAsia="zh-CN"/>
        </w:rPr>
        <w:t>六</w:t>
      </w:r>
      <w:r>
        <w:rPr>
          <w:rFonts w:hint="default" w:ascii="微软雅黑" w:hAnsi="微软雅黑" w:eastAsia="微软雅黑" w:cs="微软雅黑"/>
          <w:snapToGrid w:val="0"/>
          <w:color w:val="000000"/>
          <w:spacing w:val="3"/>
          <w:kern w:val="0"/>
          <w:sz w:val="31"/>
          <w:szCs w:val="31"/>
          <w:lang w:val="en-US" w:eastAsia="zh-CN"/>
        </w:rPr>
        <w:t>、工作理念：凝智聚力，服务为先</w:t>
      </w:r>
    </w:p>
    <w:p w14:paraId="58D240A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10EDF40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过去一年，人工智能学院学生会始终以“凝・知行思辨，聚・新意至善”为指引，坚决反对形式主义，以“同学需求”为出发点，以“服务实效”为落脚点：</w:t>
      </w:r>
    </w:p>
    <w:p w14:paraId="43AF7103">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在思想上：通过党团研学强化理想信念，引导同学将“小我”融入“大我”；</w:t>
      </w:r>
    </w:p>
    <w:p w14:paraId="0A49A916">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在能力上：以学术、竞赛、实践活动为载体，助力同学提升专业素养与综合能力；</w:t>
      </w:r>
    </w:p>
    <w:p w14:paraId="6DA60724">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在生活上：以权益服务与文体活动为抓手，为同学解决实际问题、丰富校园体验。</w:t>
      </w:r>
    </w:p>
    <w:p w14:paraId="0D486497">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未来，人工智能学院学生会将继续深化改革、优化服务，以更饱满的热情、更务实的作风，凝聚青年力量、服务同学成长，为学院发展与校园建设贡献更多青春智慧！</w:t>
      </w:r>
    </w:p>
    <w:p w14:paraId="66D1E49E">
      <w:pPr>
        <w:widowControl/>
        <w:kinsoku w:val="0"/>
        <w:autoSpaceDE w:val="0"/>
        <w:autoSpaceDN w:val="0"/>
        <w:adjustRightInd w:val="0"/>
        <w:snapToGrid w:val="0"/>
        <w:spacing w:line="240" w:lineRule="auto"/>
        <w:ind w:firstLine="420" w:firstLineChars="0"/>
        <w:jc w:val="left"/>
        <w:textAlignment w:val="baseline"/>
        <w:rPr>
          <w:rFonts w:ascii="Segoe UI" w:hAnsi="Segoe UI" w:eastAsia="Segoe UI" w:cs="Segoe UI"/>
          <w:i w:val="0"/>
          <w:iCs w:val="0"/>
          <w:caps w:val="0"/>
          <w:color w:val="0F1115"/>
          <w:spacing w:val="0"/>
          <w:sz w:val="16"/>
          <w:szCs w:val="16"/>
          <w:shd w:val="clear" w:fill="FFFFFF"/>
        </w:rPr>
      </w:pPr>
    </w:p>
    <w:p w14:paraId="1EC3B224">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7E3B55FA">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52123E1D">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77957FB6">
      <w:pPr>
        <w:keepNext w:val="0"/>
        <w:keepLines w:val="0"/>
        <w:pageBreakBefore w:val="0"/>
        <w:widowControl/>
        <w:kinsoku w:val="0"/>
        <w:wordWrap/>
        <w:overflowPunct/>
        <w:topLinePunct w:val="0"/>
        <w:autoSpaceDE w:val="0"/>
        <w:autoSpaceDN w:val="0"/>
        <w:bidi w:val="0"/>
        <w:adjustRightInd w:val="0"/>
        <w:snapToGrid w:val="0"/>
        <w:spacing w:before="119" w:line="240" w:lineRule="auto"/>
        <w:ind w:left="18"/>
        <w:jc w:val="left"/>
        <w:textAlignment w:val="baseline"/>
        <w:outlineLvl w:val="0"/>
        <w:rPr>
          <w:rFonts w:hint="default" w:ascii="微软雅黑" w:hAnsi="微软雅黑" w:eastAsia="微软雅黑" w:cs="微软雅黑"/>
          <w:snapToGrid w:val="0"/>
          <w:color w:val="000000"/>
          <w:spacing w:val="3"/>
          <w:kern w:val="0"/>
          <w:sz w:val="31"/>
          <w:szCs w:val="31"/>
          <w:lang w:val="en-US" w:eastAsia="zh-CN"/>
        </w:rPr>
      </w:pPr>
      <w:r>
        <w:rPr>
          <w:rFonts w:hint="eastAsia" w:ascii="微软雅黑" w:hAnsi="微软雅黑" w:eastAsia="微软雅黑" w:cs="微软雅黑"/>
          <w:snapToGrid w:val="0"/>
          <w:color w:val="000000"/>
          <w:spacing w:val="3"/>
          <w:kern w:val="0"/>
          <w:sz w:val="31"/>
          <w:szCs w:val="31"/>
          <w:lang w:val="en-US" w:eastAsia="zh-CN"/>
        </w:rPr>
        <w:t>结语：</w:t>
      </w:r>
    </w:p>
    <w:p w14:paraId="047E4D67">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p>
    <w:p w14:paraId="0B0BB6EB">
      <w:pPr>
        <w:widowControl/>
        <w:kinsoku w:val="0"/>
        <w:autoSpaceDE w:val="0"/>
        <w:autoSpaceDN w:val="0"/>
        <w:adjustRightInd w:val="0"/>
        <w:snapToGrid w:val="0"/>
        <w:spacing w:line="240" w:lineRule="auto"/>
        <w:ind w:firstLine="420" w:firstLineChars="0"/>
        <w:jc w:val="left"/>
        <w:textAlignment w:val="baseline"/>
        <w:rPr>
          <w:rFonts w:hint="default" w:ascii="微软雅黑" w:hAnsi="微软雅黑" w:eastAsia="微软雅黑" w:cs="微软雅黑"/>
          <w:snapToGrid w:val="0"/>
          <w:color w:val="000000"/>
          <w:kern w:val="0"/>
          <w:sz w:val="24"/>
          <w:szCs w:val="24"/>
          <w:lang w:val="en-US" w:eastAsia="zh-CN"/>
          <w14:ligatures w14:val="none"/>
        </w:rPr>
      </w:pPr>
      <w:r>
        <w:rPr>
          <w:rFonts w:hint="default" w:ascii="微软雅黑" w:hAnsi="微软雅黑" w:eastAsia="微软雅黑" w:cs="微软雅黑"/>
          <w:snapToGrid w:val="0"/>
          <w:color w:val="000000"/>
          <w:kern w:val="0"/>
          <w:sz w:val="24"/>
          <w:szCs w:val="24"/>
          <w:lang w:val="en-US" w:eastAsia="zh-CN"/>
          <w14:ligatures w14:val="none"/>
        </w:rPr>
        <w:t>时光荏苒，岁月如歌。</w:t>
      </w:r>
      <w:r>
        <w:rPr>
          <w:rFonts w:hint="default" w:ascii="微软雅黑" w:hAnsi="微软雅黑" w:eastAsia="微软雅黑" w:cs="微软雅黑"/>
          <w:snapToGrid w:val="0"/>
          <w:color w:val="000000"/>
          <w:kern w:val="0"/>
          <w:sz w:val="24"/>
          <w:szCs w:val="24"/>
          <w:lang w:val="en-US" w:eastAsia="zh-CN"/>
          <w14:ligatures w14:val="none"/>
        </w:rPr>
        <w:br w:type="textWrapping"/>
      </w:r>
      <w:r>
        <w:rPr>
          <w:rFonts w:hint="eastAsia" w:ascii="微软雅黑" w:hAnsi="微软雅黑" w:eastAsia="微软雅黑" w:cs="微软雅黑"/>
          <w:snapToGrid w:val="0"/>
          <w:color w:val="000000"/>
          <w:kern w:val="0"/>
          <w:sz w:val="24"/>
          <w:szCs w:val="24"/>
          <w:lang w:val="en-US" w:eastAsia="zh-CN"/>
          <w14:ligatures w14:val="none"/>
        </w:rPr>
        <w:tab/>
      </w:r>
      <w:r>
        <w:rPr>
          <w:rFonts w:hint="default" w:ascii="微软雅黑" w:hAnsi="微软雅黑" w:eastAsia="微软雅黑" w:cs="微软雅黑"/>
          <w:snapToGrid w:val="0"/>
          <w:color w:val="000000"/>
          <w:kern w:val="0"/>
          <w:sz w:val="24"/>
          <w:szCs w:val="24"/>
          <w:lang w:val="en-US" w:eastAsia="zh-CN"/>
          <w14:ligatures w14:val="none"/>
        </w:rPr>
        <w:t>过去一年，人工智能学院学生会与你携手同行，</w:t>
      </w:r>
      <w:r>
        <w:rPr>
          <w:rFonts w:hint="default" w:ascii="微软雅黑" w:hAnsi="微软雅黑" w:eastAsia="微软雅黑" w:cs="微软雅黑"/>
          <w:snapToGrid w:val="0"/>
          <w:color w:val="000000"/>
          <w:kern w:val="0"/>
          <w:sz w:val="24"/>
          <w:szCs w:val="24"/>
          <w:lang w:val="en-US" w:eastAsia="zh-CN"/>
          <w14:ligatures w14:val="none"/>
        </w:rPr>
        <w:br w:type="textWrapping"/>
      </w:r>
      <w:r>
        <w:rPr>
          <w:rFonts w:hint="eastAsia" w:ascii="微软雅黑" w:hAnsi="微软雅黑" w:eastAsia="微软雅黑" w:cs="微软雅黑"/>
          <w:snapToGrid w:val="0"/>
          <w:color w:val="000000"/>
          <w:kern w:val="0"/>
          <w:sz w:val="24"/>
          <w:szCs w:val="24"/>
          <w:lang w:val="en-US" w:eastAsia="zh-CN"/>
          <w14:ligatures w14:val="none"/>
        </w:rPr>
        <w:tab/>
      </w:r>
      <w:r>
        <w:rPr>
          <w:rFonts w:hint="default" w:ascii="微软雅黑" w:hAnsi="微软雅黑" w:eastAsia="微软雅黑" w:cs="微软雅黑"/>
          <w:snapToGrid w:val="0"/>
          <w:color w:val="000000"/>
          <w:kern w:val="0"/>
          <w:sz w:val="24"/>
          <w:szCs w:val="24"/>
          <w:lang w:val="en-US" w:eastAsia="zh-CN"/>
          <w14:ligatures w14:val="none"/>
        </w:rPr>
        <w:t>在探索中收获成长的温暖，在思考中积淀青春的力量。</w:t>
      </w:r>
      <w:r>
        <w:rPr>
          <w:rFonts w:hint="default" w:ascii="微软雅黑" w:hAnsi="微软雅黑" w:eastAsia="微软雅黑" w:cs="微软雅黑"/>
          <w:snapToGrid w:val="0"/>
          <w:color w:val="000000"/>
          <w:kern w:val="0"/>
          <w:sz w:val="24"/>
          <w:szCs w:val="24"/>
          <w:lang w:val="en-US" w:eastAsia="zh-CN"/>
          <w14:ligatures w14:val="none"/>
        </w:rPr>
        <w:br w:type="textWrapping"/>
      </w:r>
      <w:r>
        <w:rPr>
          <w:rFonts w:hint="eastAsia" w:ascii="微软雅黑" w:hAnsi="微软雅黑" w:eastAsia="微软雅黑" w:cs="微软雅黑"/>
          <w:snapToGrid w:val="0"/>
          <w:color w:val="000000"/>
          <w:kern w:val="0"/>
          <w:sz w:val="24"/>
          <w:szCs w:val="24"/>
          <w:lang w:val="en-US" w:eastAsia="zh-CN"/>
          <w14:ligatures w14:val="none"/>
        </w:rPr>
        <w:tab/>
      </w:r>
      <w:r>
        <w:rPr>
          <w:rFonts w:hint="default" w:ascii="微软雅黑" w:hAnsi="微软雅黑" w:eastAsia="微软雅黑" w:cs="微软雅黑"/>
          <w:snapToGrid w:val="0"/>
          <w:color w:val="000000"/>
          <w:kern w:val="0"/>
          <w:sz w:val="24"/>
          <w:szCs w:val="24"/>
          <w:lang w:val="en-US" w:eastAsia="zh-CN"/>
          <w14:ligatures w14:val="none"/>
        </w:rPr>
        <w:t>新征程上，我们仍将与你并肩，</w:t>
      </w:r>
      <w:r>
        <w:rPr>
          <w:rFonts w:hint="default" w:ascii="微软雅黑" w:hAnsi="微软雅黑" w:eastAsia="微软雅黑" w:cs="微软雅黑"/>
          <w:snapToGrid w:val="0"/>
          <w:color w:val="000000"/>
          <w:kern w:val="0"/>
          <w:sz w:val="24"/>
          <w:szCs w:val="24"/>
          <w:lang w:val="en-US" w:eastAsia="zh-CN"/>
          <w14:ligatures w14:val="none"/>
        </w:rPr>
        <w:br w:type="textWrapping"/>
      </w:r>
      <w:r>
        <w:rPr>
          <w:rFonts w:hint="eastAsia" w:ascii="微软雅黑" w:hAnsi="微软雅黑" w:eastAsia="微软雅黑" w:cs="微软雅黑"/>
          <w:snapToGrid w:val="0"/>
          <w:color w:val="000000"/>
          <w:kern w:val="0"/>
          <w:sz w:val="24"/>
          <w:szCs w:val="24"/>
          <w:lang w:val="en-US" w:eastAsia="zh-CN"/>
          <w14:ligatures w14:val="none"/>
        </w:rPr>
        <w:tab/>
      </w:r>
      <w:r>
        <w:rPr>
          <w:rFonts w:hint="default" w:ascii="微软雅黑" w:hAnsi="微软雅黑" w:eastAsia="微软雅黑" w:cs="微软雅黑"/>
          <w:snapToGrid w:val="0"/>
          <w:color w:val="000000"/>
          <w:kern w:val="0"/>
          <w:sz w:val="24"/>
          <w:szCs w:val="24"/>
          <w:lang w:val="en-US" w:eastAsia="zh-CN"/>
          <w14:ligatures w14:val="none"/>
        </w:rPr>
        <w:t>以热忱为舟，以创新为桨，</w:t>
      </w:r>
      <w:r>
        <w:rPr>
          <w:rFonts w:hint="default" w:ascii="微软雅黑" w:hAnsi="微软雅黑" w:eastAsia="微软雅黑" w:cs="微软雅黑"/>
          <w:snapToGrid w:val="0"/>
          <w:color w:val="000000"/>
          <w:kern w:val="0"/>
          <w:sz w:val="24"/>
          <w:szCs w:val="24"/>
          <w:lang w:val="en-US" w:eastAsia="zh-CN"/>
          <w14:ligatures w14:val="none"/>
        </w:rPr>
        <w:br w:type="textWrapping"/>
      </w:r>
      <w:r>
        <w:rPr>
          <w:rFonts w:hint="eastAsia" w:ascii="微软雅黑" w:hAnsi="微软雅黑" w:eastAsia="微软雅黑" w:cs="微软雅黑"/>
          <w:snapToGrid w:val="0"/>
          <w:color w:val="000000"/>
          <w:kern w:val="0"/>
          <w:sz w:val="24"/>
          <w:szCs w:val="24"/>
          <w:lang w:val="en-US" w:eastAsia="zh-CN"/>
          <w14:ligatures w14:val="none"/>
        </w:rPr>
        <w:tab/>
      </w:r>
      <w:r>
        <w:rPr>
          <w:rFonts w:hint="default" w:ascii="微软雅黑" w:hAnsi="微软雅黑" w:eastAsia="微软雅黑" w:cs="微软雅黑"/>
          <w:snapToGrid w:val="0"/>
          <w:color w:val="000000"/>
          <w:kern w:val="0"/>
          <w:sz w:val="24"/>
          <w:szCs w:val="24"/>
          <w:lang w:val="en-US" w:eastAsia="zh-CN"/>
          <w14:ligatures w14:val="none"/>
        </w:rPr>
        <w:t>共赴下一场山海，共书下一章辉煌！</w:t>
      </w:r>
    </w:p>
    <w:p w14:paraId="6528CC28">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4887431A">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77876829">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31E8EB08">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p w14:paraId="15B96883">
      <w:pPr>
        <w:widowControl/>
        <w:kinsoku w:val="0"/>
        <w:autoSpaceDE w:val="0"/>
        <w:autoSpaceDN w:val="0"/>
        <w:adjustRightInd w:val="0"/>
        <w:snapToGrid w:val="0"/>
        <w:spacing w:line="240" w:lineRule="auto"/>
        <w:ind w:firstLine="420" w:firstLineChars="0"/>
        <w:jc w:val="left"/>
        <w:textAlignment w:val="baseline"/>
        <w:rPr>
          <w:rFonts w:hint="eastAsia" w:ascii="微软雅黑" w:hAnsi="微软雅黑" w:eastAsia="微软雅黑" w:cs="微软雅黑"/>
          <w:snapToGrid w:val="0"/>
          <w:color w:val="000000"/>
          <w:kern w:val="0"/>
          <w:sz w:val="24"/>
          <w:szCs w:val="24"/>
          <w:lang w:val="en-US" w:eastAsia="zh-CN"/>
          <w14:ligatures w14: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683435"/>
    <w:rsid w:val="063B6996"/>
    <w:rsid w:val="09AB2883"/>
    <w:rsid w:val="12871BE1"/>
    <w:rsid w:val="17EF06F4"/>
    <w:rsid w:val="1B4B1BC8"/>
    <w:rsid w:val="206E043A"/>
    <w:rsid w:val="254774AC"/>
    <w:rsid w:val="26233A75"/>
    <w:rsid w:val="29DB4666"/>
    <w:rsid w:val="2B361B54"/>
    <w:rsid w:val="2D0A14EA"/>
    <w:rsid w:val="40460634"/>
    <w:rsid w:val="42C65A5C"/>
    <w:rsid w:val="43AF3C49"/>
    <w:rsid w:val="44BD3BD6"/>
    <w:rsid w:val="58DA16F6"/>
    <w:rsid w:val="5F343AD6"/>
    <w:rsid w:val="729E15F8"/>
    <w:rsid w:val="7A683435"/>
    <w:rsid w:val="7A915683"/>
    <w:rsid w:val="7D2D2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3"/>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qFormat/>
    <w:uiPriority w:val="0"/>
    <w:pPr>
      <w:jc w:val="left"/>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customStyle="1" w:styleId="12">
    <w:name w:val="标题 1 Char"/>
    <w:link w:val="2"/>
    <w:qFormat/>
    <w:uiPriority w:val="0"/>
    <w:rPr>
      <w:rFonts w:hint="eastAsia" w:ascii="宋体" w:hAnsi="宋体" w:eastAsia="宋体" w:cs="宋体"/>
      <w:b/>
      <w:bCs/>
      <w:kern w:val="44"/>
      <w:sz w:val="48"/>
      <w:szCs w:val="48"/>
      <w:lang w:val="en-US" w:eastAsia="zh-CN" w:bidi="ar"/>
    </w:rPr>
  </w:style>
  <w:style w:type="character" w:customStyle="1" w:styleId="13">
    <w:name w:val="标题 2 Char"/>
    <w:link w:val="3"/>
    <w:qFormat/>
    <w:uiPriority w:val="0"/>
    <w:rPr>
      <w:rFonts w:hint="eastAsia" w:ascii="宋体" w:hAnsi="宋体" w:eastAsia="宋体" w:cs="宋体"/>
      <w:b/>
      <w:bCs/>
      <w:kern w:val="0"/>
      <w:sz w:val="36"/>
      <w:szCs w:val="36"/>
      <w:lang w:val="en-US" w:eastAsia="zh-CN" w:bidi="ar"/>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微软雅黑" w:hAnsi="微软雅黑" w:eastAsia="微软雅黑" w:cs="微软雅黑"/>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7" Type="http://schemas.openxmlformats.org/officeDocument/2006/relationships/fontTable" Target="fontTable.xml"/><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webp"/><Relationship Id="rId31" Type="http://schemas.openxmlformats.org/officeDocument/2006/relationships/image" Target="media/image28.webp"/><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webp"/><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webp"/><Relationship Id="rId24" Type="http://schemas.openxmlformats.org/officeDocument/2006/relationships/image" Target="media/image21.webp"/><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webp"/><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webp"/><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5263</Words>
  <Characters>5494</Characters>
  <Lines>0</Lines>
  <Paragraphs>0</Paragraphs>
  <TotalTime>13</TotalTime>
  <ScaleCrop>false</ScaleCrop>
  <LinksUpToDate>false</LinksUpToDate>
  <CharactersWithSpaces>5634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2025-10-11T05:01:00Z</dcterms:created>
  <dc:creator>钟凯熙</dc:creator>
  <cp:lastModifiedBy>王昱彤</cp:lastModifiedBy>
  <dcterms:modified xsi:type="dcterms:W3CDTF">2025-10-13T03:00:27Z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5854EAB02E5F44DB8F646EFB2462F21C_13</vt:lpwstr>
  </property>
  <property fmtid="{D5CDD505-2E9C-101B-9397-08002B2CF9AE}" pid="4" name="KSOTemplateDocerSaveRecord">
    <vt:lpwstr>eyJoZGlkIjoiNzViMDc5ZWNhZjlmMWEyMzFlNTY2Y2FmZDgxNmY3MjEiLCJ1c2VySWQiOiIxNjQyNzY5MDM0In0=</vt:lpwstr>
  </property>
</Properties>
</file>