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E515" w14:textId="77777777" w:rsidR="00AA07EA" w:rsidRPr="00C0117A" w:rsidRDefault="00AA07EA" w:rsidP="00C0117A">
      <w:pPr>
        <w:jc w:val="center"/>
        <w:rPr>
          <w:rFonts w:ascii="Times New Roman" w:hAnsi="Times New Roman"/>
          <w:b/>
          <w:bCs/>
          <w:sz w:val="22"/>
          <w:szCs w:val="22"/>
          <w:lang w:val="vi-VN"/>
        </w:rPr>
      </w:pPr>
      <w:r w:rsidRPr="00C0117A">
        <w:rPr>
          <w:rFonts w:ascii="Times New Roman" w:hAnsi="Times New Roman"/>
          <w:b/>
          <w:bCs/>
          <w:sz w:val="22"/>
          <w:szCs w:val="22"/>
        </w:rPr>
        <w:t>BẢNG</w:t>
      </w:r>
      <w:r w:rsidRPr="00C0117A">
        <w:rPr>
          <w:rFonts w:ascii="Times New Roman" w:hAnsi="Times New Roman"/>
          <w:b/>
          <w:bCs/>
          <w:sz w:val="22"/>
          <w:szCs w:val="22"/>
          <w:lang w:val="vi-VN"/>
        </w:rPr>
        <w:t xml:space="preserve"> ĐỐI CHIẾU HỆ THỐNG </w:t>
      </w:r>
      <w:r w:rsidR="003B7570" w:rsidRPr="00C0117A">
        <w:rPr>
          <w:rFonts w:ascii="Times New Roman" w:hAnsi="Times New Roman"/>
          <w:b/>
          <w:bCs/>
          <w:sz w:val="22"/>
          <w:szCs w:val="22"/>
          <w:lang w:val="vi-VN"/>
        </w:rPr>
        <w:t>CHỮA CHÁY BẰNG KHÍ CO</w:t>
      </w:r>
      <w:r w:rsidR="003B7570" w:rsidRPr="00C0117A">
        <w:rPr>
          <w:rFonts w:ascii="Times New Roman" w:hAnsi="Times New Roman"/>
          <w:b/>
          <w:bCs/>
          <w:sz w:val="22"/>
          <w:szCs w:val="22"/>
          <w:vertAlign w:val="subscript"/>
          <w:lang w:val="vi-VN"/>
        </w:rPr>
        <w:t>2</w:t>
      </w:r>
    </w:p>
    <w:p w14:paraId="392426BA" w14:textId="77777777" w:rsidR="00B539EA" w:rsidRPr="00C0117A" w:rsidRDefault="00B539EA" w:rsidP="00C0117A">
      <w:pPr>
        <w:tabs>
          <w:tab w:val="left" w:pos="851"/>
          <w:tab w:val="right" w:pos="9356"/>
        </w:tabs>
        <w:ind w:firstLine="567"/>
        <w:jc w:val="right"/>
        <w:rPr>
          <w:rFonts w:ascii="Times New Roman" w:hAnsi="Times New Roman"/>
          <w:sz w:val="22"/>
          <w:szCs w:val="22"/>
          <w:lang w:val="vi-VN"/>
        </w:rPr>
      </w:pPr>
      <w:r w:rsidRPr="00C0117A">
        <w:rPr>
          <w:rFonts w:ascii="Times New Roman" w:hAnsi="Times New Roman"/>
          <w:b/>
          <w:bCs/>
          <w:sz w:val="22"/>
          <w:szCs w:val="22"/>
          <w:lang w:val="nl-NL"/>
        </w:rPr>
        <w:t>*Chú thích:</w:t>
      </w:r>
      <w:r w:rsidRPr="00C0117A">
        <w:rPr>
          <w:rFonts w:ascii="Times New Roman" w:hAnsi="Times New Roman"/>
          <w:sz w:val="22"/>
          <w:szCs w:val="22"/>
          <w:lang w:val="nl-NL"/>
        </w:rPr>
        <w:t xml:space="preserve"> (+) - Đạt; (KN) - Kiến nghị</w:t>
      </w:r>
    </w:p>
    <w:tbl>
      <w:tblPr>
        <w:tblW w:w="5119"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366"/>
        <w:gridCol w:w="2280"/>
        <w:gridCol w:w="8083"/>
        <w:gridCol w:w="1558"/>
        <w:gridCol w:w="705"/>
      </w:tblGrid>
      <w:tr w:rsidR="00C0117A" w:rsidRPr="00C0117A" w14:paraId="117FFFBB" w14:textId="77777777" w:rsidTr="00C0117A">
        <w:trPr>
          <w:tblHeader/>
        </w:trPr>
        <w:tc>
          <w:tcPr>
            <w:tcW w:w="195" w:type="pct"/>
            <w:vAlign w:val="center"/>
          </w:tcPr>
          <w:p w14:paraId="3AEE8E14"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TT</w:t>
            </w:r>
          </w:p>
        </w:tc>
        <w:tc>
          <w:tcPr>
            <w:tcW w:w="469" w:type="pct"/>
            <w:vAlign w:val="center"/>
          </w:tcPr>
          <w:p w14:paraId="6CCD6D4E"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Nội dung</w:t>
            </w:r>
            <w:r w:rsidR="00C0117A" w:rsidRPr="00C0117A">
              <w:rPr>
                <w:rFonts w:ascii="Times New Roman" w:hAnsi="Times New Roman"/>
                <w:b/>
                <w:bCs/>
                <w:position w:val="0"/>
                <w:sz w:val="22"/>
                <w:szCs w:val="22"/>
              </w:rPr>
              <w:t xml:space="preserve"> đối chiếu</w:t>
            </w:r>
          </w:p>
        </w:tc>
        <w:tc>
          <w:tcPr>
            <w:tcW w:w="783" w:type="pct"/>
            <w:vAlign w:val="center"/>
          </w:tcPr>
          <w:p w14:paraId="1FE73396" w14:textId="77777777" w:rsidR="008D1729" w:rsidRPr="00C0117A" w:rsidRDefault="00C0117A" w:rsidP="00C0117A">
            <w:pPr>
              <w:jc w:val="center"/>
              <w:rPr>
                <w:rFonts w:ascii="Times New Roman" w:hAnsi="Times New Roman"/>
                <w:b/>
                <w:position w:val="0"/>
                <w:sz w:val="22"/>
                <w:szCs w:val="22"/>
              </w:rPr>
            </w:pPr>
            <w:r w:rsidRPr="00C0117A">
              <w:rPr>
                <w:rFonts w:ascii="Times New Roman" w:hAnsi="Times New Roman"/>
                <w:b/>
                <w:bCs/>
                <w:position w:val="0"/>
                <w:sz w:val="22"/>
                <w:szCs w:val="22"/>
              </w:rPr>
              <w:t>Nội dung t</w:t>
            </w:r>
            <w:r w:rsidR="008D1729" w:rsidRPr="00C0117A">
              <w:rPr>
                <w:rFonts w:ascii="Times New Roman" w:hAnsi="Times New Roman"/>
                <w:b/>
                <w:bCs/>
                <w:position w:val="0"/>
                <w:sz w:val="22"/>
                <w:szCs w:val="22"/>
              </w:rPr>
              <w:t>hiết kế</w:t>
            </w:r>
          </w:p>
        </w:tc>
        <w:tc>
          <w:tcPr>
            <w:tcW w:w="2775" w:type="pct"/>
            <w:vAlign w:val="center"/>
          </w:tcPr>
          <w:p w14:paraId="03B2CADA" w14:textId="77777777" w:rsidR="008D1729" w:rsidRPr="00C0117A" w:rsidRDefault="00C0117A" w:rsidP="00C0117A">
            <w:pPr>
              <w:jc w:val="center"/>
              <w:rPr>
                <w:rFonts w:ascii="Times New Roman" w:hAnsi="Times New Roman"/>
                <w:b/>
                <w:bCs/>
                <w:position w:val="0"/>
                <w:sz w:val="22"/>
                <w:szCs w:val="22"/>
              </w:rPr>
            </w:pPr>
            <w:r w:rsidRPr="00C0117A">
              <w:rPr>
                <w:rFonts w:ascii="Times New Roman" w:hAnsi="Times New Roman"/>
                <w:b/>
                <w:bCs/>
                <w:position w:val="0"/>
                <w:sz w:val="22"/>
                <w:szCs w:val="22"/>
              </w:rPr>
              <w:t>Nội dung q</w:t>
            </w:r>
            <w:r w:rsidR="008D1729" w:rsidRPr="00C0117A">
              <w:rPr>
                <w:rFonts w:ascii="Times New Roman" w:hAnsi="Times New Roman"/>
                <w:b/>
                <w:bCs/>
                <w:position w:val="0"/>
                <w:sz w:val="22"/>
                <w:szCs w:val="22"/>
              </w:rPr>
              <w:t>uy định của quy chuẩn, tiêu chuẩn</w:t>
            </w:r>
          </w:p>
        </w:tc>
        <w:tc>
          <w:tcPr>
            <w:tcW w:w="535" w:type="pct"/>
            <w:vAlign w:val="center"/>
          </w:tcPr>
          <w:p w14:paraId="7D1CBA00"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Khoản, Điều</w:t>
            </w:r>
          </w:p>
        </w:tc>
        <w:tc>
          <w:tcPr>
            <w:tcW w:w="242" w:type="pct"/>
            <w:vAlign w:val="center"/>
          </w:tcPr>
          <w:p w14:paraId="521883AA"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bCs/>
                <w:position w:val="0"/>
                <w:sz w:val="22"/>
                <w:szCs w:val="22"/>
              </w:rPr>
              <w:t>Kết luận</w:t>
            </w:r>
          </w:p>
        </w:tc>
      </w:tr>
      <w:tr w:rsidR="00C0117A" w:rsidRPr="00C0117A" w14:paraId="04A9F327" w14:textId="77777777" w:rsidTr="00C0117A">
        <w:tc>
          <w:tcPr>
            <w:tcW w:w="195" w:type="pct"/>
          </w:tcPr>
          <w:p w14:paraId="76825CC8"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022E592D"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 xml:space="preserve">Yêu cầu trang bị </w:t>
            </w:r>
          </w:p>
        </w:tc>
        <w:tc>
          <w:tcPr>
            <w:tcW w:w="783" w:type="pct"/>
          </w:tcPr>
          <w:p w14:paraId="471FB1D8" w14:textId="77777777" w:rsidR="008D1729" w:rsidRPr="00C0117A" w:rsidRDefault="008D1729" w:rsidP="00C0117A">
            <w:pPr>
              <w:rPr>
                <w:rFonts w:ascii="Times New Roman" w:hAnsi="Times New Roman"/>
                <w:b/>
                <w:position w:val="0"/>
                <w:sz w:val="22"/>
                <w:szCs w:val="22"/>
              </w:rPr>
            </w:pPr>
          </w:p>
        </w:tc>
        <w:tc>
          <w:tcPr>
            <w:tcW w:w="2775" w:type="pct"/>
          </w:tcPr>
          <w:p w14:paraId="25F6828A" w14:textId="77777777" w:rsidR="008D1729" w:rsidRPr="00C0117A" w:rsidRDefault="008D1729" w:rsidP="00C0117A">
            <w:pPr>
              <w:jc w:val="both"/>
              <w:rPr>
                <w:rFonts w:ascii="Times New Roman" w:hAnsi="Times New Roman"/>
                <w:b/>
                <w:position w:val="0"/>
                <w:sz w:val="22"/>
                <w:szCs w:val="22"/>
              </w:rPr>
            </w:pPr>
          </w:p>
        </w:tc>
        <w:tc>
          <w:tcPr>
            <w:tcW w:w="535" w:type="pct"/>
          </w:tcPr>
          <w:p w14:paraId="7CFAB528" w14:textId="77777777" w:rsidR="008D1729" w:rsidRPr="00C0117A" w:rsidRDefault="008D1729" w:rsidP="00C0117A">
            <w:pPr>
              <w:jc w:val="center"/>
              <w:rPr>
                <w:rFonts w:ascii="Times New Roman" w:hAnsi="Times New Roman"/>
                <w:b/>
                <w:position w:val="0"/>
                <w:sz w:val="22"/>
                <w:szCs w:val="22"/>
              </w:rPr>
            </w:pPr>
          </w:p>
        </w:tc>
        <w:tc>
          <w:tcPr>
            <w:tcW w:w="242" w:type="pct"/>
          </w:tcPr>
          <w:p w14:paraId="3904B53F" w14:textId="77777777" w:rsidR="008D1729" w:rsidRPr="00C0117A" w:rsidRDefault="008D1729" w:rsidP="00C0117A">
            <w:pPr>
              <w:rPr>
                <w:rFonts w:ascii="Times New Roman" w:hAnsi="Times New Roman"/>
                <w:b/>
                <w:position w:val="0"/>
                <w:sz w:val="22"/>
                <w:szCs w:val="22"/>
              </w:rPr>
            </w:pPr>
          </w:p>
        </w:tc>
      </w:tr>
      <w:tr w:rsidR="00C0117A" w:rsidRPr="00C0117A" w14:paraId="614CFA01" w14:textId="77777777" w:rsidTr="00C0117A">
        <w:tc>
          <w:tcPr>
            <w:tcW w:w="195" w:type="pct"/>
          </w:tcPr>
          <w:p w14:paraId="06E1DAAA" w14:textId="77777777" w:rsidR="00311DCD" w:rsidRPr="00C0117A" w:rsidRDefault="00311DCD"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14:paraId="218E67C7" w14:textId="77777777" w:rsidR="00311DCD" w:rsidRPr="00C0117A" w:rsidRDefault="00311DCD" w:rsidP="00C0117A">
            <w:pPr>
              <w:jc w:val="both"/>
              <w:rPr>
                <w:rFonts w:ascii="Times New Roman" w:hAnsi="Times New Roman"/>
                <w:iCs/>
                <w:position w:val="0"/>
                <w:sz w:val="22"/>
                <w:szCs w:val="22"/>
              </w:rPr>
            </w:pPr>
            <w:r w:rsidRPr="00C0117A">
              <w:rPr>
                <w:rFonts w:ascii="Times New Roman" w:hAnsi="Times New Roman"/>
                <w:position w:val="0"/>
                <w:sz w:val="22"/>
                <w:szCs w:val="22"/>
              </w:rPr>
              <w:t xml:space="preserve">Lựa chọn chất chữa cháy (xem xét sự phù hợp) </w:t>
            </w:r>
          </w:p>
        </w:tc>
        <w:tc>
          <w:tcPr>
            <w:tcW w:w="783" w:type="pct"/>
          </w:tcPr>
          <w:p w14:paraId="6F3003B9" w14:textId="77777777" w:rsidR="00311DCD" w:rsidRPr="00C0117A" w:rsidRDefault="00311DCD" w:rsidP="00C0117A">
            <w:pPr>
              <w:rPr>
                <w:rFonts w:ascii="Times New Roman" w:hAnsi="Times New Roman"/>
                <w:b/>
                <w:position w:val="0"/>
                <w:sz w:val="22"/>
                <w:szCs w:val="22"/>
              </w:rPr>
            </w:pPr>
          </w:p>
        </w:tc>
        <w:tc>
          <w:tcPr>
            <w:tcW w:w="2775"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311DCD" w:rsidRPr="00C0117A" w14:paraId="6703FA9E" w14:textId="77777777" w:rsidTr="00C55D95">
              <w:trPr>
                <w:tblHeader/>
              </w:trPr>
              <w:tc>
                <w:tcPr>
                  <w:tcW w:w="2541" w:type="dxa"/>
                  <w:gridSpan w:val="5"/>
                  <w:vMerge w:val="restart"/>
                  <w:vAlign w:val="center"/>
                </w:tcPr>
                <w:p w14:paraId="200BC685" w14:textId="77777777"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Chất chữa cháy</w:t>
                  </w:r>
                </w:p>
              </w:tc>
              <w:tc>
                <w:tcPr>
                  <w:tcW w:w="3771" w:type="dxa"/>
                  <w:gridSpan w:val="9"/>
                  <w:vAlign w:val="center"/>
                </w:tcPr>
                <w:p w14:paraId="7ECBAEF5" w14:textId="77777777"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Hiệu quả chữa cháy các loại đám cháy</w:t>
                  </w:r>
                </w:p>
              </w:tc>
            </w:tr>
            <w:tr w:rsidR="00311DCD" w:rsidRPr="00C0117A" w14:paraId="0D156774" w14:textId="77777777" w:rsidTr="00C55D95">
              <w:trPr>
                <w:tblHeader/>
              </w:trPr>
              <w:tc>
                <w:tcPr>
                  <w:tcW w:w="2541" w:type="dxa"/>
                  <w:gridSpan w:val="5"/>
                  <w:vMerge/>
                  <w:vAlign w:val="center"/>
                </w:tcPr>
                <w:p w14:paraId="1EB264EE" w14:textId="77777777" w:rsidR="00311DCD" w:rsidRPr="00C0117A" w:rsidRDefault="00311DCD" w:rsidP="00C0117A">
                  <w:pPr>
                    <w:jc w:val="center"/>
                    <w:rPr>
                      <w:rFonts w:ascii="Times New Roman" w:hAnsi="Times New Roman"/>
                      <w:sz w:val="22"/>
                      <w:szCs w:val="22"/>
                    </w:rPr>
                  </w:pPr>
                </w:p>
              </w:tc>
              <w:tc>
                <w:tcPr>
                  <w:tcW w:w="800" w:type="dxa"/>
                  <w:gridSpan w:val="2"/>
                  <w:vAlign w:val="center"/>
                </w:tcPr>
                <w:p w14:paraId="3CD6B6A8" w14:textId="77777777" w:rsidR="00311DCD" w:rsidRPr="00C0117A" w:rsidRDefault="00311DCD" w:rsidP="00C0117A">
                  <w:pPr>
                    <w:jc w:val="center"/>
                    <w:rPr>
                      <w:rFonts w:ascii="Times New Roman" w:hAnsi="Times New Roman"/>
                      <w:sz w:val="22"/>
                      <w:szCs w:val="22"/>
                      <w:vertAlign w:val="superscript"/>
                    </w:rPr>
                  </w:pPr>
                  <w:r w:rsidRPr="00C0117A">
                    <w:rPr>
                      <w:rFonts w:ascii="Times New Roman" w:hAnsi="Times New Roman"/>
                      <w:sz w:val="22"/>
                      <w:szCs w:val="22"/>
                    </w:rPr>
                    <w:t>A</w:t>
                  </w:r>
                </w:p>
              </w:tc>
              <w:tc>
                <w:tcPr>
                  <w:tcW w:w="788" w:type="dxa"/>
                  <w:gridSpan w:val="2"/>
                  <w:vAlign w:val="center"/>
                </w:tcPr>
                <w:p w14:paraId="142A2DB7"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B</w:t>
                  </w:r>
                </w:p>
              </w:tc>
              <w:tc>
                <w:tcPr>
                  <w:tcW w:w="664" w:type="dxa"/>
                  <w:gridSpan w:val="2"/>
                  <w:vAlign w:val="center"/>
                </w:tcPr>
                <w:p w14:paraId="3128816D"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C</w:t>
                  </w:r>
                </w:p>
              </w:tc>
              <w:tc>
                <w:tcPr>
                  <w:tcW w:w="671" w:type="dxa"/>
                  <w:vAlign w:val="center"/>
                </w:tcPr>
                <w:p w14:paraId="79F9F20F"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D</w:t>
                  </w:r>
                </w:p>
              </w:tc>
              <w:tc>
                <w:tcPr>
                  <w:tcW w:w="848" w:type="dxa"/>
                  <w:gridSpan w:val="2"/>
                  <w:vAlign w:val="center"/>
                </w:tcPr>
                <w:p w14:paraId="04C823E3"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E</w:t>
                  </w:r>
                </w:p>
              </w:tc>
            </w:tr>
            <w:tr w:rsidR="00311DCD" w:rsidRPr="00C0117A" w14:paraId="7AA01E34" w14:textId="77777777" w:rsidTr="00C55D95">
              <w:tc>
                <w:tcPr>
                  <w:tcW w:w="1483" w:type="dxa"/>
                  <w:gridSpan w:val="3"/>
                  <w:vMerge w:val="restart"/>
                  <w:vAlign w:val="center"/>
                </w:tcPr>
                <w:p w14:paraId="092E7229"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Nước</w:t>
                  </w:r>
                </w:p>
              </w:tc>
              <w:tc>
                <w:tcPr>
                  <w:tcW w:w="1058" w:type="dxa"/>
                  <w:gridSpan w:val="2"/>
                  <w:vAlign w:val="center"/>
                </w:tcPr>
                <w:p w14:paraId="55DE3807"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Phun tia</w:t>
                  </w:r>
                </w:p>
              </w:tc>
              <w:tc>
                <w:tcPr>
                  <w:tcW w:w="800" w:type="dxa"/>
                  <w:gridSpan w:val="2"/>
                  <w:vAlign w:val="center"/>
                </w:tcPr>
                <w:p w14:paraId="49185A08"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8" w:type="dxa"/>
                  <w:gridSpan w:val="2"/>
                  <w:vAlign w:val="center"/>
                </w:tcPr>
                <w:p w14:paraId="4642B78D"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64" w:type="dxa"/>
                  <w:gridSpan w:val="2"/>
                  <w:vAlign w:val="center"/>
                </w:tcPr>
                <w:p w14:paraId="0888837A"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14:paraId="78289E55"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14:paraId="494F19DD"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793272AB" w14:textId="77777777" w:rsidTr="00C55D95">
              <w:tc>
                <w:tcPr>
                  <w:tcW w:w="1483" w:type="dxa"/>
                  <w:gridSpan w:val="3"/>
                  <w:vMerge/>
                  <w:vAlign w:val="center"/>
                </w:tcPr>
                <w:p w14:paraId="6BB3B8CF" w14:textId="77777777" w:rsidR="00311DCD" w:rsidRPr="00C0117A" w:rsidRDefault="00311DCD" w:rsidP="00C0117A">
                  <w:pPr>
                    <w:rPr>
                      <w:rFonts w:ascii="Times New Roman" w:hAnsi="Times New Roman"/>
                      <w:sz w:val="22"/>
                      <w:szCs w:val="22"/>
                    </w:rPr>
                  </w:pPr>
                </w:p>
              </w:tc>
              <w:tc>
                <w:tcPr>
                  <w:tcW w:w="1058" w:type="dxa"/>
                  <w:gridSpan w:val="2"/>
                  <w:vAlign w:val="center"/>
                </w:tcPr>
                <w:p w14:paraId="68C5CA38"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Phun sương</w:t>
                  </w:r>
                </w:p>
              </w:tc>
              <w:tc>
                <w:tcPr>
                  <w:tcW w:w="800" w:type="dxa"/>
                  <w:gridSpan w:val="2"/>
                  <w:vAlign w:val="center"/>
                </w:tcPr>
                <w:p w14:paraId="06EBAB47"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788" w:type="dxa"/>
                  <w:gridSpan w:val="2"/>
                  <w:vAlign w:val="center"/>
                </w:tcPr>
                <w:p w14:paraId="1A16699C"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64" w:type="dxa"/>
                  <w:gridSpan w:val="2"/>
                  <w:vAlign w:val="center"/>
                </w:tcPr>
                <w:p w14:paraId="68DE3C98"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14:paraId="30C77287"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14:paraId="6E8180AE"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r w:rsidRPr="00C0117A">
                    <w:rPr>
                      <w:rFonts w:ascii="Times New Roman" w:hAnsi="Times New Roman"/>
                      <w:sz w:val="22"/>
                      <w:szCs w:val="22"/>
                      <w:vertAlign w:val="superscript"/>
                    </w:rPr>
                    <w:t>(1)</w:t>
                  </w:r>
                </w:p>
              </w:tc>
            </w:tr>
            <w:tr w:rsidR="00311DCD" w:rsidRPr="00C0117A" w14:paraId="67010EA3" w14:textId="77777777" w:rsidTr="00C55D95">
              <w:tc>
                <w:tcPr>
                  <w:tcW w:w="1483" w:type="dxa"/>
                  <w:gridSpan w:val="3"/>
                  <w:vMerge w:val="restart"/>
                  <w:vAlign w:val="center"/>
                </w:tcPr>
                <w:p w14:paraId="1F65F3D9"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Chất chữa cháy gốc nước</w:t>
                  </w:r>
                </w:p>
              </w:tc>
              <w:tc>
                <w:tcPr>
                  <w:tcW w:w="1058" w:type="dxa"/>
                  <w:gridSpan w:val="2"/>
                  <w:vAlign w:val="center"/>
                </w:tcPr>
                <w:p w14:paraId="25488AB3"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Phun tia</w:t>
                  </w:r>
                </w:p>
              </w:tc>
              <w:tc>
                <w:tcPr>
                  <w:tcW w:w="800" w:type="dxa"/>
                  <w:gridSpan w:val="2"/>
                  <w:vAlign w:val="center"/>
                </w:tcPr>
                <w:p w14:paraId="6AFDB7B6" w14:textId="77777777"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lang w:val="vi-VN"/>
                    </w:rPr>
                    <w:t>++</w:t>
                  </w:r>
                  <w:r w:rsidRPr="00C0117A">
                    <w:rPr>
                      <w:rFonts w:ascii="Times New Roman" w:hAnsi="Times New Roman"/>
                      <w:sz w:val="22"/>
                      <w:szCs w:val="22"/>
                    </w:rPr>
                    <w:t>+</w:t>
                  </w:r>
                </w:p>
              </w:tc>
              <w:tc>
                <w:tcPr>
                  <w:tcW w:w="788" w:type="dxa"/>
                  <w:gridSpan w:val="2"/>
                  <w:vAlign w:val="center"/>
                </w:tcPr>
                <w:p w14:paraId="227DB449"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r w:rsidRPr="00C0117A">
                    <w:rPr>
                      <w:rFonts w:ascii="Times New Roman" w:hAnsi="Times New Roman"/>
                      <w:sz w:val="22"/>
                      <w:szCs w:val="22"/>
                    </w:rPr>
                    <w:t>+</w:t>
                  </w:r>
                </w:p>
              </w:tc>
              <w:tc>
                <w:tcPr>
                  <w:tcW w:w="664" w:type="dxa"/>
                  <w:gridSpan w:val="2"/>
                  <w:vAlign w:val="center"/>
                </w:tcPr>
                <w:p w14:paraId="4B7A0F0A"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14:paraId="249FC727"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14:paraId="20A7F8D0"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18DF5408" w14:textId="77777777" w:rsidTr="00C55D95">
              <w:tc>
                <w:tcPr>
                  <w:tcW w:w="1483" w:type="dxa"/>
                  <w:gridSpan w:val="3"/>
                  <w:vMerge/>
                  <w:vAlign w:val="center"/>
                </w:tcPr>
                <w:p w14:paraId="2E9B8392" w14:textId="77777777" w:rsidR="00311DCD" w:rsidRPr="00C0117A" w:rsidRDefault="00311DCD" w:rsidP="00C0117A">
                  <w:pPr>
                    <w:rPr>
                      <w:rFonts w:ascii="Times New Roman" w:hAnsi="Times New Roman"/>
                      <w:sz w:val="22"/>
                      <w:szCs w:val="22"/>
                    </w:rPr>
                  </w:pPr>
                </w:p>
              </w:tc>
              <w:tc>
                <w:tcPr>
                  <w:tcW w:w="1058" w:type="dxa"/>
                  <w:gridSpan w:val="2"/>
                  <w:vAlign w:val="center"/>
                </w:tcPr>
                <w:p w14:paraId="1F133149"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Phun sương</w:t>
                  </w:r>
                </w:p>
              </w:tc>
              <w:tc>
                <w:tcPr>
                  <w:tcW w:w="800" w:type="dxa"/>
                  <w:gridSpan w:val="2"/>
                  <w:vAlign w:val="center"/>
                </w:tcPr>
                <w:p w14:paraId="3E568EAB" w14:textId="77777777"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lang w:val="vi-VN"/>
                    </w:rPr>
                    <w:t>++</w:t>
                  </w:r>
                  <w:r w:rsidRPr="00C0117A">
                    <w:rPr>
                      <w:rFonts w:ascii="Times New Roman" w:hAnsi="Times New Roman"/>
                      <w:sz w:val="22"/>
                      <w:szCs w:val="22"/>
                    </w:rPr>
                    <w:t>+</w:t>
                  </w:r>
                </w:p>
              </w:tc>
              <w:tc>
                <w:tcPr>
                  <w:tcW w:w="788" w:type="dxa"/>
                  <w:gridSpan w:val="2"/>
                  <w:vAlign w:val="center"/>
                </w:tcPr>
                <w:p w14:paraId="19AC0519"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r w:rsidRPr="00C0117A">
                    <w:rPr>
                      <w:rFonts w:ascii="Times New Roman" w:hAnsi="Times New Roman"/>
                      <w:sz w:val="22"/>
                      <w:szCs w:val="22"/>
                    </w:rPr>
                    <w:t>+</w:t>
                  </w:r>
                </w:p>
              </w:tc>
              <w:tc>
                <w:tcPr>
                  <w:tcW w:w="664" w:type="dxa"/>
                  <w:gridSpan w:val="2"/>
                  <w:vAlign w:val="center"/>
                </w:tcPr>
                <w:p w14:paraId="774C54CA"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14:paraId="465DB8E0"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14:paraId="148A4E02"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r w:rsidRPr="00C0117A">
                    <w:rPr>
                      <w:rFonts w:ascii="Times New Roman" w:hAnsi="Times New Roman"/>
                      <w:sz w:val="22"/>
                      <w:szCs w:val="22"/>
                      <w:vertAlign w:val="superscript"/>
                    </w:rPr>
                    <w:t>(1)</w:t>
                  </w:r>
                </w:p>
              </w:tc>
            </w:tr>
            <w:tr w:rsidR="00311DCD" w:rsidRPr="00C0117A" w14:paraId="0B683324" w14:textId="77777777" w:rsidTr="00C55D95">
              <w:tc>
                <w:tcPr>
                  <w:tcW w:w="826" w:type="dxa"/>
                  <w:gridSpan w:val="2"/>
                  <w:vMerge w:val="restart"/>
                  <w:vAlign w:val="center"/>
                </w:tcPr>
                <w:p w14:paraId="4AA77E50"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Bọt</w:t>
                  </w:r>
                </w:p>
              </w:tc>
              <w:tc>
                <w:tcPr>
                  <w:tcW w:w="1715" w:type="dxa"/>
                  <w:gridSpan w:val="3"/>
                  <w:vAlign w:val="center"/>
                </w:tcPr>
                <w:p w14:paraId="16A5A0E0"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Bội số nở thấp</w:t>
                  </w:r>
                </w:p>
              </w:tc>
              <w:tc>
                <w:tcPr>
                  <w:tcW w:w="800" w:type="dxa"/>
                  <w:gridSpan w:val="2"/>
                  <w:vAlign w:val="center"/>
                </w:tcPr>
                <w:p w14:paraId="6B1974BC"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8" w:type="dxa"/>
                  <w:gridSpan w:val="2"/>
                  <w:vAlign w:val="center"/>
                </w:tcPr>
                <w:p w14:paraId="4AA03573"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664" w:type="dxa"/>
                  <w:gridSpan w:val="2"/>
                  <w:vAlign w:val="center"/>
                </w:tcPr>
                <w:p w14:paraId="7F2F5F01"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14:paraId="575CAE96"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14:paraId="19A288D6"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05D95EAD" w14:textId="77777777" w:rsidTr="00C55D95">
              <w:tc>
                <w:tcPr>
                  <w:tcW w:w="826" w:type="dxa"/>
                  <w:gridSpan w:val="2"/>
                  <w:vMerge/>
                </w:tcPr>
                <w:p w14:paraId="377EA4CD" w14:textId="77777777" w:rsidR="00311DCD" w:rsidRPr="00C0117A" w:rsidRDefault="00311DCD" w:rsidP="00C0117A">
                  <w:pPr>
                    <w:rPr>
                      <w:rFonts w:ascii="Times New Roman" w:hAnsi="Times New Roman"/>
                      <w:sz w:val="22"/>
                      <w:szCs w:val="22"/>
                    </w:rPr>
                  </w:pPr>
                </w:p>
              </w:tc>
              <w:tc>
                <w:tcPr>
                  <w:tcW w:w="1715" w:type="dxa"/>
                  <w:gridSpan w:val="3"/>
                  <w:vAlign w:val="center"/>
                </w:tcPr>
                <w:p w14:paraId="10851335"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Bội số nở trung bình</w:t>
                  </w:r>
                </w:p>
              </w:tc>
              <w:tc>
                <w:tcPr>
                  <w:tcW w:w="800" w:type="dxa"/>
                  <w:gridSpan w:val="2"/>
                  <w:vAlign w:val="center"/>
                </w:tcPr>
                <w:p w14:paraId="5C3E9DB6"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8" w:type="dxa"/>
                  <w:gridSpan w:val="2"/>
                  <w:vAlign w:val="center"/>
                </w:tcPr>
                <w:p w14:paraId="69353791"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664" w:type="dxa"/>
                  <w:gridSpan w:val="2"/>
                  <w:vAlign w:val="center"/>
                </w:tcPr>
                <w:p w14:paraId="39A19775"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671" w:type="dxa"/>
                  <w:vAlign w:val="center"/>
                </w:tcPr>
                <w:p w14:paraId="073C3EEC"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48" w:type="dxa"/>
                  <w:gridSpan w:val="2"/>
                  <w:vAlign w:val="center"/>
                </w:tcPr>
                <w:p w14:paraId="2D4687ED"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4760DC82" w14:textId="77777777" w:rsidTr="00C55D95">
              <w:trPr>
                <w:tblHeader/>
              </w:trPr>
              <w:tc>
                <w:tcPr>
                  <w:tcW w:w="2414" w:type="dxa"/>
                  <w:gridSpan w:val="4"/>
                  <w:vMerge w:val="restart"/>
                  <w:vAlign w:val="center"/>
                </w:tcPr>
                <w:p w14:paraId="7F11C293" w14:textId="77777777"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Chất chữa cháy</w:t>
                  </w:r>
                </w:p>
              </w:tc>
              <w:tc>
                <w:tcPr>
                  <w:tcW w:w="3898" w:type="dxa"/>
                  <w:gridSpan w:val="10"/>
                  <w:vAlign w:val="center"/>
                </w:tcPr>
                <w:p w14:paraId="6762764A" w14:textId="77777777" w:rsidR="00311DCD" w:rsidRPr="00C0117A" w:rsidRDefault="00311DCD" w:rsidP="00C0117A">
                  <w:pPr>
                    <w:jc w:val="center"/>
                    <w:rPr>
                      <w:rFonts w:ascii="Times New Roman" w:hAnsi="Times New Roman"/>
                      <w:b/>
                      <w:bCs/>
                      <w:sz w:val="22"/>
                      <w:szCs w:val="22"/>
                    </w:rPr>
                  </w:pPr>
                  <w:r w:rsidRPr="00C0117A">
                    <w:rPr>
                      <w:rFonts w:ascii="Times New Roman" w:hAnsi="Times New Roman"/>
                      <w:b/>
                      <w:bCs/>
                      <w:sz w:val="22"/>
                      <w:szCs w:val="22"/>
                    </w:rPr>
                    <w:t>Hiệu quả chữa cháy các loại đám cháy</w:t>
                  </w:r>
                </w:p>
              </w:tc>
            </w:tr>
            <w:tr w:rsidR="00311DCD" w:rsidRPr="00C0117A" w14:paraId="05708370" w14:textId="77777777" w:rsidTr="00C55D95">
              <w:tc>
                <w:tcPr>
                  <w:tcW w:w="2414" w:type="dxa"/>
                  <w:gridSpan w:val="4"/>
                  <w:vMerge/>
                </w:tcPr>
                <w:p w14:paraId="69F84915" w14:textId="77777777" w:rsidR="00311DCD" w:rsidRPr="00C0117A" w:rsidRDefault="00311DCD" w:rsidP="00C0117A">
                  <w:pPr>
                    <w:rPr>
                      <w:rFonts w:ascii="Times New Roman" w:hAnsi="Times New Roman"/>
                      <w:sz w:val="22"/>
                      <w:szCs w:val="22"/>
                    </w:rPr>
                  </w:pPr>
                </w:p>
              </w:tc>
              <w:tc>
                <w:tcPr>
                  <w:tcW w:w="727" w:type="dxa"/>
                  <w:gridSpan w:val="2"/>
                  <w:vAlign w:val="center"/>
                </w:tcPr>
                <w:p w14:paraId="75188D02"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A</w:t>
                  </w:r>
                </w:p>
              </w:tc>
              <w:tc>
                <w:tcPr>
                  <w:tcW w:w="783" w:type="dxa"/>
                  <w:gridSpan w:val="2"/>
                  <w:vAlign w:val="center"/>
                </w:tcPr>
                <w:p w14:paraId="49E67286"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B</w:t>
                  </w:r>
                </w:p>
              </w:tc>
              <w:tc>
                <w:tcPr>
                  <w:tcW w:w="783" w:type="dxa"/>
                  <w:gridSpan w:val="2"/>
                  <w:vAlign w:val="center"/>
                </w:tcPr>
                <w:p w14:paraId="28C44EA1"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C</w:t>
                  </w:r>
                </w:p>
              </w:tc>
              <w:tc>
                <w:tcPr>
                  <w:tcW w:w="783" w:type="dxa"/>
                  <w:gridSpan w:val="3"/>
                  <w:vAlign w:val="center"/>
                </w:tcPr>
                <w:p w14:paraId="0E094910"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D</w:t>
                  </w:r>
                </w:p>
              </w:tc>
              <w:tc>
                <w:tcPr>
                  <w:tcW w:w="822" w:type="dxa"/>
                  <w:vAlign w:val="center"/>
                </w:tcPr>
                <w:p w14:paraId="1544A4BC"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E</w:t>
                  </w:r>
                </w:p>
              </w:tc>
            </w:tr>
            <w:tr w:rsidR="00311DCD" w:rsidRPr="00C0117A" w14:paraId="59203FC5" w14:textId="77777777" w:rsidTr="00C55D95">
              <w:tc>
                <w:tcPr>
                  <w:tcW w:w="799" w:type="dxa"/>
                  <w:vMerge w:val="restart"/>
                </w:tcPr>
                <w:p w14:paraId="486F0992"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Bọt</w:t>
                  </w:r>
                </w:p>
              </w:tc>
              <w:tc>
                <w:tcPr>
                  <w:tcW w:w="1615" w:type="dxa"/>
                  <w:gridSpan w:val="3"/>
                </w:tcPr>
                <w:p w14:paraId="66CF147B"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Bội số nở cao</w:t>
                  </w:r>
                </w:p>
              </w:tc>
              <w:tc>
                <w:tcPr>
                  <w:tcW w:w="727" w:type="dxa"/>
                  <w:gridSpan w:val="2"/>
                  <w:vAlign w:val="center"/>
                </w:tcPr>
                <w:p w14:paraId="3151A8D9"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2"/>
                  <w:vAlign w:val="center"/>
                </w:tcPr>
                <w:p w14:paraId="24C75178"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2"/>
                  <w:vAlign w:val="center"/>
                </w:tcPr>
                <w:p w14:paraId="0D8D2AC2"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14:paraId="7BAE16DC"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14:paraId="60AFF393"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7EB83FEE" w14:textId="77777777" w:rsidTr="00C55D95">
              <w:tc>
                <w:tcPr>
                  <w:tcW w:w="799" w:type="dxa"/>
                  <w:vMerge/>
                </w:tcPr>
                <w:p w14:paraId="453B3B96" w14:textId="77777777" w:rsidR="00311DCD" w:rsidRPr="00C0117A" w:rsidRDefault="00311DCD" w:rsidP="00C0117A">
                  <w:pPr>
                    <w:rPr>
                      <w:rFonts w:ascii="Times New Roman" w:hAnsi="Times New Roman"/>
                      <w:sz w:val="22"/>
                      <w:szCs w:val="22"/>
                    </w:rPr>
                  </w:pPr>
                </w:p>
              </w:tc>
              <w:tc>
                <w:tcPr>
                  <w:tcW w:w="1615" w:type="dxa"/>
                  <w:gridSpan w:val="3"/>
                </w:tcPr>
                <w:p w14:paraId="0C69CD3A"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Bọt chứa flo</w:t>
                  </w:r>
                </w:p>
              </w:tc>
              <w:tc>
                <w:tcPr>
                  <w:tcW w:w="727" w:type="dxa"/>
                  <w:gridSpan w:val="2"/>
                  <w:vAlign w:val="center"/>
                </w:tcPr>
                <w:p w14:paraId="51F2D47B"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783" w:type="dxa"/>
                  <w:gridSpan w:val="2"/>
                  <w:vAlign w:val="center"/>
                </w:tcPr>
                <w:p w14:paraId="6BCE452D"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lang w:val="vi-VN"/>
                    </w:rPr>
                    <w:t>+++</w:t>
                  </w:r>
                </w:p>
              </w:tc>
              <w:tc>
                <w:tcPr>
                  <w:tcW w:w="783" w:type="dxa"/>
                  <w:gridSpan w:val="2"/>
                  <w:vAlign w:val="center"/>
                </w:tcPr>
                <w:p w14:paraId="6340CF06"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14:paraId="485306CD"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14:paraId="3438B659"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56A8C36A" w14:textId="77777777" w:rsidTr="00C55D95">
              <w:tc>
                <w:tcPr>
                  <w:tcW w:w="799" w:type="dxa"/>
                  <w:vMerge w:val="restart"/>
                </w:tcPr>
                <w:p w14:paraId="7D79983A"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Khí</w:t>
                  </w:r>
                </w:p>
              </w:tc>
              <w:tc>
                <w:tcPr>
                  <w:tcW w:w="1615" w:type="dxa"/>
                  <w:gridSpan w:val="3"/>
                </w:tcPr>
                <w:p w14:paraId="3CD1D232"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Khí CO</w:t>
                  </w:r>
                  <w:r w:rsidRPr="00C0117A">
                    <w:rPr>
                      <w:rFonts w:ascii="Times New Roman" w:hAnsi="Times New Roman"/>
                      <w:sz w:val="22"/>
                      <w:szCs w:val="22"/>
                      <w:vertAlign w:val="subscript"/>
                    </w:rPr>
                    <w:t xml:space="preserve">2, </w:t>
                  </w:r>
                  <w:r w:rsidRPr="00C0117A">
                    <w:rPr>
                      <w:rFonts w:ascii="Times New Roman" w:hAnsi="Times New Roman"/>
                      <w:sz w:val="22"/>
                      <w:szCs w:val="22"/>
                    </w:rPr>
                    <w:t>Nitơ</w:t>
                  </w:r>
                </w:p>
              </w:tc>
              <w:tc>
                <w:tcPr>
                  <w:tcW w:w="727" w:type="dxa"/>
                  <w:gridSpan w:val="2"/>
                  <w:vAlign w:val="center"/>
                </w:tcPr>
                <w:p w14:paraId="58799C02"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2"/>
                  <w:vAlign w:val="center"/>
                </w:tcPr>
                <w:p w14:paraId="4C62DC61" w14:textId="77777777"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rPr>
                    <w:t>+</w:t>
                  </w:r>
                </w:p>
              </w:tc>
              <w:tc>
                <w:tcPr>
                  <w:tcW w:w="783" w:type="dxa"/>
                  <w:gridSpan w:val="2"/>
                  <w:vAlign w:val="center"/>
                </w:tcPr>
                <w:p w14:paraId="07AD6569"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14:paraId="22181D67"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14:paraId="122CAAFF"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3147A5CA" w14:textId="77777777" w:rsidTr="00C55D95">
              <w:tc>
                <w:tcPr>
                  <w:tcW w:w="799" w:type="dxa"/>
                  <w:vMerge/>
                </w:tcPr>
                <w:p w14:paraId="235D9DFD" w14:textId="77777777" w:rsidR="00311DCD" w:rsidRPr="00C0117A" w:rsidRDefault="00311DCD" w:rsidP="00C0117A">
                  <w:pPr>
                    <w:rPr>
                      <w:rFonts w:ascii="Times New Roman" w:hAnsi="Times New Roman"/>
                      <w:sz w:val="22"/>
                      <w:szCs w:val="22"/>
                    </w:rPr>
                  </w:pPr>
                </w:p>
              </w:tc>
              <w:tc>
                <w:tcPr>
                  <w:tcW w:w="1615" w:type="dxa"/>
                  <w:gridSpan w:val="3"/>
                </w:tcPr>
                <w:p w14:paraId="5982BCA3" w14:textId="77777777" w:rsidR="00311DCD" w:rsidRPr="00C0117A" w:rsidRDefault="00311DCD" w:rsidP="00C0117A">
                  <w:pPr>
                    <w:rPr>
                      <w:rFonts w:ascii="Times New Roman" w:hAnsi="Times New Roman"/>
                      <w:sz w:val="22"/>
                      <w:szCs w:val="22"/>
                    </w:rPr>
                  </w:pPr>
                  <w:r w:rsidRPr="00C0117A">
                    <w:rPr>
                      <w:rFonts w:ascii="Times New Roman" w:hAnsi="Times New Roman"/>
                      <w:sz w:val="22"/>
                      <w:szCs w:val="22"/>
                    </w:rPr>
                    <w:t xml:space="preserve">Khí Freon </w:t>
                  </w:r>
                  <w:r w:rsidRPr="00C0117A">
                    <w:rPr>
                      <w:rFonts w:ascii="Times New Roman" w:hAnsi="Times New Roman"/>
                      <w:sz w:val="22"/>
                      <w:szCs w:val="22"/>
                      <w:vertAlign w:val="superscript"/>
                    </w:rPr>
                    <w:t>(2)</w:t>
                  </w:r>
                </w:p>
              </w:tc>
              <w:tc>
                <w:tcPr>
                  <w:tcW w:w="727" w:type="dxa"/>
                  <w:gridSpan w:val="2"/>
                  <w:vAlign w:val="center"/>
                </w:tcPr>
                <w:p w14:paraId="078BAF3B" w14:textId="77777777"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rPr>
                    <w:t>+</w:t>
                  </w:r>
                </w:p>
              </w:tc>
              <w:tc>
                <w:tcPr>
                  <w:tcW w:w="783" w:type="dxa"/>
                  <w:gridSpan w:val="2"/>
                  <w:vAlign w:val="center"/>
                </w:tcPr>
                <w:p w14:paraId="14CE2122" w14:textId="77777777" w:rsidR="00311DCD" w:rsidRPr="00C0117A" w:rsidRDefault="00311DCD" w:rsidP="00C0117A">
                  <w:pPr>
                    <w:jc w:val="center"/>
                    <w:rPr>
                      <w:rFonts w:ascii="Times New Roman" w:hAnsi="Times New Roman"/>
                      <w:sz w:val="22"/>
                      <w:szCs w:val="22"/>
                      <w:lang w:val="vi-VN"/>
                    </w:rPr>
                  </w:pPr>
                  <w:r w:rsidRPr="00C0117A">
                    <w:rPr>
                      <w:rFonts w:ascii="Times New Roman" w:hAnsi="Times New Roman"/>
                      <w:sz w:val="22"/>
                      <w:szCs w:val="22"/>
                    </w:rPr>
                    <w:t>++</w:t>
                  </w:r>
                </w:p>
              </w:tc>
              <w:tc>
                <w:tcPr>
                  <w:tcW w:w="783" w:type="dxa"/>
                  <w:gridSpan w:val="2"/>
                  <w:vAlign w:val="center"/>
                </w:tcPr>
                <w:p w14:paraId="42D9DFC1"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783" w:type="dxa"/>
                  <w:gridSpan w:val="3"/>
                  <w:vAlign w:val="center"/>
                </w:tcPr>
                <w:p w14:paraId="3B69D71D"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c>
                <w:tcPr>
                  <w:tcW w:w="822" w:type="dxa"/>
                  <w:vAlign w:val="center"/>
                </w:tcPr>
                <w:p w14:paraId="666E51DE"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26D849AC" w14:textId="77777777" w:rsidTr="00C55D95">
              <w:tc>
                <w:tcPr>
                  <w:tcW w:w="2414" w:type="dxa"/>
                  <w:gridSpan w:val="4"/>
                  <w:shd w:val="clear" w:color="auto" w:fill="FFFFFF"/>
                </w:tcPr>
                <w:p w14:paraId="24AFFEB1" w14:textId="77777777" w:rsidR="00311DCD" w:rsidRPr="00C0117A" w:rsidRDefault="00311DCD" w:rsidP="00C0117A">
                  <w:pPr>
                    <w:rPr>
                      <w:rFonts w:ascii="Times New Roman" w:hAnsi="Times New Roman"/>
                      <w:sz w:val="22"/>
                      <w:szCs w:val="22"/>
                    </w:rPr>
                  </w:pPr>
                  <w:r w:rsidRPr="00C0117A">
                    <w:rPr>
                      <w:rFonts w:ascii="Times New Roman" w:eastAsia="Tahoma" w:hAnsi="Times New Roman"/>
                      <w:sz w:val="22"/>
                      <w:szCs w:val="22"/>
                      <w:lang w:val="vi-VN" w:eastAsia="vi-VN"/>
                    </w:rPr>
                    <w:t>Aerosol (Sol</w:t>
                  </w:r>
                  <w:r w:rsidRPr="00C0117A">
                    <w:rPr>
                      <w:rFonts w:ascii="Times New Roman" w:eastAsia="Tahoma" w:hAnsi="Times New Roman"/>
                      <w:sz w:val="22"/>
                      <w:szCs w:val="22"/>
                      <w:lang w:eastAsia="vi-VN"/>
                    </w:rPr>
                    <w:t>-</w:t>
                  </w:r>
                  <w:r w:rsidRPr="00C0117A">
                    <w:rPr>
                      <w:rFonts w:ascii="Times New Roman" w:eastAsia="Tahoma" w:hAnsi="Times New Roman"/>
                      <w:sz w:val="22"/>
                      <w:szCs w:val="22"/>
                      <w:lang w:val="vi-VN" w:eastAsia="vi-VN"/>
                    </w:rPr>
                    <w:t>khí)</w:t>
                  </w:r>
                </w:p>
              </w:tc>
              <w:tc>
                <w:tcPr>
                  <w:tcW w:w="727" w:type="dxa"/>
                  <w:gridSpan w:val="2"/>
                  <w:shd w:val="clear" w:color="auto" w:fill="FFFFFF"/>
                  <w:vAlign w:val="center"/>
                </w:tcPr>
                <w:p w14:paraId="0ECA8AA5" w14:textId="77777777"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r w:rsidRPr="00C0117A">
                    <w:rPr>
                      <w:rFonts w:ascii="Times New Roman" w:eastAsia="Tahoma" w:hAnsi="Times New Roman"/>
                      <w:sz w:val="22"/>
                      <w:szCs w:val="22"/>
                      <w:lang w:eastAsia="vi-VN"/>
                    </w:rPr>
                    <w:t>+</w:t>
                  </w:r>
                </w:p>
              </w:tc>
              <w:tc>
                <w:tcPr>
                  <w:tcW w:w="783" w:type="dxa"/>
                  <w:gridSpan w:val="2"/>
                  <w:shd w:val="clear" w:color="auto" w:fill="FFFFFF"/>
                  <w:vAlign w:val="center"/>
                </w:tcPr>
                <w:p w14:paraId="0B359437" w14:textId="77777777"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r w:rsidRPr="00C0117A">
                    <w:rPr>
                      <w:rFonts w:ascii="Times New Roman" w:eastAsia="Tahoma" w:hAnsi="Times New Roman"/>
                      <w:sz w:val="22"/>
                      <w:szCs w:val="22"/>
                      <w:lang w:eastAsia="vi-VN"/>
                    </w:rPr>
                    <w:t>+</w:t>
                  </w:r>
                </w:p>
              </w:tc>
              <w:tc>
                <w:tcPr>
                  <w:tcW w:w="783" w:type="dxa"/>
                  <w:gridSpan w:val="2"/>
                  <w:shd w:val="clear" w:color="auto" w:fill="FFFFFF"/>
                  <w:vAlign w:val="center"/>
                </w:tcPr>
                <w:p w14:paraId="2183C545" w14:textId="77777777"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r w:rsidRPr="00C0117A">
                    <w:rPr>
                      <w:rFonts w:ascii="Times New Roman" w:eastAsia="Tahoma" w:hAnsi="Times New Roman"/>
                      <w:sz w:val="22"/>
                      <w:szCs w:val="22"/>
                      <w:lang w:eastAsia="vi-VN"/>
                    </w:rPr>
                    <w:t>+</w:t>
                  </w:r>
                </w:p>
              </w:tc>
              <w:tc>
                <w:tcPr>
                  <w:tcW w:w="783" w:type="dxa"/>
                  <w:gridSpan w:val="3"/>
                  <w:shd w:val="clear" w:color="auto" w:fill="FFFFFF"/>
                  <w:vAlign w:val="center"/>
                </w:tcPr>
                <w:p w14:paraId="57339FE3" w14:textId="77777777" w:rsidR="00311DCD" w:rsidRPr="00C0117A" w:rsidRDefault="00311DCD" w:rsidP="00C0117A">
                  <w:pPr>
                    <w:jc w:val="center"/>
                    <w:rPr>
                      <w:rFonts w:ascii="Times New Roman" w:hAnsi="Times New Roman"/>
                      <w:sz w:val="22"/>
                      <w:szCs w:val="22"/>
                    </w:rPr>
                  </w:pPr>
                  <w:r w:rsidRPr="00C0117A">
                    <w:rPr>
                      <w:rFonts w:ascii="Times New Roman" w:eastAsia="Tahoma" w:hAnsi="Times New Roman"/>
                      <w:sz w:val="22"/>
                      <w:szCs w:val="22"/>
                      <w:lang w:val="vi-VN" w:eastAsia="vi-VN"/>
                    </w:rPr>
                    <w:t>-</w:t>
                  </w:r>
                </w:p>
              </w:tc>
              <w:tc>
                <w:tcPr>
                  <w:tcW w:w="822" w:type="dxa"/>
                  <w:vAlign w:val="center"/>
                </w:tcPr>
                <w:p w14:paraId="7289ADAA"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4BC5E36D" w14:textId="77777777" w:rsidTr="00C55D95">
              <w:tc>
                <w:tcPr>
                  <w:tcW w:w="2414" w:type="dxa"/>
                  <w:gridSpan w:val="4"/>
                </w:tcPr>
                <w:p w14:paraId="528F0926" w14:textId="77777777" w:rsidR="00311DCD" w:rsidRPr="00C0117A" w:rsidRDefault="00311DCD" w:rsidP="00C0117A">
                  <w:pPr>
                    <w:rPr>
                      <w:rFonts w:ascii="Times New Roman" w:eastAsia="Tahoma" w:hAnsi="Times New Roman"/>
                      <w:sz w:val="22"/>
                      <w:szCs w:val="22"/>
                      <w:lang w:val="vi-VN" w:eastAsia="vi-VN"/>
                    </w:rPr>
                  </w:pPr>
                  <w:r w:rsidRPr="00C0117A">
                    <w:rPr>
                      <w:rFonts w:ascii="Times New Roman" w:hAnsi="Times New Roman"/>
                      <w:sz w:val="22"/>
                      <w:szCs w:val="22"/>
                    </w:rPr>
                    <w:t>Bột</w:t>
                  </w:r>
                </w:p>
              </w:tc>
              <w:tc>
                <w:tcPr>
                  <w:tcW w:w="727" w:type="dxa"/>
                  <w:gridSpan w:val="2"/>
                  <w:vAlign w:val="center"/>
                </w:tcPr>
                <w:p w14:paraId="545EE373" w14:textId="77777777"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rPr>
                    <w:t>++</w:t>
                  </w:r>
                </w:p>
              </w:tc>
              <w:tc>
                <w:tcPr>
                  <w:tcW w:w="783" w:type="dxa"/>
                  <w:gridSpan w:val="2"/>
                  <w:vAlign w:val="center"/>
                </w:tcPr>
                <w:p w14:paraId="57489B27" w14:textId="77777777"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lang w:val="vi-VN"/>
                    </w:rPr>
                    <w:t>+++</w:t>
                  </w:r>
                </w:p>
              </w:tc>
              <w:tc>
                <w:tcPr>
                  <w:tcW w:w="783" w:type="dxa"/>
                  <w:gridSpan w:val="2"/>
                  <w:vAlign w:val="center"/>
                </w:tcPr>
                <w:p w14:paraId="177501FC" w14:textId="77777777"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lang w:val="vi-VN"/>
                    </w:rPr>
                    <w:t>+++</w:t>
                  </w:r>
                </w:p>
              </w:tc>
              <w:tc>
                <w:tcPr>
                  <w:tcW w:w="783" w:type="dxa"/>
                  <w:gridSpan w:val="3"/>
                  <w:vAlign w:val="center"/>
                </w:tcPr>
                <w:p w14:paraId="7ED9D9B7" w14:textId="77777777" w:rsidR="00311DCD" w:rsidRPr="00C0117A" w:rsidRDefault="00311DCD" w:rsidP="00C0117A">
                  <w:pPr>
                    <w:jc w:val="center"/>
                    <w:rPr>
                      <w:rFonts w:ascii="Times New Roman" w:eastAsia="Tahoma" w:hAnsi="Times New Roman"/>
                      <w:sz w:val="22"/>
                      <w:szCs w:val="22"/>
                      <w:lang w:val="vi-VN" w:eastAsia="vi-VN"/>
                    </w:rPr>
                  </w:pPr>
                  <w:r w:rsidRPr="00C0117A">
                    <w:rPr>
                      <w:rFonts w:ascii="Times New Roman" w:hAnsi="Times New Roman"/>
                      <w:sz w:val="22"/>
                      <w:szCs w:val="22"/>
                      <w:lang w:val="vi-VN"/>
                    </w:rPr>
                    <w:t>+++</w:t>
                  </w:r>
                </w:p>
              </w:tc>
              <w:tc>
                <w:tcPr>
                  <w:tcW w:w="822" w:type="dxa"/>
                  <w:vAlign w:val="center"/>
                </w:tcPr>
                <w:p w14:paraId="06823207" w14:textId="77777777" w:rsidR="00311DCD" w:rsidRPr="00C0117A" w:rsidRDefault="00311DCD" w:rsidP="00C0117A">
                  <w:pPr>
                    <w:jc w:val="center"/>
                    <w:rPr>
                      <w:rFonts w:ascii="Times New Roman" w:hAnsi="Times New Roman"/>
                      <w:sz w:val="22"/>
                      <w:szCs w:val="22"/>
                    </w:rPr>
                  </w:pPr>
                  <w:r w:rsidRPr="00C0117A">
                    <w:rPr>
                      <w:rFonts w:ascii="Times New Roman" w:hAnsi="Times New Roman"/>
                      <w:sz w:val="22"/>
                      <w:szCs w:val="22"/>
                    </w:rPr>
                    <w:t>++</w:t>
                  </w:r>
                </w:p>
              </w:tc>
            </w:tr>
            <w:tr w:rsidR="00311DCD" w:rsidRPr="00C0117A" w14:paraId="6C01324B" w14:textId="77777777" w:rsidTr="00C55D95">
              <w:tc>
                <w:tcPr>
                  <w:tcW w:w="6312" w:type="dxa"/>
                  <w:gridSpan w:val="14"/>
                </w:tcPr>
                <w:p w14:paraId="01B29EE0" w14:textId="77777777"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(1) Tuân thủ các yêu cầu an toàn điện.</w:t>
                  </w:r>
                </w:p>
                <w:p w14:paraId="3C85956C" w14:textId="77777777"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(2) Khí Freon là các khí chữa cháy có thành phần chlorofluorocarbon hoặc hydrofluorocarbon như: HFC-227ea, FK-5-1-12…</w:t>
                  </w:r>
                </w:p>
                <w:p w14:paraId="6BC223DB" w14:textId="77777777" w:rsidR="00311DCD" w:rsidRPr="00C0117A" w:rsidRDefault="00311DCD" w:rsidP="00C0117A">
                  <w:pPr>
                    <w:widowControl w:val="0"/>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CHÚ THÍCH:</w:t>
                  </w:r>
                </w:p>
                <w:p w14:paraId="11E66E50" w14:textId="77777777"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rất hiệu quả.</w:t>
                  </w:r>
                </w:p>
                <w:p w14:paraId="5022C050" w14:textId="77777777"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hiệu quả.</w:t>
                  </w:r>
                </w:p>
                <w:p w14:paraId="6038A151" w14:textId="77777777"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hiệu quả thấp</w:t>
                  </w:r>
                </w:p>
                <w:p w14:paraId="77917B9C" w14:textId="77777777"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Dấu “-” Chữa cháy không thích hợp.</w:t>
                  </w:r>
                </w:p>
                <w:p w14:paraId="2340120D" w14:textId="77777777" w:rsidR="00311DCD" w:rsidRPr="00C0117A" w:rsidRDefault="00311DCD" w:rsidP="00C0117A">
                  <w:pPr>
                    <w:jc w:val="both"/>
                    <w:rPr>
                      <w:rFonts w:ascii="Times New Roman" w:eastAsia="Tahoma" w:hAnsi="Times New Roman"/>
                      <w:sz w:val="22"/>
                      <w:szCs w:val="22"/>
                      <w:lang w:val="vi-VN" w:eastAsia="vi-VN"/>
                    </w:rPr>
                  </w:pPr>
                  <w:r w:rsidRPr="00C0117A">
                    <w:rPr>
                      <w:rFonts w:ascii="Times New Roman" w:eastAsia="Tahoma" w:hAnsi="Times New Roman"/>
                      <w:sz w:val="22"/>
                      <w:szCs w:val="22"/>
                      <w:lang w:val="vi-VN" w:eastAsia="vi-VN"/>
                    </w:rPr>
                    <w:t xml:space="preserve">Khi nhà, công trình, gian phòng, khu vực có từ hai chất chữa cháy hiệu quả thấp hoặc hiệu quả hoặc rất hiệu quả trở lên thì được phép lựa chọn một trong các chất chữa cháy này nhằm hạn chế việc hư hại </w:t>
                  </w:r>
                  <w:r w:rsidRPr="00C0117A">
                    <w:rPr>
                      <w:rFonts w:ascii="Times New Roman" w:eastAsia="Tahoma" w:hAnsi="Times New Roman"/>
                      <w:sz w:val="22"/>
                      <w:szCs w:val="22"/>
                      <w:lang w:val="vi-VN" w:eastAsia="vi-VN"/>
                    </w:rPr>
                    <w:lastRenderedPageBreak/>
                    <w:t>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14:paraId="04F36295" w14:textId="77777777" w:rsidR="00311DCD" w:rsidRPr="00C0117A" w:rsidRDefault="00311DCD" w:rsidP="00C0117A">
            <w:pPr>
              <w:pStyle w:val="doan"/>
              <w:tabs>
                <w:tab w:val="clear" w:pos="737"/>
                <w:tab w:val="left" w:pos="0"/>
              </w:tabs>
              <w:spacing w:before="0" w:line="240" w:lineRule="auto"/>
              <w:ind w:left="0" w:firstLine="0"/>
              <w:rPr>
                <w:spacing w:val="-2"/>
                <w:sz w:val="22"/>
                <w:szCs w:val="22"/>
                <w:lang w:val="vi-VN"/>
              </w:rPr>
            </w:pPr>
          </w:p>
        </w:tc>
        <w:tc>
          <w:tcPr>
            <w:tcW w:w="535" w:type="pct"/>
          </w:tcPr>
          <w:p w14:paraId="0819A102" w14:textId="77777777" w:rsidR="00311DCD" w:rsidRPr="00C0117A" w:rsidRDefault="00311DCD" w:rsidP="00C0117A">
            <w:pPr>
              <w:jc w:val="center"/>
              <w:rPr>
                <w:rFonts w:ascii="Times New Roman" w:hAnsi="Times New Roman"/>
                <w:sz w:val="22"/>
                <w:szCs w:val="22"/>
                <w:lang w:val="vi-VN"/>
              </w:rPr>
            </w:pPr>
          </w:p>
          <w:p w14:paraId="5A428A04" w14:textId="77777777" w:rsidR="00311DCD" w:rsidRPr="00C0117A" w:rsidRDefault="00311DCD" w:rsidP="00C0117A">
            <w:pPr>
              <w:jc w:val="center"/>
              <w:rPr>
                <w:rFonts w:ascii="Times New Roman" w:hAnsi="Times New Roman"/>
                <w:spacing w:val="-2"/>
                <w:position w:val="0"/>
                <w:sz w:val="22"/>
                <w:szCs w:val="22"/>
                <w:lang w:val="vi-VN"/>
              </w:rPr>
            </w:pPr>
            <w:r w:rsidRPr="00C0117A">
              <w:rPr>
                <w:rFonts w:ascii="Times New Roman" w:hAnsi="Times New Roman"/>
                <w:sz w:val="22"/>
                <w:szCs w:val="22"/>
              </w:rPr>
              <w:t>Bảng 2 QCVN 10:2025</w:t>
            </w:r>
            <w:r w:rsidR="00C70E95" w:rsidRPr="00C0117A">
              <w:rPr>
                <w:rFonts w:ascii="Times New Roman" w:hAnsi="Times New Roman"/>
                <w:sz w:val="22"/>
                <w:szCs w:val="22"/>
                <w:lang w:val="vi-VN"/>
              </w:rPr>
              <w:t>/BCA</w:t>
            </w:r>
          </w:p>
        </w:tc>
        <w:tc>
          <w:tcPr>
            <w:tcW w:w="242" w:type="pct"/>
          </w:tcPr>
          <w:p w14:paraId="45B58F73" w14:textId="77777777" w:rsidR="00311DCD" w:rsidRPr="00C0117A" w:rsidRDefault="00311DCD" w:rsidP="00C0117A">
            <w:pPr>
              <w:rPr>
                <w:rFonts w:ascii="Times New Roman" w:hAnsi="Times New Roman"/>
                <w:b/>
                <w:position w:val="0"/>
                <w:sz w:val="22"/>
                <w:szCs w:val="22"/>
              </w:rPr>
            </w:pPr>
          </w:p>
        </w:tc>
      </w:tr>
      <w:tr w:rsidR="00C0117A" w:rsidRPr="00C0117A" w14:paraId="0AF9EC5D" w14:textId="77777777" w:rsidTr="00C0117A">
        <w:tc>
          <w:tcPr>
            <w:tcW w:w="195" w:type="pct"/>
          </w:tcPr>
          <w:p w14:paraId="611FE04A" w14:textId="77777777"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14:paraId="1EEC4E40" w14:textId="77777777" w:rsidR="008D1729" w:rsidRPr="00C0117A" w:rsidRDefault="008D1729" w:rsidP="00C0117A">
            <w:pPr>
              <w:jc w:val="both"/>
              <w:rPr>
                <w:rFonts w:ascii="Times New Roman" w:hAnsi="Times New Roman"/>
                <w:iCs/>
                <w:position w:val="0"/>
                <w:sz w:val="22"/>
                <w:szCs w:val="22"/>
              </w:rPr>
            </w:pPr>
            <w:r w:rsidRPr="00C0117A">
              <w:rPr>
                <w:rFonts w:ascii="Times New Roman" w:hAnsi="Times New Roman"/>
                <w:position w:val="0"/>
                <w:sz w:val="22"/>
                <w:szCs w:val="22"/>
              </w:rPr>
              <w:t>Yêu cầu về khu vực chữa cháy</w:t>
            </w:r>
          </w:p>
        </w:tc>
        <w:tc>
          <w:tcPr>
            <w:tcW w:w="783" w:type="pct"/>
          </w:tcPr>
          <w:p w14:paraId="6A82BF25" w14:textId="77777777" w:rsidR="008D1729" w:rsidRPr="00C0117A" w:rsidRDefault="008D1729" w:rsidP="00C0117A">
            <w:pPr>
              <w:rPr>
                <w:rFonts w:ascii="Times New Roman" w:hAnsi="Times New Roman"/>
                <w:b/>
                <w:position w:val="0"/>
                <w:sz w:val="22"/>
                <w:szCs w:val="22"/>
              </w:rPr>
            </w:pPr>
          </w:p>
        </w:tc>
        <w:tc>
          <w:tcPr>
            <w:tcW w:w="2775" w:type="pct"/>
          </w:tcPr>
          <w:p w14:paraId="34EBDCBD" w14:textId="77777777" w:rsidR="008D1729" w:rsidRPr="00C0117A" w:rsidRDefault="008D1729" w:rsidP="00C0117A">
            <w:pPr>
              <w:jc w:val="both"/>
              <w:rPr>
                <w:rFonts w:ascii="Times New Roman" w:hAnsi="Times New Roman"/>
                <w:spacing w:val="-2"/>
                <w:position w:val="0"/>
                <w:sz w:val="22"/>
                <w:szCs w:val="22"/>
              </w:rPr>
            </w:pPr>
            <w:r w:rsidRPr="00C0117A">
              <w:rPr>
                <w:rFonts w:ascii="Times New Roman" w:hAnsi="Times New Roman"/>
                <w:position w:val="0"/>
                <w:sz w:val="22"/>
                <w:szCs w:val="22"/>
              </w:rPr>
              <w:t>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535" w:type="pct"/>
          </w:tcPr>
          <w:p w14:paraId="57800085" w14:textId="77777777" w:rsidR="008D1729" w:rsidRPr="00C0117A" w:rsidRDefault="008D1729" w:rsidP="00C0117A">
            <w:pPr>
              <w:jc w:val="center"/>
              <w:rPr>
                <w:rFonts w:ascii="Times New Roman" w:hAnsi="Times New Roman"/>
                <w:spacing w:val="-2"/>
                <w:position w:val="0"/>
                <w:sz w:val="22"/>
                <w:szCs w:val="22"/>
              </w:rPr>
            </w:pPr>
            <w:r w:rsidRPr="00C0117A">
              <w:rPr>
                <w:rFonts w:ascii="Times New Roman" w:hAnsi="Times New Roman"/>
                <w:position w:val="0"/>
                <w:sz w:val="22"/>
                <w:szCs w:val="22"/>
              </w:rPr>
              <w:t>Mục 7 TCVN 6101:1996</w:t>
            </w:r>
          </w:p>
        </w:tc>
        <w:tc>
          <w:tcPr>
            <w:tcW w:w="242" w:type="pct"/>
          </w:tcPr>
          <w:p w14:paraId="64A0E18E" w14:textId="77777777" w:rsidR="008D1729" w:rsidRPr="00C0117A" w:rsidRDefault="008D1729" w:rsidP="00C0117A">
            <w:pPr>
              <w:rPr>
                <w:rFonts w:ascii="Times New Roman" w:hAnsi="Times New Roman"/>
                <w:b/>
                <w:position w:val="0"/>
                <w:sz w:val="22"/>
                <w:szCs w:val="22"/>
              </w:rPr>
            </w:pPr>
          </w:p>
        </w:tc>
      </w:tr>
      <w:tr w:rsidR="00C0117A" w:rsidRPr="00C0117A" w14:paraId="10F6B31F" w14:textId="77777777" w:rsidTr="00C0117A">
        <w:tc>
          <w:tcPr>
            <w:tcW w:w="195" w:type="pct"/>
          </w:tcPr>
          <w:p w14:paraId="30ED7537" w14:textId="77777777"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14:paraId="20B6991F" w14:textId="77777777" w:rsidR="008D1729" w:rsidRPr="00C0117A" w:rsidRDefault="008D1729" w:rsidP="00C0117A">
            <w:pPr>
              <w:jc w:val="both"/>
              <w:rPr>
                <w:rFonts w:ascii="Times New Roman" w:hAnsi="Times New Roman"/>
                <w:iCs/>
                <w:position w:val="0"/>
                <w:sz w:val="22"/>
                <w:szCs w:val="22"/>
              </w:rPr>
            </w:pPr>
            <w:r w:rsidRPr="00C0117A">
              <w:rPr>
                <w:rFonts w:ascii="Times New Roman" w:hAnsi="Times New Roman"/>
                <w:iCs/>
                <w:position w:val="0"/>
                <w:sz w:val="22"/>
                <w:szCs w:val="22"/>
              </w:rPr>
              <w:t>Vị trí đặt bình khí</w:t>
            </w:r>
          </w:p>
        </w:tc>
        <w:tc>
          <w:tcPr>
            <w:tcW w:w="783" w:type="pct"/>
          </w:tcPr>
          <w:p w14:paraId="181D0172" w14:textId="77777777" w:rsidR="008D1729" w:rsidRPr="00C0117A" w:rsidRDefault="008D1729" w:rsidP="00C0117A">
            <w:pPr>
              <w:rPr>
                <w:rFonts w:ascii="Times New Roman" w:hAnsi="Times New Roman"/>
                <w:b/>
                <w:position w:val="0"/>
                <w:sz w:val="22"/>
                <w:szCs w:val="22"/>
              </w:rPr>
            </w:pPr>
          </w:p>
        </w:tc>
        <w:tc>
          <w:tcPr>
            <w:tcW w:w="2775" w:type="pct"/>
          </w:tcPr>
          <w:p w14:paraId="2BCD3B52"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Kho chứa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xml:space="preserve"> cùng với các van, các cơ cấu xả và các thiết bị khác cần bố trí trong một buồng không có nguy hiểm về cháy và gần khu vực chữa cháy.</w:t>
            </w:r>
          </w:p>
        </w:tc>
        <w:tc>
          <w:tcPr>
            <w:tcW w:w="535" w:type="pct"/>
          </w:tcPr>
          <w:p w14:paraId="7B698882"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20 TCVN 6101:1996</w:t>
            </w:r>
          </w:p>
        </w:tc>
        <w:tc>
          <w:tcPr>
            <w:tcW w:w="242" w:type="pct"/>
          </w:tcPr>
          <w:p w14:paraId="1AA6ED9F" w14:textId="77777777" w:rsidR="008D1729" w:rsidRPr="00C0117A" w:rsidRDefault="008D1729" w:rsidP="00C0117A">
            <w:pPr>
              <w:rPr>
                <w:rFonts w:ascii="Times New Roman" w:hAnsi="Times New Roman"/>
                <w:b/>
                <w:position w:val="0"/>
                <w:sz w:val="22"/>
                <w:szCs w:val="22"/>
              </w:rPr>
            </w:pPr>
          </w:p>
        </w:tc>
      </w:tr>
      <w:tr w:rsidR="00C0117A" w:rsidRPr="00C0117A" w14:paraId="440037D7" w14:textId="77777777" w:rsidTr="00C0117A">
        <w:tc>
          <w:tcPr>
            <w:tcW w:w="195" w:type="pct"/>
          </w:tcPr>
          <w:p w14:paraId="6342753D" w14:textId="77777777"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14:paraId="0798A238"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Van chọn vùng</w:t>
            </w:r>
          </w:p>
        </w:tc>
        <w:tc>
          <w:tcPr>
            <w:tcW w:w="783" w:type="pct"/>
          </w:tcPr>
          <w:p w14:paraId="0593F7E4" w14:textId="77777777" w:rsidR="008D1729" w:rsidRPr="00C0117A" w:rsidRDefault="008D1729" w:rsidP="00C0117A">
            <w:pPr>
              <w:rPr>
                <w:rFonts w:ascii="Times New Roman" w:hAnsi="Times New Roman"/>
                <w:b/>
                <w:position w:val="0"/>
                <w:sz w:val="22"/>
                <w:szCs w:val="22"/>
              </w:rPr>
            </w:pPr>
          </w:p>
        </w:tc>
        <w:tc>
          <w:tcPr>
            <w:tcW w:w="2775" w:type="pct"/>
          </w:tcPr>
          <w:p w14:paraId="1899AC7D"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Trường hợp có nhiều vùng phải chữa cháy từ một bộ hoặc một hệ thống bình chứa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phải lắp van lựa chọn cho mỗi vùng cần chữa cháy, các van lựa chọn vùng phải được điều khiển mở tự động.</w:t>
            </w:r>
          </w:p>
          <w:p w14:paraId="5A7AF5E6"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van lựa chọn phải được lắp đặt sao cho có thể chống được cháy. Ở bất kỳ lúc nào cũng có thể kiểm tra được sự hoạt động chính xác của các van lựa chọn và các cơ cấu điều khiển.</w:t>
            </w:r>
          </w:p>
        </w:tc>
        <w:tc>
          <w:tcPr>
            <w:tcW w:w="535" w:type="pct"/>
          </w:tcPr>
          <w:p w14:paraId="3A386520"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22 TCVN 6101:1996</w:t>
            </w:r>
          </w:p>
        </w:tc>
        <w:tc>
          <w:tcPr>
            <w:tcW w:w="242" w:type="pct"/>
          </w:tcPr>
          <w:p w14:paraId="208C5E09" w14:textId="77777777" w:rsidR="008D1729" w:rsidRPr="00C0117A" w:rsidRDefault="008D1729" w:rsidP="00C0117A">
            <w:pPr>
              <w:rPr>
                <w:rFonts w:ascii="Times New Roman" w:hAnsi="Times New Roman"/>
                <w:b/>
                <w:position w:val="0"/>
                <w:sz w:val="22"/>
                <w:szCs w:val="22"/>
              </w:rPr>
            </w:pPr>
          </w:p>
        </w:tc>
      </w:tr>
      <w:tr w:rsidR="00C0117A" w:rsidRPr="00C0117A" w14:paraId="528DA0BC" w14:textId="77777777" w:rsidTr="00C0117A">
        <w:tc>
          <w:tcPr>
            <w:tcW w:w="195" w:type="pct"/>
          </w:tcPr>
          <w:p w14:paraId="576B1243" w14:textId="77777777"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14:paraId="41A88867"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Van an toàn</w:t>
            </w:r>
          </w:p>
        </w:tc>
        <w:tc>
          <w:tcPr>
            <w:tcW w:w="783" w:type="pct"/>
          </w:tcPr>
          <w:p w14:paraId="7985BF1E" w14:textId="77777777" w:rsidR="008D1729" w:rsidRPr="00C0117A" w:rsidRDefault="008D1729" w:rsidP="00C0117A">
            <w:pPr>
              <w:rPr>
                <w:rFonts w:ascii="Times New Roman" w:hAnsi="Times New Roman"/>
                <w:b/>
                <w:position w:val="0"/>
                <w:sz w:val="22"/>
                <w:szCs w:val="22"/>
              </w:rPr>
            </w:pPr>
          </w:p>
        </w:tc>
        <w:tc>
          <w:tcPr>
            <w:tcW w:w="2775" w:type="pct"/>
          </w:tcPr>
          <w:p w14:paraId="1B01CABA"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Khi bố trí các van trong các hệ thống có thể tạo ra các đoạn đường ống kín, thì những đoạn đường ống này phải được trang bị các van an toàn áp suất</w:t>
            </w:r>
          </w:p>
        </w:tc>
        <w:tc>
          <w:tcPr>
            <w:tcW w:w="535" w:type="pct"/>
          </w:tcPr>
          <w:p w14:paraId="2ECAF98B"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23.8 TCVN 6101:1996</w:t>
            </w:r>
          </w:p>
        </w:tc>
        <w:tc>
          <w:tcPr>
            <w:tcW w:w="242" w:type="pct"/>
          </w:tcPr>
          <w:p w14:paraId="3BD41746" w14:textId="77777777" w:rsidR="008D1729" w:rsidRPr="00C0117A" w:rsidRDefault="008D1729" w:rsidP="00C0117A">
            <w:pPr>
              <w:rPr>
                <w:rFonts w:ascii="Times New Roman" w:hAnsi="Times New Roman"/>
                <w:b/>
                <w:position w:val="0"/>
                <w:sz w:val="22"/>
                <w:szCs w:val="22"/>
              </w:rPr>
            </w:pPr>
          </w:p>
        </w:tc>
      </w:tr>
      <w:tr w:rsidR="00C0117A" w:rsidRPr="00C0117A" w14:paraId="05E87766" w14:textId="77777777" w:rsidTr="00C0117A">
        <w:tc>
          <w:tcPr>
            <w:tcW w:w="195" w:type="pct"/>
          </w:tcPr>
          <w:p w14:paraId="1E5C3101"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51D0ABA2"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Đường ống</w:t>
            </w:r>
          </w:p>
        </w:tc>
        <w:tc>
          <w:tcPr>
            <w:tcW w:w="783" w:type="pct"/>
          </w:tcPr>
          <w:p w14:paraId="4D554F80" w14:textId="77777777" w:rsidR="008D1729" w:rsidRPr="00C0117A" w:rsidRDefault="008D1729" w:rsidP="00C0117A">
            <w:pPr>
              <w:rPr>
                <w:rFonts w:ascii="Times New Roman" w:hAnsi="Times New Roman"/>
                <w:b/>
                <w:position w:val="0"/>
                <w:sz w:val="22"/>
                <w:szCs w:val="22"/>
              </w:rPr>
            </w:pPr>
          </w:p>
        </w:tc>
        <w:tc>
          <w:tcPr>
            <w:tcW w:w="2775" w:type="pct"/>
          </w:tcPr>
          <w:p w14:paraId="5CD7BFAF"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xml:space="preserve">- Hệ thống ống dẫn phải làm bằng các vật liệu thuộc dạng không cháy được, không bị biến dạng và hư hỏng khi chịu ứng suất. </w:t>
            </w:r>
          </w:p>
          <w:p w14:paraId="5BE182C6"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ống có đường kính danh nghĩa nhỏ hơn 50 mm không được nối bằng hàn.</w:t>
            </w:r>
          </w:p>
          <w:p w14:paraId="7562DCD7"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Không được dùng các đường ống bằng gang xám.</w:t>
            </w:r>
          </w:p>
          <w:p w14:paraId="6CBF080F" w14:textId="77777777" w:rsidR="008D1729" w:rsidRPr="00C0117A" w:rsidRDefault="008D1729" w:rsidP="00C0117A">
            <w:pPr>
              <w:jc w:val="both"/>
              <w:rPr>
                <w:rFonts w:ascii="Times New Roman" w:hAnsi="Times New Roman"/>
                <w:position w:val="0"/>
                <w:sz w:val="22"/>
                <w:szCs w:val="22"/>
              </w:rPr>
            </w:pPr>
          </w:p>
        </w:tc>
        <w:tc>
          <w:tcPr>
            <w:tcW w:w="535" w:type="pct"/>
          </w:tcPr>
          <w:p w14:paraId="77A50D46"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23.1 TCVN 6101:1996</w:t>
            </w:r>
          </w:p>
          <w:p w14:paraId="11FB30F1"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23.5 TCVN 6101:1996</w:t>
            </w:r>
          </w:p>
          <w:p w14:paraId="6C91406D"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23.6 TCVN 6101:1996</w:t>
            </w:r>
          </w:p>
        </w:tc>
        <w:tc>
          <w:tcPr>
            <w:tcW w:w="242" w:type="pct"/>
          </w:tcPr>
          <w:p w14:paraId="1B617C41" w14:textId="77777777" w:rsidR="008D1729" w:rsidRPr="00C0117A" w:rsidRDefault="008D1729" w:rsidP="00C0117A">
            <w:pPr>
              <w:rPr>
                <w:rFonts w:ascii="Times New Roman" w:hAnsi="Times New Roman"/>
                <w:b/>
                <w:position w:val="0"/>
                <w:sz w:val="22"/>
                <w:szCs w:val="22"/>
              </w:rPr>
            </w:pPr>
          </w:p>
        </w:tc>
      </w:tr>
      <w:tr w:rsidR="00C0117A" w:rsidRPr="00C0117A" w14:paraId="342EA68A" w14:textId="77777777" w:rsidTr="00C0117A">
        <w:tc>
          <w:tcPr>
            <w:tcW w:w="195" w:type="pct"/>
          </w:tcPr>
          <w:p w14:paraId="423936DB" w14:textId="77777777" w:rsidR="008D1729" w:rsidRPr="00C0117A" w:rsidRDefault="008D1729" w:rsidP="00C0117A">
            <w:pPr>
              <w:jc w:val="center"/>
              <w:rPr>
                <w:rFonts w:ascii="Times New Roman" w:hAnsi="Times New Roman"/>
                <w:iCs/>
                <w:position w:val="0"/>
                <w:sz w:val="22"/>
                <w:szCs w:val="22"/>
              </w:rPr>
            </w:pPr>
            <w:r w:rsidRPr="00C0117A">
              <w:rPr>
                <w:rFonts w:ascii="Times New Roman" w:hAnsi="Times New Roman"/>
                <w:iCs/>
                <w:position w:val="0"/>
                <w:sz w:val="22"/>
                <w:szCs w:val="22"/>
              </w:rPr>
              <w:t>-</w:t>
            </w:r>
          </w:p>
        </w:tc>
        <w:tc>
          <w:tcPr>
            <w:tcW w:w="469" w:type="pct"/>
          </w:tcPr>
          <w:p w14:paraId="27FA4F3E"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Đầu phun khí</w:t>
            </w:r>
          </w:p>
        </w:tc>
        <w:tc>
          <w:tcPr>
            <w:tcW w:w="783" w:type="pct"/>
          </w:tcPr>
          <w:p w14:paraId="48BED5A4" w14:textId="77777777" w:rsidR="008D1729" w:rsidRPr="00C0117A" w:rsidRDefault="008D1729" w:rsidP="00C0117A">
            <w:pPr>
              <w:rPr>
                <w:rFonts w:ascii="Times New Roman" w:hAnsi="Times New Roman"/>
                <w:b/>
                <w:position w:val="0"/>
                <w:sz w:val="22"/>
                <w:szCs w:val="22"/>
              </w:rPr>
            </w:pPr>
          </w:p>
        </w:tc>
        <w:tc>
          <w:tcPr>
            <w:tcW w:w="2775" w:type="pct"/>
          </w:tcPr>
          <w:p w14:paraId="5C16BF6E"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Đầu phun phải bảo đảm làm việc với áp suất nhỏ nhất ở miệng vào các đầu phun là 14 bar đối với hệ thống áp suất cao và 10 bar đối với hệ thống áp suất thấp.</w:t>
            </w:r>
          </w:p>
          <w:p w14:paraId="6FBACA68"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đầu phun để xả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xml:space="preserve"> phải có kích thước sao cho không bị tắc nghẽn bởi CO</w:t>
            </w:r>
            <w:r w:rsidRPr="00C0117A">
              <w:rPr>
                <w:rFonts w:ascii="Times New Roman" w:hAnsi="Times New Roman"/>
                <w:position w:val="0"/>
                <w:sz w:val="22"/>
                <w:szCs w:val="22"/>
                <w:vertAlign w:val="subscript"/>
              </w:rPr>
              <w:t xml:space="preserve">2 </w:t>
            </w:r>
            <w:r w:rsidRPr="00C0117A">
              <w:rPr>
                <w:rFonts w:ascii="Times New Roman" w:hAnsi="Times New Roman"/>
                <w:position w:val="0"/>
                <w:sz w:val="22"/>
                <w:szCs w:val="22"/>
              </w:rPr>
              <w:t>rắn.</w:t>
            </w:r>
          </w:p>
          <w:p w14:paraId="6BF3E3C0"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đầu phun của hệ thống chữa cháy cục bộ phải được thiết kế và lắp đặt sao cho có thể hướng trực tiếp CO</w:t>
            </w:r>
            <w:r w:rsidRPr="00C0117A">
              <w:rPr>
                <w:rFonts w:ascii="Times New Roman" w:hAnsi="Times New Roman"/>
                <w:position w:val="0"/>
                <w:sz w:val="22"/>
                <w:szCs w:val="22"/>
                <w:vertAlign w:val="subscript"/>
              </w:rPr>
              <w:t>2</w:t>
            </w:r>
            <w:r w:rsidRPr="00C0117A">
              <w:rPr>
                <w:rFonts w:ascii="Times New Roman" w:hAnsi="Times New Roman"/>
                <w:position w:val="0"/>
                <w:sz w:val="22"/>
                <w:szCs w:val="22"/>
              </w:rPr>
              <w:t xml:space="preserve"> vào đối tượng bảo vệ mà không phân tán các vật liệu cháy.</w:t>
            </w:r>
          </w:p>
        </w:tc>
        <w:tc>
          <w:tcPr>
            <w:tcW w:w="535" w:type="pct"/>
          </w:tcPr>
          <w:p w14:paraId="06753337"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24 TCVN 6101:1996</w:t>
            </w:r>
          </w:p>
        </w:tc>
        <w:tc>
          <w:tcPr>
            <w:tcW w:w="242" w:type="pct"/>
          </w:tcPr>
          <w:p w14:paraId="593A7F33" w14:textId="77777777" w:rsidR="008D1729" w:rsidRPr="00C0117A" w:rsidRDefault="008D1729" w:rsidP="00C0117A">
            <w:pPr>
              <w:rPr>
                <w:rFonts w:ascii="Times New Roman" w:hAnsi="Times New Roman"/>
                <w:b/>
                <w:position w:val="0"/>
                <w:sz w:val="22"/>
                <w:szCs w:val="22"/>
              </w:rPr>
            </w:pPr>
          </w:p>
        </w:tc>
      </w:tr>
      <w:tr w:rsidR="00C0117A" w:rsidRPr="00C0117A" w14:paraId="0B0D966C" w14:textId="77777777" w:rsidTr="00C0117A">
        <w:tc>
          <w:tcPr>
            <w:tcW w:w="195" w:type="pct"/>
          </w:tcPr>
          <w:p w14:paraId="7CB7BBE5"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2FB03023"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Vận hành</w:t>
            </w:r>
          </w:p>
        </w:tc>
        <w:tc>
          <w:tcPr>
            <w:tcW w:w="783" w:type="pct"/>
          </w:tcPr>
          <w:p w14:paraId="15337094" w14:textId="77777777" w:rsidR="008D1729" w:rsidRPr="00C0117A" w:rsidRDefault="008D1729" w:rsidP="00C0117A">
            <w:pPr>
              <w:rPr>
                <w:rFonts w:ascii="Times New Roman" w:hAnsi="Times New Roman"/>
                <w:b/>
                <w:position w:val="0"/>
                <w:sz w:val="22"/>
                <w:szCs w:val="22"/>
              </w:rPr>
            </w:pPr>
          </w:p>
        </w:tc>
        <w:tc>
          <w:tcPr>
            <w:tcW w:w="2775" w:type="pct"/>
          </w:tcPr>
          <w:p w14:paraId="7172AAA4" w14:textId="77777777" w:rsidR="008D1729" w:rsidRPr="00C0117A" w:rsidRDefault="008D1729" w:rsidP="00C0117A">
            <w:pPr>
              <w:jc w:val="both"/>
              <w:rPr>
                <w:rFonts w:ascii="Times New Roman" w:hAnsi="Times New Roman"/>
                <w:b/>
                <w:position w:val="0"/>
                <w:sz w:val="22"/>
                <w:szCs w:val="22"/>
              </w:rPr>
            </w:pPr>
          </w:p>
        </w:tc>
        <w:tc>
          <w:tcPr>
            <w:tcW w:w="535" w:type="pct"/>
          </w:tcPr>
          <w:p w14:paraId="57093D5A" w14:textId="77777777" w:rsidR="008D1729" w:rsidRPr="00C0117A" w:rsidRDefault="008D1729" w:rsidP="00C0117A">
            <w:pPr>
              <w:jc w:val="center"/>
              <w:rPr>
                <w:rFonts w:ascii="Times New Roman" w:hAnsi="Times New Roman"/>
                <w:b/>
                <w:position w:val="0"/>
                <w:sz w:val="22"/>
                <w:szCs w:val="22"/>
              </w:rPr>
            </w:pPr>
          </w:p>
        </w:tc>
        <w:tc>
          <w:tcPr>
            <w:tcW w:w="242" w:type="pct"/>
          </w:tcPr>
          <w:p w14:paraId="18839591" w14:textId="77777777" w:rsidR="008D1729" w:rsidRPr="00C0117A" w:rsidRDefault="008D1729" w:rsidP="00C0117A">
            <w:pPr>
              <w:rPr>
                <w:rFonts w:ascii="Times New Roman" w:hAnsi="Times New Roman"/>
                <w:b/>
                <w:position w:val="0"/>
                <w:sz w:val="22"/>
                <w:szCs w:val="22"/>
              </w:rPr>
            </w:pPr>
          </w:p>
        </w:tc>
      </w:tr>
      <w:tr w:rsidR="00C0117A" w:rsidRPr="00C0117A" w14:paraId="70C7EAB9" w14:textId="77777777" w:rsidTr="00C0117A">
        <w:tc>
          <w:tcPr>
            <w:tcW w:w="195" w:type="pct"/>
          </w:tcPr>
          <w:p w14:paraId="2350704C"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5FF0DCE3"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Tự động</w:t>
            </w:r>
          </w:p>
        </w:tc>
        <w:tc>
          <w:tcPr>
            <w:tcW w:w="783" w:type="pct"/>
          </w:tcPr>
          <w:p w14:paraId="3656E308" w14:textId="77777777" w:rsidR="008D1729" w:rsidRPr="00C0117A" w:rsidRDefault="008D1729" w:rsidP="00C0117A">
            <w:pPr>
              <w:rPr>
                <w:rFonts w:ascii="Times New Roman" w:hAnsi="Times New Roman"/>
                <w:b/>
                <w:position w:val="0"/>
                <w:sz w:val="22"/>
                <w:szCs w:val="22"/>
              </w:rPr>
            </w:pPr>
          </w:p>
        </w:tc>
        <w:tc>
          <w:tcPr>
            <w:tcW w:w="2775" w:type="pct"/>
          </w:tcPr>
          <w:p w14:paraId="3E507955"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Ở nơi có sử dụng hệ thống báo cháy để điều khiển hệ thống chữa cháy, hệ thống phải được thiết kế để chỉ hoạt động sau khi đã có hai tín hiệu báo cháy khác nhau.</w:t>
            </w:r>
          </w:p>
          <w:p w14:paraId="304B7A09" w14:textId="77777777" w:rsidR="00DA3BF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xml:space="preserve">- </w:t>
            </w:r>
            <w:r w:rsidR="00DA3BF9" w:rsidRPr="00C0117A">
              <w:rPr>
                <w:rFonts w:ascii="Times New Roman" w:hAnsi="Times New Roman"/>
                <w:position w:val="0"/>
                <w:sz w:val="22"/>
                <w:szCs w:val="22"/>
              </w:rPr>
              <w:t xml:space="preserve">Trường hợp hệ thống báo cháy dùng để điều khiển kích hoạt hệ thống chữa cháy thì mỗi điểm trong khu vực bảo vệ phải được kiểm soát bằng 2 đầu báo cháy tự động thuộc </w:t>
            </w:r>
            <w:r w:rsidR="00DA3BF9" w:rsidRPr="00C0117A">
              <w:rPr>
                <w:rFonts w:ascii="Times New Roman" w:hAnsi="Times New Roman"/>
                <w:position w:val="0"/>
                <w:sz w:val="22"/>
                <w:szCs w:val="22"/>
              </w:rPr>
              <w:lastRenderedPageBreak/>
              <w:t>2 kênh hoặc 2 địa chỉ khác nhau.</w:t>
            </w:r>
          </w:p>
          <w:p w14:paraId="5A958209"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xml:space="preserve">- </w:t>
            </w:r>
            <w:r w:rsidR="00DA3BF9" w:rsidRPr="00C0117A">
              <w:rPr>
                <w:rFonts w:ascii="Times New Roman" w:hAnsi="Times New Roman"/>
                <w:sz w:val="22"/>
                <w:szCs w:val="22"/>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535" w:type="pct"/>
          </w:tcPr>
          <w:p w14:paraId="34AA7A26"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lastRenderedPageBreak/>
              <w:t>Đ 25.2 TCVN 6101:1996</w:t>
            </w:r>
          </w:p>
          <w:p w14:paraId="0B1CC658" w14:textId="77777777" w:rsidR="008D1729" w:rsidRPr="00C0117A" w:rsidRDefault="008D1729" w:rsidP="00C0117A">
            <w:pPr>
              <w:jc w:val="center"/>
              <w:rPr>
                <w:rFonts w:ascii="Times New Roman" w:hAnsi="Times New Roman"/>
                <w:position w:val="0"/>
                <w:sz w:val="22"/>
                <w:szCs w:val="22"/>
              </w:rPr>
            </w:pPr>
          </w:p>
          <w:p w14:paraId="69F1DCD5" w14:textId="77777777" w:rsidR="008D1729" w:rsidRPr="00C0117A" w:rsidRDefault="00DA3BF9" w:rsidP="00C0117A">
            <w:pPr>
              <w:jc w:val="center"/>
              <w:rPr>
                <w:rFonts w:ascii="Times New Roman" w:hAnsi="Times New Roman"/>
                <w:position w:val="0"/>
                <w:sz w:val="22"/>
                <w:szCs w:val="22"/>
              </w:rPr>
            </w:pPr>
            <w:r w:rsidRPr="00C0117A">
              <w:rPr>
                <w:rFonts w:ascii="Times New Roman" w:hAnsi="Times New Roman"/>
                <w:spacing w:val="-2"/>
                <w:position w:val="0"/>
                <w:sz w:val="22"/>
                <w:szCs w:val="22"/>
                <w:lang w:val="nl-NL"/>
              </w:rPr>
              <w:t>Đ 5.13.1</w:t>
            </w:r>
            <w:r w:rsidRPr="00C0117A">
              <w:rPr>
                <w:rFonts w:ascii="Times New Roman" w:hAnsi="Times New Roman"/>
                <w:bCs/>
                <w:sz w:val="22"/>
                <w:szCs w:val="22"/>
                <w:lang w:val="nl-NL"/>
              </w:rPr>
              <w:t xml:space="preserve"> </w:t>
            </w:r>
            <w:r w:rsidRPr="00C0117A">
              <w:rPr>
                <w:rFonts w:ascii="Times New Roman" w:hAnsi="Times New Roman"/>
                <w:bCs/>
                <w:sz w:val="22"/>
                <w:szCs w:val="22"/>
                <w:lang w:val="nl-NL"/>
              </w:rPr>
              <w:lastRenderedPageBreak/>
              <w:t>TCVN 7568-14:2025</w:t>
            </w:r>
          </w:p>
          <w:p w14:paraId="7EB1C06D" w14:textId="77777777" w:rsidR="008D1729" w:rsidRPr="00C0117A" w:rsidRDefault="008D1729" w:rsidP="00C0117A">
            <w:pPr>
              <w:jc w:val="center"/>
              <w:rPr>
                <w:rFonts w:ascii="Times New Roman" w:hAnsi="Times New Roman"/>
                <w:position w:val="0"/>
                <w:sz w:val="22"/>
                <w:szCs w:val="22"/>
              </w:rPr>
            </w:pPr>
          </w:p>
          <w:p w14:paraId="043008C4" w14:textId="77777777" w:rsidR="008D1729" w:rsidRPr="00C0117A" w:rsidRDefault="00DA3BF9" w:rsidP="00C0117A">
            <w:pPr>
              <w:jc w:val="center"/>
              <w:rPr>
                <w:rFonts w:ascii="Times New Roman" w:hAnsi="Times New Roman"/>
                <w:position w:val="0"/>
                <w:sz w:val="22"/>
                <w:szCs w:val="22"/>
              </w:rPr>
            </w:pPr>
            <w:r w:rsidRPr="00C0117A">
              <w:rPr>
                <w:rFonts w:ascii="Times New Roman" w:hAnsi="Times New Roman"/>
                <w:spacing w:val="-2"/>
                <w:position w:val="0"/>
                <w:sz w:val="22"/>
                <w:szCs w:val="22"/>
                <w:lang w:val="nl-NL"/>
              </w:rPr>
              <w:t>Điều 5.4.16</w:t>
            </w:r>
            <w:r w:rsidRPr="00C0117A">
              <w:rPr>
                <w:rFonts w:ascii="Times New Roman" w:hAnsi="Times New Roman"/>
                <w:bCs/>
                <w:sz w:val="22"/>
                <w:szCs w:val="22"/>
                <w:lang w:val="nl-NL"/>
              </w:rPr>
              <w:t xml:space="preserve"> TCVN 7568-14:2025</w:t>
            </w:r>
          </w:p>
        </w:tc>
        <w:tc>
          <w:tcPr>
            <w:tcW w:w="242" w:type="pct"/>
          </w:tcPr>
          <w:p w14:paraId="41CD01B9" w14:textId="77777777" w:rsidR="008D1729" w:rsidRPr="00C0117A" w:rsidRDefault="008D1729" w:rsidP="00C0117A">
            <w:pPr>
              <w:rPr>
                <w:rFonts w:ascii="Times New Roman" w:hAnsi="Times New Roman"/>
                <w:b/>
                <w:position w:val="0"/>
                <w:sz w:val="22"/>
                <w:szCs w:val="22"/>
              </w:rPr>
            </w:pPr>
          </w:p>
        </w:tc>
      </w:tr>
      <w:tr w:rsidR="00C0117A" w:rsidRPr="00C0117A" w14:paraId="3677DFC2" w14:textId="77777777" w:rsidTr="00C0117A">
        <w:tc>
          <w:tcPr>
            <w:tcW w:w="195" w:type="pct"/>
          </w:tcPr>
          <w:p w14:paraId="4084B737"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3E758422"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Bằng tay</w:t>
            </w:r>
          </w:p>
        </w:tc>
        <w:tc>
          <w:tcPr>
            <w:tcW w:w="783" w:type="pct"/>
          </w:tcPr>
          <w:p w14:paraId="3D5AED4F" w14:textId="77777777" w:rsidR="008D1729" w:rsidRPr="00C0117A" w:rsidRDefault="008D1729" w:rsidP="00C0117A">
            <w:pPr>
              <w:rPr>
                <w:rFonts w:ascii="Times New Roman" w:hAnsi="Times New Roman"/>
                <w:b/>
                <w:position w:val="0"/>
                <w:sz w:val="22"/>
                <w:szCs w:val="22"/>
              </w:rPr>
            </w:pPr>
          </w:p>
        </w:tc>
        <w:tc>
          <w:tcPr>
            <w:tcW w:w="2775" w:type="pct"/>
          </w:tcPr>
          <w:p w14:paraId="644ECB2F"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Phải được bố trí bên ngoài khu vực chữa cháy, ở vị trí gần các cửa ra của phòng.</w:t>
            </w:r>
          </w:p>
        </w:tc>
        <w:tc>
          <w:tcPr>
            <w:tcW w:w="535" w:type="pct"/>
          </w:tcPr>
          <w:p w14:paraId="3DD5C1F6"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25.3 TCVN 6101:1996</w:t>
            </w:r>
          </w:p>
        </w:tc>
        <w:tc>
          <w:tcPr>
            <w:tcW w:w="242" w:type="pct"/>
          </w:tcPr>
          <w:p w14:paraId="4C7EC5D2" w14:textId="77777777" w:rsidR="008D1729" w:rsidRPr="00C0117A" w:rsidRDefault="008D1729" w:rsidP="00C0117A">
            <w:pPr>
              <w:rPr>
                <w:rFonts w:ascii="Times New Roman" w:hAnsi="Times New Roman"/>
                <w:b/>
                <w:position w:val="0"/>
                <w:sz w:val="22"/>
                <w:szCs w:val="22"/>
              </w:rPr>
            </w:pPr>
          </w:p>
        </w:tc>
      </w:tr>
      <w:tr w:rsidR="00C0117A" w:rsidRPr="00C0117A" w14:paraId="17704600" w14:textId="77777777" w:rsidTr="00C0117A">
        <w:tc>
          <w:tcPr>
            <w:tcW w:w="195" w:type="pct"/>
          </w:tcPr>
          <w:p w14:paraId="2FCFE07B"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54E3A1B4"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 xml:space="preserve">An toàn và cảnh báo </w:t>
            </w:r>
          </w:p>
        </w:tc>
        <w:tc>
          <w:tcPr>
            <w:tcW w:w="783" w:type="pct"/>
          </w:tcPr>
          <w:p w14:paraId="3BBF5A1F" w14:textId="77777777" w:rsidR="008D1729" w:rsidRPr="00C0117A" w:rsidRDefault="008D1729" w:rsidP="00C0117A">
            <w:pPr>
              <w:rPr>
                <w:rFonts w:ascii="Times New Roman" w:hAnsi="Times New Roman"/>
                <w:b/>
                <w:position w:val="0"/>
                <w:sz w:val="22"/>
                <w:szCs w:val="22"/>
              </w:rPr>
            </w:pPr>
          </w:p>
        </w:tc>
        <w:tc>
          <w:tcPr>
            <w:tcW w:w="2775" w:type="pct"/>
          </w:tcPr>
          <w:p w14:paraId="36F12809"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Bảo đảm an toàn:</w:t>
            </w:r>
          </w:p>
          <w:p w14:paraId="5C99B3C4"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lối thoát nạn phải có đầy đủ biển báo chỉ dẫn</w:t>
            </w:r>
          </w:p>
          <w:p w14:paraId="0F923F85"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Âm thanh báo động trong các khu vực xả khí và các tín hiệu báo động khác phải hoạt động được ngay khi phát hiện ra cháy và xả khí cacbon dioxit</w:t>
            </w:r>
          </w:p>
          <w:p w14:paraId="789B9892"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Phải có các cửa tự động đóng một phía thông ra ngoài, các cửa này có thể mở từ bên trong ngay cả khi khóa bên ngoài</w:t>
            </w:r>
          </w:p>
          <w:p w14:paraId="04390F48"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Phải có tín hiệu cảnh báo và hướng dẫn ở các lối vào.</w:t>
            </w:r>
          </w:p>
          <w:p w14:paraId="1C0BE28C"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Các thiết bị báo động phải được cung cấp đủ năng lượng để cho phép báo động liên tục trong khoảng thời gian tối thiểu 30 phút.</w:t>
            </w:r>
          </w:p>
        </w:tc>
        <w:tc>
          <w:tcPr>
            <w:tcW w:w="535" w:type="pct"/>
          </w:tcPr>
          <w:p w14:paraId="0EFEE0D7"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5 TCVN 6101:1996</w:t>
            </w:r>
          </w:p>
          <w:p w14:paraId="6304529F" w14:textId="77777777" w:rsidR="008D1729" w:rsidRPr="00C0117A" w:rsidRDefault="008D1729" w:rsidP="00C0117A">
            <w:pPr>
              <w:jc w:val="center"/>
              <w:rPr>
                <w:rFonts w:ascii="Times New Roman" w:hAnsi="Times New Roman"/>
                <w:b/>
                <w:position w:val="0"/>
                <w:sz w:val="22"/>
                <w:szCs w:val="22"/>
              </w:rPr>
            </w:pPr>
          </w:p>
          <w:p w14:paraId="37E298A5" w14:textId="77777777" w:rsidR="008D1729" w:rsidRPr="00C0117A" w:rsidRDefault="008D1729" w:rsidP="00C0117A">
            <w:pPr>
              <w:jc w:val="center"/>
              <w:rPr>
                <w:rFonts w:ascii="Times New Roman" w:hAnsi="Times New Roman"/>
                <w:b/>
                <w:position w:val="0"/>
                <w:sz w:val="22"/>
                <w:szCs w:val="22"/>
              </w:rPr>
            </w:pPr>
          </w:p>
          <w:p w14:paraId="0B06C797" w14:textId="77777777" w:rsidR="008D1729" w:rsidRPr="00C0117A" w:rsidRDefault="008D1729" w:rsidP="00C0117A">
            <w:pPr>
              <w:jc w:val="center"/>
              <w:rPr>
                <w:rFonts w:ascii="Times New Roman" w:hAnsi="Times New Roman"/>
                <w:b/>
                <w:position w:val="0"/>
                <w:sz w:val="22"/>
                <w:szCs w:val="22"/>
              </w:rPr>
            </w:pPr>
          </w:p>
          <w:p w14:paraId="1E239093" w14:textId="77777777" w:rsidR="008D1729" w:rsidRPr="00C0117A" w:rsidRDefault="008D1729" w:rsidP="00C0117A">
            <w:pPr>
              <w:jc w:val="center"/>
              <w:rPr>
                <w:rFonts w:ascii="Times New Roman" w:hAnsi="Times New Roman"/>
                <w:b/>
                <w:position w:val="0"/>
                <w:sz w:val="22"/>
                <w:szCs w:val="22"/>
              </w:rPr>
            </w:pPr>
          </w:p>
          <w:p w14:paraId="556E0B07" w14:textId="77777777" w:rsidR="008D1729" w:rsidRPr="00C0117A" w:rsidRDefault="008D1729" w:rsidP="00C0117A">
            <w:pPr>
              <w:jc w:val="center"/>
              <w:rPr>
                <w:rFonts w:ascii="Times New Roman" w:hAnsi="Times New Roman"/>
                <w:b/>
                <w:position w:val="0"/>
                <w:sz w:val="22"/>
                <w:szCs w:val="22"/>
              </w:rPr>
            </w:pPr>
          </w:p>
          <w:p w14:paraId="79A9EB26" w14:textId="77777777" w:rsidR="008D1729" w:rsidRPr="00C0117A" w:rsidRDefault="008D1729" w:rsidP="00C0117A">
            <w:pPr>
              <w:jc w:val="center"/>
              <w:rPr>
                <w:rFonts w:ascii="Times New Roman" w:hAnsi="Times New Roman"/>
                <w:b/>
                <w:position w:val="0"/>
                <w:sz w:val="22"/>
                <w:szCs w:val="22"/>
              </w:rPr>
            </w:pPr>
          </w:p>
          <w:p w14:paraId="06AF0852"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position w:val="0"/>
                <w:sz w:val="22"/>
                <w:szCs w:val="22"/>
              </w:rPr>
              <w:t>Đ 6 TCVN 6101:1996</w:t>
            </w:r>
          </w:p>
        </w:tc>
        <w:tc>
          <w:tcPr>
            <w:tcW w:w="242" w:type="pct"/>
          </w:tcPr>
          <w:p w14:paraId="03DEDA7B" w14:textId="77777777" w:rsidR="008D1729" w:rsidRPr="00C0117A" w:rsidRDefault="008D1729" w:rsidP="00C0117A">
            <w:pPr>
              <w:rPr>
                <w:rFonts w:ascii="Times New Roman" w:hAnsi="Times New Roman"/>
                <w:b/>
                <w:position w:val="0"/>
                <w:sz w:val="22"/>
                <w:szCs w:val="22"/>
              </w:rPr>
            </w:pPr>
          </w:p>
        </w:tc>
      </w:tr>
      <w:tr w:rsidR="00C0117A" w:rsidRPr="00C0117A" w14:paraId="32D01AB8" w14:textId="77777777" w:rsidTr="00C0117A">
        <w:tc>
          <w:tcPr>
            <w:tcW w:w="195" w:type="pct"/>
          </w:tcPr>
          <w:p w14:paraId="493A3302"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58C3B8BB"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Thời gian xả khí</w:t>
            </w:r>
          </w:p>
        </w:tc>
        <w:tc>
          <w:tcPr>
            <w:tcW w:w="783" w:type="pct"/>
          </w:tcPr>
          <w:p w14:paraId="6792B213" w14:textId="77777777" w:rsidR="008D1729" w:rsidRPr="00C0117A" w:rsidRDefault="008D1729" w:rsidP="00C0117A">
            <w:pPr>
              <w:rPr>
                <w:rFonts w:ascii="Times New Roman" w:hAnsi="Times New Roman"/>
                <w:b/>
                <w:position w:val="0"/>
                <w:sz w:val="22"/>
                <w:szCs w:val="22"/>
              </w:rPr>
            </w:pPr>
          </w:p>
        </w:tc>
        <w:tc>
          <w:tcPr>
            <w:tcW w:w="2775" w:type="pct"/>
          </w:tcPr>
          <w:p w14:paraId="01C6826F" w14:textId="77777777"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1. Chữa cháy theo thể tích: ≤ 60 giây</w:t>
            </w:r>
          </w:p>
          <w:p w14:paraId="378695A5" w14:textId="77777777"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2. Chữa cháy cục bộ: 30 giây đến 60 giây</w:t>
            </w:r>
          </w:p>
        </w:tc>
        <w:tc>
          <w:tcPr>
            <w:tcW w:w="535" w:type="pct"/>
          </w:tcPr>
          <w:p w14:paraId="4127B30F" w14:textId="77777777"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Bảng 2 TCVN 6101:1996</w:t>
            </w:r>
          </w:p>
        </w:tc>
        <w:tc>
          <w:tcPr>
            <w:tcW w:w="242" w:type="pct"/>
          </w:tcPr>
          <w:p w14:paraId="2B0D284F" w14:textId="77777777" w:rsidR="008D1729" w:rsidRPr="00C0117A" w:rsidRDefault="008D1729" w:rsidP="00C0117A">
            <w:pPr>
              <w:rPr>
                <w:rFonts w:ascii="Times New Roman" w:hAnsi="Times New Roman"/>
                <w:b/>
                <w:position w:val="0"/>
                <w:sz w:val="22"/>
                <w:szCs w:val="22"/>
              </w:rPr>
            </w:pPr>
          </w:p>
        </w:tc>
      </w:tr>
      <w:tr w:rsidR="00C0117A" w:rsidRPr="00C0117A" w14:paraId="56463A7B" w14:textId="77777777" w:rsidTr="00C0117A">
        <w:tc>
          <w:tcPr>
            <w:tcW w:w="195" w:type="pct"/>
          </w:tcPr>
          <w:p w14:paraId="749DCB46"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iCs/>
                <w:position w:val="0"/>
                <w:sz w:val="22"/>
                <w:szCs w:val="22"/>
              </w:rPr>
              <w:t>-</w:t>
            </w:r>
          </w:p>
        </w:tc>
        <w:tc>
          <w:tcPr>
            <w:tcW w:w="469" w:type="pct"/>
          </w:tcPr>
          <w:p w14:paraId="648C32BD"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Thời gian duy trì</w:t>
            </w:r>
          </w:p>
        </w:tc>
        <w:tc>
          <w:tcPr>
            <w:tcW w:w="783" w:type="pct"/>
          </w:tcPr>
          <w:p w14:paraId="718375AB" w14:textId="77777777" w:rsidR="008D1729" w:rsidRPr="00C0117A" w:rsidRDefault="008D1729" w:rsidP="00C0117A">
            <w:pPr>
              <w:rPr>
                <w:rFonts w:ascii="Times New Roman" w:hAnsi="Times New Roman"/>
                <w:b/>
                <w:position w:val="0"/>
                <w:sz w:val="22"/>
                <w:szCs w:val="22"/>
              </w:rPr>
            </w:pPr>
          </w:p>
        </w:tc>
        <w:tc>
          <w:tcPr>
            <w:tcW w:w="2775" w:type="pct"/>
          </w:tcPr>
          <w:p w14:paraId="5B46085F" w14:textId="77777777"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Quy định đối với chữa cháy theo thể tích: Phụ thuộc loại chất cháy</w:t>
            </w:r>
          </w:p>
        </w:tc>
        <w:tc>
          <w:tcPr>
            <w:tcW w:w="535" w:type="pct"/>
          </w:tcPr>
          <w:p w14:paraId="28BC0A0B" w14:textId="77777777"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Bảng 1 TCVN 6101:1996</w:t>
            </w:r>
          </w:p>
        </w:tc>
        <w:tc>
          <w:tcPr>
            <w:tcW w:w="242" w:type="pct"/>
          </w:tcPr>
          <w:p w14:paraId="50DA0031" w14:textId="77777777" w:rsidR="008D1729" w:rsidRPr="00C0117A" w:rsidRDefault="008D1729" w:rsidP="00C0117A">
            <w:pPr>
              <w:rPr>
                <w:rFonts w:ascii="Times New Roman" w:hAnsi="Times New Roman"/>
                <w:b/>
                <w:position w:val="0"/>
                <w:sz w:val="22"/>
                <w:szCs w:val="22"/>
              </w:rPr>
            </w:pPr>
          </w:p>
        </w:tc>
      </w:tr>
      <w:tr w:rsidR="00C0117A" w:rsidRPr="00C0117A" w14:paraId="13365C76" w14:textId="77777777" w:rsidTr="00C0117A">
        <w:tc>
          <w:tcPr>
            <w:tcW w:w="195" w:type="pct"/>
          </w:tcPr>
          <w:p w14:paraId="5F3E62FD" w14:textId="77777777" w:rsidR="008D1729" w:rsidRPr="00C0117A" w:rsidRDefault="008D1729" w:rsidP="00C0117A">
            <w:pPr>
              <w:jc w:val="center"/>
              <w:rPr>
                <w:rFonts w:ascii="Times New Roman" w:hAnsi="Times New Roman"/>
                <w:b/>
                <w:position w:val="0"/>
                <w:sz w:val="22"/>
                <w:szCs w:val="22"/>
              </w:rPr>
            </w:pPr>
            <w:r w:rsidRPr="00C0117A">
              <w:rPr>
                <w:rFonts w:ascii="Times New Roman" w:hAnsi="Times New Roman"/>
                <w:b/>
                <w:position w:val="0"/>
                <w:sz w:val="22"/>
                <w:szCs w:val="22"/>
              </w:rPr>
              <w:t>-</w:t>
            </w:r>
          </w:p>
        </w:tc>
        <w:tc>
          <w:tcPr>
            <w:tcW w:w="469" w:type="pct"/>
          </w:tcPr>
          <w:p w14:paraId="776869BC" w14:textId="77777777" w:rsidR="008D1729" w:rsidRPr="00C0117A" w:rsidRDefault="008D1729" w:rsidP="00C0117A">
            <w:pPr>
              <w:jc w:val="both"/>
              <w:rPr>
                <w:rFonts w:ascii="Times New Roman" w:hAnsi="Times New Roman"/>
                <w:b/>
                <w:position w:val="0"/>
                <w:sz w:val="22"/>
                <w:szCs w:val="22"/>
              </w:rPr>
            </w:pPr>
            <w:r w:rsidRPr="00C0117A">
              <w:rPr>
                <w:rFonts w:ascii="Times New Roman" w:hAnsi="Times New Roman"/>
                <w:position w:val="0"/>
                <w:sz w:val="22"/>
                <w:szCs w:val="22"/>
              </w:rPr>
              <w:t>Lượng khí Cacbon dioxit</w:t>
            </w:r>
          </w:p>
        </w:tc>
        <w:tc>
          <w:tcPr>
            <w:tcW w:w="783" w:type="pct"/>
          </w:tcPr>
          <w:p w14:paraId="7BAD4BBA" w14:textId="77777777" w:rsidR="008D1729" w:rsidRPr="00C0117A" w:rsidRDefault="008D1729" w:rsidP="00C0117A">
            <w:pPr>
              <w:rPr>
                <w:rFonts w:ascii="Times New Roman" w:hAnsi="Times New Roman"/>
                <w:b/>
                <w:position w:val="0"/>
                <w:sz w:val="22"/>
                <w:szCs w:val="22"/>
              </w:rPr>
            </w:pPr>
          </w:p>
        </w:tc>
        <w:tc>
          <w:tcPr>
            <w:tcW w:w="2775" w:type="pct"/>
          </w:tcPr>
          <w:p w14:paraId="423F1748"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1. Đối với chữa cháy theo thể tích</w:t>
            </w:r>
          </w:p>
          <w:p w14:paraId="096CF09D"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m = K</w:t>
            </w:r>
            <w:r w:rsidRPr="00C0117A">
              <w:rPr>
                <w:rFonts w:ascii="Times New Roman" w:hAnsi="Times New Roman"/>
                <w:position w:val="0"/>
                <w:sz w:val="22"/>
                <w:szCs w:val="22"/>
                <w:vertAlign w:val="subscript"/>
              </w:rPr>
              <w:t>B</w:t>
            </w:r>
            <w:r w:rsidRPr="00C0117A">
              <w:rPr>
                <w:rFonts w:ascii="Times New Roman" w:hAnsi="Times New Roman"/>
                <w:position w:val="0"/>
                <w:sz w:val="22"/>
                <w:szCs w:val="22"/>
              </w:rPr>
              <w:t xml:space="preserve"> x (0,2A + 0,7V)</w:t>
            </w:r>
          </w:p>
          <w:p w14:paraId="33576724"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m: Khối lượng khí Cacbon dioxit (kg);</w:t>
            </w:r>
          </w:p>
          <w:p w14:paraId="3B1C9B15"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K</w:t>
            </w:r>
            <w:r w:rsidRPr="00C0117A">
              <w:rPr>
                <w:rFonts w:ascii="Times New Roman" w:hAnsi="Times New Roman"/>
                <w:position w:val="0"/>
                <w:sz w:val="22"/>
                <w:szCs w:val="22"/>
                <w:vertAlign w:val="subscript"/>
              </w:rPr>
              <w:t>B</w:t>
            </w:r>
            <w:r w:rsidRPr="00C0117A">
              <w:rPr>
                <w:rFonts w:ascii="Times New Roman" w:hAnsi="Times New Roman"/>
                <w:position w:val="0"/>
                <w:sz w:val="22"/>
                <w:szCs w:val="22"/>
              </w:rPr>
              <w:t>: Hệ số đối với vật liệu được bảo vệ, lớn hơn hoặc bằng 1 (xem 15.3 và bảng 1).</w:t>
            </w:r>
          </w:p>
          <w:p w14:paraId="537647A6"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A = A</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xml:space="preserve"> + 30 A</w:t>
            </w:r>
            <w:r w:rsidRPr="00C0117A">
              <w:rPr>
                <w:rFonts w:ascii="Times New Roman" w:hAnsi="Times New Roman"/>
                <w:position w:val="0"/>
                <w:sz w:val="22"/>
                <w:szCs w:val="22"/>
                <w:vertAlign w:val="subscript"/>
              </w:rPr>
              <w:t>OV</w:t>
            </w:r>
            <w:r w:rsidRPr="00C0117A">
              <w:rPr>
                <w:rFonts w:ascii="Times New Roman" w:hAnsi="Times New Roman"/>
                <w:position w:val="0"/>
                <w:sz w:val="22"/>
                <w:szCs w:val="22"/>
              </w:rPr>
              <w:t>;</w:t>
            </w:r>
          </w:p>
          <w:p w14:paraId="7BA78F08"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A</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Tổng diện tích của tất cả các mặt sàn và trần (bao gồm cả các chỗ hở A</w:t>
            </w:r>
            <w:r w:rsidRPr="00C0117A">
              <w:rPr>
                <w:rFonts w:ascii="Times New Roman" w:hAnsi="Times New Roman"/>
                <w:position w:val="0"/>
                <w:sz w:val="22"/>
                <w:szCs w:val="22"/>
                <w:vertAlign w:val="subscript"/>
              </w:rPr>
              <w:t>OV</w:t>
            </w:r>
            <w:r w:rsidRPr="00C0117A">
              <w:rPr>
                <w:rFonts w:ascii="Times New Roman" w:hAnsi="Times New Roman"/>
                <w:position w:val="0"/>
                <w:sz w:val="22"/>
                <w:szCs w:val="22"/>
              </w:rPr>
              <w:t>) của không gian bao kín phải bảo vệ (m</w:t>
            </w:r>
            <w:r w:rsidRPr="00C0117A">
              <w:rPr>
                <w:rFonts w:ascii="Times New Roman" w:hAnsi="Times New Roman"/>
                <w:position w:val="0"/>
                <w:sz w:val="22"/>
                <w:szCs w:val="22"/>
                <w:vertAlign w:val="superscript"/>
              </w:rPr>
              <w:t>2</w:t>
            </w:r>
            <w:r w:rsidRPr="00C0117A">
              <w:rPr>
                <w:rFonts w:ascii="Times New Roman" w:hAnsi="Times New Roman"/>
                <w:position w:val="0"/>
                <w:sz w:val="22"/>
                <w:szCs w:val="22"/>
              </w:rPr>
              <w:t>).</w:t>
            </w:r>
          </w:p>
          <w:p w14:paraId="66271D0A"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A</w:t>
            </w:r>
            <w:r w:rsidRPr="00C0117A">
              <w:rPr>
                <w:rFonts w:ascii="Times New Roman" w:hAnsi="Times New Roman"/>
                <w:position w:val="0"/>
                <w:sz w:val="22"/>
                <w:szCs w:val="22"/>
                <w:vertAlign w:val="subscript"/>
              </w:rPr>
              <w:t>OV</w:t>
            </w:r>
            <w:r w:rsidRPr="00C0117A">
              <w:rPr>
                <w:rFonts w:ascii="Times New Roman" w:hAnsi="Times New Roman"/>
                <w:position w:val="0"/>
                <w:sz w:val="22"/>
                <w:szCs w:val="22"/>
              </w:rPr>
              <w:t>: Tổng diện tích của tất cả các chỗ hở được giả thiết là mở khi xảy ra cháy (m</w:t>
            </w:r>
            <w:r w:rsidRPr="00C0117A">
              <w:rPr>
                <w:rFonts w:ascii="Times New Roman" w:hAnsi="Times New Roman"/>
                <w:position w:val="0"/>
                <w:sz w:val="22"/>
                <w:szCs w:val="22"/>
                <w:vertAlign w:val="superscript"/>
              </w:rPr>
              <w:t>2</w:t>
            </w:r>
            <w:r w:rsidRPr="00C0117A">
              <w:rPr>
                <w:rFonts w:ascii="Times New Roman" w:hAnsi="Times New Roman"/>
                <w:position w:val="0"/>
                <w:sz w:val="22"/>
                <w:szCs w:val="22"/>
              </w:rPr>
              <w:t>).</w:t>
            </w:r>
          </w:p>
          <w:p w14:paraId="059201A5"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V = V</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xml:space="preserve"> + V</w:t>
            </w:r>
            <w:r w:rsidRPr="00C0117A">
              <w:rPr>
                <w:rFonts w:ascii="Times New Roman" w:hAnsi="Times New Roman"/>
                <w:position w:val="0"/>
                <w:sz w:val="22"/>
                <w:szCs w:val="22"/>
                <w:vertAlign w:val="subscript"/>
              </w:rPr>
              <w:t>Z</w:t>
            </w:r>
            <w:r w:rsidRPr="00C0117A">
              <w:rPr>
                <w:rFonts w:ascii="Times New Roman" w:hAnsi="Times New Roman"/>
                <w:position w:val="0"/>
                <w:sz w:val="22"/>
                <w:szCs w:val="22"/>
              </w:rPr>
              <w:t xml:space="preserve"> - V</w:t>
            </w:r>
            <w:r w:rsidRPr="00C0117A">
              <w:rPr>
                <w:rFonts w:ascii="Times New Roman" w:hAnsi="Times New Roman"/>
                <w:position w:val="0"/>
                <w:sz w:val="22"/>
                <w:szCs w:val="22"/>
                <w:vertAlign w:val="subscript"/>
              </w:rPr>
              <w:t>G</w:t>
            </w:r>
          </w:p>
          <w:p w14:paraId="4D55D7D4"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V</w:t>
            </w:r>
            <w:r w:rsidRPr="00C0117A">
              <w:rPr>
                <w:rFonts w:ascii="Times New Roman" w:hAnsi="Times New Roman"/>
                <w:position w:val="0"/>
                <w:sz w:val="22"/>
                <w:szCs w:val="22"/>
                <w:vertAlign w:val="subscript"/>
              </w:rPr>
              <w:t>V</w:t>
            </w:r>
            <w:r w:rsidRPr="00C0117A">
              <w:rPr>
                <w:rFonts w:ascii="Times New Roman" w:hAnsi="Times New Roman"/>
                <w:position w:val="0"/>
                <w:sz w:val="22"/>
                <w:szCs w:val="22"/>
              </w:rPr>
              <w:t>: Thể tích của không gian bao kín được bảo vệ (m</w:t>
            </w:r>
            <w:r w:rsidRPr="00C0117A">
              <w:rPr>
                <w:rFonts w:ascii="Times New Roman" w:hAnsi="Times New Roman"/>
                <w:position w:val="0"/>
                <w:sz w:val="22"/>
                <w:szCs w:val="22"/>
                <w:vertAlign w:val="superscript"/>
              </w:rPr>
              <w:t>3</w:t>
            </w:r>
            <w:r w:rsidRPr="00C0117A">
              <w:rPr>
                <w:rFonts w:ascii="Times New Roman" w:hAnsi="Times New Roman"/>
                <w:position w:val="0"/>
                <w:sz w:val="22"/>
                <w:szCs w:val="22"/>
              </w:rPr>
              <w:t>).</w:t>
            </w:r>
          </w:p>
          <w:p w14:paraId="7145C564"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V</w:t>
            </w:r>
            <w:r w:rsidRPr="00C0117A">
              <w:rPr>
                <w:rFonts w:ascii="Times New Roman" w:hAnsi="Times New Roman"/>
                <w:position w:val="0"/>
                <w:sz w:val="22"/>
                <w:szCs w:val="22"/>
                <w:vertAlign w:val="subscript"/>
              </w:rPr>
              <w:t>Z</w:t>
            </w:r>
            <w:r w:rsidRPr="00C0117A">
              <w:rPr>
                <w:rFonts w:ascii="Times New Roman" w:hAnsi="Times New Roman"/>
                <w:position w:val="0"/>
                <w:sz w:val="22"/>
                <w:szCs w:val="22"/>
              </w:rPr>
              <w:t>: Thể tích bổ sung do thất thoát trong thời gian duy trì bởi các hệ thống thông gió (Xem bảng 1) không thể đóng lại được (m</w:t>
            </w:r>
            <w:r w:rsidRPr="00C0117A">
              <w:rPr>
                <w:rFonts w:ascii="Times New Roman" w:hAnsi="Times New Roman"/>
                <w:position w:val="0"/>
                <w:sz w:val="22"/>
                <w:szCs w:val="22"/>
                <w:vertAlign w:val="superscript"/>
              </w:rPr>
              <w:t>3</w:t>
            </w:r>
            <w:r w:rsidRPr="00C0117A">
              <w:rPr>
                <w:rFonts w:ascii="Times New Roman" w:hAnsi="Times New Roman"/>
                <w:position w:val="0"/>
                <w:sz w:val="22"/>
                <w:szCs w:val="22"/>
              </w:rPr>
              <w:t>) (Xem 15.5);</w:t>
            </w:r>
          </w:p>
          <w:p w14:paraId="1CB28451" w14:textId="77777777" w:rsidR="008D1729" w:rsidRPr="00C0117A" w:rsidRDefault="008D1729" w:rsidP="00C0117A">
            <w:pPr>
              <w:jc w:val="both"/>
              <w:rPr>
                <w:rFonts w:ascii="Times New Roman" w:hAnsi="Times New Roman"/>
                <w:spacing w:val="-6"/>
                <w:position w:val="0"/>
                <w:sz w:val="22"/>
                <w:szCs w:val="22"/>
              </w:rPr>
            </w:pPr>
            <w:r w:rsidRPr="00C0117A">
              <w:rPr>
                <w:rFonts w:ascii="Times New Roman" w:hAnsi="Times New Roman"/>
                <w:spacing w:val="-6"/>
                <w:position w:val="0"/>
                <w:sz w:val="22"/>
                <w:szCs w:val="22"/>
              </w:rPr>
              <w:t>+ V</w:t>
            </w:r>
            <w:r w:rsidRPr="00C0117A">
              <w:rPr>
                <w:rFonts w:ascii="Times New Roman" w:hAnsi="Times New Roman"/>
                <w:spacing w:val="-6"/>
                <w:position w:val="0"/>
                <w:sz w:val="22"/>
                <w:szCs w:val="22"/>
                <w:vertAlign w:val="subscript"/>
              </w:rPr>
              <w:t>G</w:t>
            </w:r>
            <w:r w:rsidRPr="00C0117A">
              <w:rPr>
                <w:rFonts w:ascii="Times New Roman" w:hAnsi="Times New Roman"/>
                <w:spacing w:val="-6"/>
                <w:position w:val="0"/>
                <w:sz w:val="22"/>
                <w:szCs w:val="22"/>
              </w:rPr>
              <w:t>: Thể tích của thành phần kết cấu phải trừ đi (m</w:t>
            </w:r>
            <w:r w:rsidRPr="00C0117A">
              <w:rPr>
                <w:rFonts w:ascii="Times New Roman" w:hAnsi="Times New Roman"/>
                <w:spacing w:val="-6"/>
                <w:position w:val="0"/>
                <w:sz w:val="22"/>
                <w:szCs w:val="22"/>
                <w:vertAlign w:val="superscript"/>
              </w:rPr>
              <w:t>3</w:t>
            </w:r>
            <w:r w:rsidRPr="00C0117A">
              <w:rPr>
                <w:rFonts w:ascii="Times New Roman" w:hAnsi="Times New Roman"/>
                <w:spacing w:val="-6"/>
                <w:position w:val="0"/>
                <w:sz w:val="22"/>
                <w:szCs w:val="22"/>
              </w:rPr>
              <w:t>) (xem 15.1);</w:t>
            </w:r>
          </w:p>
          <w:p w14:paraId="078ADBFD"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Số 0,2 là phần Cacbon dioxit có thể thất thoát (kg/m</w:t>
            </w:r>
            <w:r w:rsidRPr="00C0117A">
              <w:rPr>
                <w:rFonts w:ascii="Times New Roman" w:hAnsi="Times New Roman"/>
                <w:position w:val="0"/>
                <w:sz w:val="22"/>
                <w:szCs w:val="22"/>
                <w:vertAlign w:val="superscript"/>
              </w:rPr>
              <w:t>2</w:t>
            </w:r>
            <w:r w:rsidRPr="00C0117A">
              <w:rPr>
                <w:rFonts w:ascii="Times New Roman" w:hAnsi="Times New Roman"/>
                <w:position w:val="0"/>
                <w:sz w:val="22"/>
                <w:szCs w:val="22"/>
              </w:rPr>
              <w:t>);</w:t>
            </w:r>
          </w:p>
          <w:p w14:paraId="7526341A" w14:textId="77777777" w:rsidR="008D1729" w:rsidRPr="00C0117A" w:rsidRDefault="008D1729" w:rsidP="00C0117A">
            <w:pPr>
              <w:jc w:val="both"/>
              <w:rPr>
                <w:rFonts w:ascii="Times New Roman" w:hAnsi="Times New Roman"/>
                <w:position w:val="0"/>
                <w:sz w:val="22"/>
                <w:szCs w:val="22"/>
              </w:rPr>
            </w:pPr>
            <w:r w:rsidRPr="00C0117A">
              <w:rPr>
                <w:rFonts w:ascii="Times New Roman" w:hAnsi="Times New Roman"/>
                <w:position w:val="0"/>
                <w:sz w:val="22"/>
                <w:szCs w:val="22"/>
              </w:rPr>
              <w:t>- Số 0,7 là lượng tối thiểu Cacbon dioxit dùng làm cơ sở cho công thức (kg/m</w:t>
            </w:r>
            <w:r w:rsidRPr="00C0117A">
              <w:rPr>
                <w:rFonts w:ascii="Times New Roman" w:hAnsi="Times New Roman"/>
                <w:position w:val="0"/>
                <w:sz w:val="22"/>
                <w:szCs w:val="22"/>
                <w:vertAlign w:val="superscript"/>
              </w:rPr>
              <w:t>3</w:t>
            </w:r>
            <w:r w:rsidRPr="00C0117A">
              <w:rPr>
                <w:rFonts w:ascii="Times New Roman" w:hAnsi="Times New Roman"/>
                <w:position w:val="0"/>
                <w:sz w:val="22"/>
                <w:szCs w:val="22"/>
              </w:rPr>
              <w:t>).</w:t>
            </w:r>
          </w:p>
          <w:p w14:paraId="55A9B651" w14:textId="77777777"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2. Đối với chữa cháy cục bộ: Phụ lục D</w:t>
            </w:r>
          </w:p>
        </w:tc>
        <w:tc>
          <w:tcPr>
            <w:tcW w:w="535" w:type="pct"/>
          </w:tcPr>
          <w:p w14:paraId="6AC4186A"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Đ 15 TCVN</w:t>
            </w:r>
          </w:p>
          <w:p w14:paraId="7FE99649"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6101-1996</w:t>
            </w:r>
          </w:p>
          <w:p w14:paraId="3F37716B" w14:textId="77777777" w:rsidR="008D1729" w:rsidRPr="00C0117A" w:rsidRDefault="008D1729" w:rsidP="00C0117A">
            <w:pPr>
              <w:jc w:val="center"/>
              <w:rPr>
                <w:rFonts w:ascii="Times New Roman" w:hAnsi="Times New Roman"/>
                <w:bCs/>
                <w:position w:val="0"/>
                <w:sz w:val="22"/>
                <w:szCs w:val="22"/>
              </w:rPr>
            </w:pPr>
          </w:p>
          <w:p w14:paraId="4D06FC4C" w14:textId="77777777" w:rsidR="008D1729" w:rsidRPr="00C0117A" w:rsidRDefault="008D1729" w:rsidP="00C0117A">
            <w:pPr>
              <w:jc w:val="center"/>
              <w:rPr>
                <w:rFonts w:ascii="Times New Roman" w:hAnsi="Times New Roman"/>
                <w:bCs/>
                <w:position w:val="0"/>
                <w:sz w:val="22"/>
                <w:szCs w:val="22"/>
              </w:rPr>
            </w:pPr>
          </w:p>
          <w:p w14:paraId="2009D511" w14:textId="77777777" w:rsidR="008D1729" w:rsidRPr="00C0117A" w:rsidRDefault="008D1729" w:rsidP="00C0117A">
            <w:pPr>
              <w:jc w:val="center"/>
              <w:rPr>
                <w:rFonts w:ascii="Times New Roman" w:hAnsi="Times New Roman"/>
                <w:bCs/>
                <w:position w:val="0"/>
                <w:sz w:val="22"/>
                <w:szCs w:val="22"/>
              </w:rPr>
            </w:pPr>
          </w:p>
          <w:p w14:paraId="343F9E68" w14:textId="77777777" w:rsidR="008D1729" w:rsidRPr="00C0117A" w:rsidRDefault="008D1729" w:rsidP="00C0117A">
            <w:pPr>
              <w:jc w:val="center"/>
              <w:rPr>
                <w:rFonts w:ascii="Times New Roman" w:hAnsi="Times New Roman"/>
                <w:bCs/>
                <w:position w:val="0"/>
                <w:sz w:val="22"/>
                <w:szCs w:val="22"/>
              </w:rPr>
            </w:pPr>
          </w:p>
          <w:p w14:paraId="07ACBC39" w14:textId="77777777" w:rsidR="008D1729" w:rsidRPr="00C0117A" w:rsidRDefault="008D1729" w:rsidP="00C0117A">
            <w:pPr>
              <w:jc w:val="center"/>
              <w:rPr>
                <w:rFonts w:ascii="Times New Roman" w:hAnsi="Times New Roman"/>
                <w:bCs/>
                <w:position w:val="0"/>
                <w:sz w:val="22"/>
                <w:szCs w:val="22"/>
              </w:rPr>
            </w:pPr>
          </w:p>
          <w:p w14:paraId="08BD9247" w14:textId="77777777" w:rsidR="008D1729" w:rsidRPr="00C0117A" w:rsidRDefault="008D1729" w:rsidP="00C0117A">
            <w:pPr>
              <w:jc w:val="center"/>
              <w:rPr>
                <w:rFonts w:ascii="Times New Roman" w:hAnsi="Times New Roman"/>
                <w:bCs/>
                <w:position w:val="0"/>
                <w:sz w:val="22"/>
                <w:szCs w:val="22"/>
              </w:rPr>
            </w:pPr>
          </w:p>
          <w:p w14:paraId="6BA170C7" w14:textId="77777777" w:rsidR="008D1729" w:rsidRPr="00C0117A" w:rsidRDefault="008D1729" w:rsidP="00C0117A">
            <w:pPr>
              <w:jc w:val="center"/>
              <w:rPr>
                <w:rFonts w:ascii="Times New Roman" w:hAnsi="Times New Roman"/>
                <w:bCs/>
                <w:position w:val="0"/>
                <w:sz w:val="22"/>
                <w:szCs w:val="22"/>
              </w:rPr>
            </w:pPr>
          </w:p>
          <w:p w14:paraId="2B706AF8" w14:textId="77777777" w:rsidR="008D1729" w:rsidRPr="00C0117A" w:rsidRDefault="008D1729" w:rsidP="00C0117A">
            <w:pPr>
              <w:jc w:val="center"/>
              <w:rPr>
                <w:rFonts w:ascii="Times New Roman" w:hAnsi="Times New Roman"/>
                <w:bCs/>
                <w:position w:val="0"/>
                <w:sz w:val="22"/>
                <w:szCs w:val="22"/>
              </w:rPr>
            </w:pPr>
          </w:p>
          <w:p w14:paraId="12C47C7F" w14:textId="77777777" w:rsidR="008D1729" w:rsidRPr="00C0117A" w:rsidRDefault="008D1729" w:rsidP="00C0117A">
            <w:pPr>
              <w:jc w:val="center"/>
              <w:rPr>
                <w:rFonts w:ascii="Times New Roman" w:hAnsi="Times New Roman"/>
                <w:bCs/>
                <w:position w:val="0"/>
                <w:sz w:val="22"/>
                <w:szCs w:val="22"/>
              </w:rPr>
            </w:pPr>
          </w:p>
          <w:p w14:paraId="16E8C3CB" w14:textId="77777777" w:rsidR="008D1729" w:rsidRPr="00C0117A" w:rsidRDefault="008D1729" w:rsidP="00C0117A">
            <w:pPr>
              <w:jc w:val="center"/>
              <w:rPr>
                <w:rFonts w:ascii="Times New Roman" w:hAnsi="Times New Roman"/>
                <w:bCs/>
                <w:position w:val="0"/>
                <w:sz w:val="22"/>
                <w:szCs w:val="22"/>
              </w:rPr>
            </w:pPr>
          </w:p>
          <w:p w14:paraId="7AAC0A4D" w14:textId="77777777" w:rsidR="008D1729" w:rsidRPr="00C0117A" w:rsidRDefault="008D1729" w:rsidP="00C0117A">
            <w:pPr>
              <w:jc w:val="center"/>
              <w:rPr>
                <w:rFonts w:ascii="Times New Roman" w:hAnsi="Times New Roman"/>
                <w:bCs/>
                <w:position w:val="0"/>
                <w:sz w:val="22"/>
                <w:szCs w:val="22"/>
              </w:rPr>
            </w:pPr>
          </w:p>
          <w:p w14:paraId="351417B8" w14:textId="77777777" w:rsidR="008D1729" w:rsidRPr="00C0117A" w:rsidRDefault="008D1729" w:rsidP="00C0117A">
            <w:pPr>
              <w:jc w:val="center"/>
              <w:rPr>
                <w:rFonts w:ascii="Times New Roman" w:hAnsi="Times New Roman"/>
                <w:bCs/>
                <w:position w:val="0"/>
                <w:sz w:val="22"/>
                <w:szCs w:val="22"/>
              </w:rPr>
            </w:pPr>
          </w:p>
          <w:p w14:paraId="5EDECF79" w14:textId="77777777" w:rsidR="008D1729" w:rsidRPr="00C0117A" w:rsidRDefault="008D1729" w:rsidP="00C0117A">
            <w:pPr>
              <w:jc w:val="center"/>
              <w:rPr>
                <w:rFonts w:ascii="Times New Roman" w:hAnsi="Times New Roman"/>
                <w:bCs/>
                <w:position w:val="0"/>
                <w:sz w:val="22"/>
                <w:szCs w:val="22"/>
              </w:rPr>
            </w:pPr>
          </w:p>
          <w:p w14:paraId="24CA48CC" w14:textId="77777777" w:rsidR="008D1729" w:rsidRPr="00C0117A" w:rsidRDefault="008D1729" w:rsidP="00C0117A">
            <w:pPr>
              <w:jc w:val="center"/>
              <w:rPr>
                <w:rFonts w:ascii="Times New Roman" w:hAnsi="Times New Roman"/>
                <w:bCs/>
                <w:position w:val="0"/>
                <w:sz w:val="22"/>
                <w:szCs w:val="22"/>
              </w:rPr>
            </w:pPr>
          </w:p>
          <w:p w14:paraId="7F578CE7" w14:textId="77777777" w:rsidR="008D1729" w:rsidRPr="00C0117A" w:rsidRDefault="008D1729" w:rsidP="00C0117A">
            <w:pPr>
              <w:jc w:val="center"/>
              <w:rPr>
                <w:rFonts w:ascii="Times New Roman" w:hAnsi="Times New Roman"/>
                <w:bCs/>
                <w:position w:val="0"/>
                <w:sz w:val="22"/>
                <w:szCs w:val="22"/>
              </w:rPr>
            </w:pPr>
          </w:p>
          <w:p w14:paraId="5CC56F1B" w14:textId="77777777" w:rsidR="008D1729" w:rsidRPr="00C0117A" w:rsidRDefault="008D1729" w:rsidP="00C0117A">
            <w:pPr>
              <w:jc w:val="center"/>
              <w:rPr>
                <w:rFonts w:ascii="Times New Roman" w:hAnsi="Times New Roman"/>
                <w:bCs/>
                <w:position w:val="0"/>
                <w:sz w:val="22"/>
                <w:szCs w:val="22"/>
              </w:rPr>
            </w:pPr>
          </w:p>
          <w:p w14:paraId="1D443BF2" w14:textId="77777777" w:rsidR="008D1729" w:rsidRPr="00C0117A" w:rsidRDefault="008D1729" w:rsidP="00C0117A">
            <w:pPr>
              <w:jc w:val="center"/>
              <w:rPr>
                <w:rFonts w:ascii="Times New Roman" w:hAnsi="Times New Roman"/>
                <w:b/>
                <w:position w:val="0"/>
                <w:sz w:val="22"/>
                <w:szCs w:val="22"/>
              </w:rPr>
            </w:pPr>
          </w:p>
          <w:p w14:paraId="5DBC8449"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TCVN</w:t>
            </w:r>
          </w:p>
          <w:p w14:paraId="242BC867" w14:textId="77777777" w:rsidR="008D1729" w:rsidRPr="00C0117A" w:rsidRDefault="008D1729" w:rsidP="00C0117A">
            <w:pPr>
              <w:jc w:val="center"/>
              <w:rPr>
                <w:rFonts w:ascii="Times New Roman" w:hAnsi="Times New Roman"/>
                <w:position w:val="0"/>
                <w:sz w:val="22"/>
                <w:szCs w:val="22"/>
              </w:rPr>
            </w:pPr>
            <w:r w:rsidRPr="00C0117A">
              <w:rPr>
                <w:rFonts w:ascii="Times New Roman" w:hAnsi="Times New Roman"/>
                <w:position w:val="0"/>
                <w:sz w:val="22"/>
                <w:szCs w:val="22"/>
              </w:rPr>
              <w:t>6101-1996</w:t>
            </w:r>
          </w:p>
        </w:tc>
        <w:tc>
          <w:tcPr>
            <w:tcW w:w="242" w:type="pct"/>
          </w:tcPr>
          <w:p w14:paraId="3EB3CFC4" w14:textId="77777777" w:rsidR="008D1729" w:rsidRPr="00C0117A" w:rsidRDefault="008D1729" w:rsidP="00C0117A">
            <w:pPr>
              <w:rPr>
                <w:rFonts w:ascii="Times New Roman" w:hAnsi="Times New Roman"/>
                <w:b/>
                <w:position w:val="0"/>
                <w:sz w:val="22"/>
                <w:szCs w:val="22"/>
              </w:rPr>
            </w:pPr>
          </w:p>
        </w:tc>
      </w:tr>
      <w:tr w:rsidR="00C0117A" w:rsidRPr="00C0117A" w14:paraId="07C64966" w14:textId="77777777" w:rsidTr="00C0117A">
        <w:tc>
          <w:tcPr>
            <w:tcW w:w="195" w:type="pct"/>
          </w:tcPr>
          <w:p w14:paraId="2785CE92" w14:textId="77777777"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w:t>
            </w:r>
          </w:p>
        </w:tc>
        <w:tc>
          <w:tcPr>
            <w:tcW w:w="469" w:type="pct"/>
          </w:tcPr>
          <w:p w14:paraId="53527740" w14:textId="77777777"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Lượng khí dự trữ của hệ thống</w:t>
            </w:r>
          </w:p>
        </w:tc>
        <w:tc>
          <w:tcPr>
            <w:tcW w:w="783" w:type="pct"/>
          </w:tcPr>
          <w:p w14:paraId="1DB5C5A4" w14:textId="77777777" w:rsidR="008D1729" w:rsidRPr="00C0117A" w:rsidRDefault="008D1729" w:rsidP="00C0117A">
            <w:pPr>
              <w:rPr>
                <w:rFonts w:ascii="Times New Roman" w:hAnsi="Times New Roman"/>
                <w:bCs/>
                <w:position w:val="0"/>
                <w:sz w:val="22"/>
                <w:szCs w:val="22"/>
              </w:rPr>
            </w:pPr>
          </w:p>
        </w:tc>
        <w:tc>
          <w:tcPr>
            <w:tcW w:w="2775" w:type="pct"/>
          </w:tcPr>
          <w:p w14:paraId="616BF3ED" w14:textId="77777777" w:rsidR="008D1729" w:rsidRPr="00C0117A" w:rsidRDefault="008D1729" w:rsidP="00C0117A">
            <w:pPr>
              <w:jc w:val="both"/>
              <w:rPr>
                <w:rFonts w:ascii="Times New Roman" w:hAnsi="Times New Roman"/>
                <w:bCs/>
                <w:position w:val="0"/>
                <w:sz w:val="22"/>
                <w:szCs w:val="22"/>
              </w:rPr>
            </w:pPr>
            <w:r w:rsidRPr="00C0117A">
              <w:rPr>
                <w:rFonts w:ascii="Times New Roman" w:hAnsi="Times New Roman"/>
                <w:bCs/>
                <w:position w:val="0"/>
                <w:sz w:val="22"/>
                <w:szCs w:val="22"/>
              </w:rPr>
              <w:t>100%</w:t>
            </w:r>
          </w:p>
        </w:tc>
        <w:tc>
          <w:tcPr>
            <w:tcW w:w="535" w:type="pct"/>
          </w:tcPr>
          <w:p w14:paraId="0579B2A7" w14:textId="77777777"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Đ 18 TCVN</w:t>
            </w:r>
          </w:p>
          <w:p w14:paraId="28C76532" w14:textId="77777777" w:rsidR="008D1729" w:rsidRPr="00C0117A" w:rsidRDefault="008D1729" w:rsidP="00C0117A">
            <w:pPr>
              <w:jc w:val="center"/>
              <w:rPr>
                <w:rFonts w:ascii="Times New Roman" w:hAnsi="Times New Roman"/>
                <w:bCs/>
                <w:position w:val="0"/>
                <w:sz w:val="22"/>
                <w:szCs w:val="22"/>
              </w:rPr>
            </w:pPr>
            <w:r w:rsidRPr="00C0117A">
              <w:rPr>
                <w:rFonts w:ascii="Times New Roman" w:hAnsi="Times New Roman"/>
                <w:bCs/>
                <w:position w:val="0"/>
                <w:sz w:val="22"/>
                <w:szCs w:val="22"/>
              </w:rPr>
              <w:t>6101-1996</w:t>
            </w:r>
          </w:p>
        </w:tc>
        <w:tc>
          <w:tcPr>
            <w:tcW w:w="242" w:type="pct"/>
          </w:tcPr>
          <w:p w14:paraId="0481EF4E" w14:textId="77777777" w:rsidR="008D1729" w:rsidRPr="00C0117A" w:rsidRDefault="008D1729" w:rsidP="00C0117A">
            <w:pPr>
              <w:rPr>
                <w:rFonts w:ascii="Times New Roman" w:hAnsi="Times New Roman"/>
                <w:b/>
                <w:position w:val="0"/>
                <w:sz w:val="22"/>
                <w:szCs w:val="22"/>
              </w:rPr>
            </w:pPr>
          </w:p>
        </w:tc>
      </w:tr>
    </w:tbl>
    <w:p w14:paraId="5CFA7B29" w14:textId="77777777" w:rsidR="0015030C" w:rsidRPr="00C0117A" w:rsidRDefault="0015030C" w:rsidP="00C0117A">
      <w:pPr>
        <w:rPr>
          <w:rFonts w:ascii="Times New Roman" w:hAnsi="Times New Roman"/>
          <w:b/>
          <w:position w:val="0"/>
          <w:sz w:val="22"/>
          <w:szCs w:val="22"/>
        </w:rPr>
      </w:pPr>
    </w:p>
    <w:p w14:paraId="1053BB13" w14:textId="77777777" w:rsidR="003B7570" w:rsidRPr="00C0117A" w:rsidRDefault="003B7570" w:rsidP="00C0117A">
      <w:pPr>
        <w:ind w:firstLine="720"/>
        <w:rPr>
          <w:rFonts w:ascii="Times New Roman" w:hAnsi="Times New Roman"/>
          <w:i/>
          <w:position w:val="0"/>
          <w:sz w:val="22"/>
          <w:szCs w:val="22"/>
          <w:lang w:val="vi-VN"/>
        </w:rPr>
      </w:pPr>
    </w:p>
    <w:p w14:paraId="773C7FF2" w14:textId="77777777" w:rsidR="0003467B" w:rsidRPr="00C0117A" w:rsidRDefault="0003467B" w:rsidP="00C0117A">
      <w:pPr>
        <w:rPr>
          <w:rFonts w:ascii="Times New Roman" w:hAnsi="Times New Roman"/>
          <w:i/>
          <w:position w:val="0"/>
          <w:sz w:val="22"/>
          <w:szCs w:val="22"/>
          <w:lang w:val="vi-VN"/>
        </w:rPr>
      </w:pPr>
    </w:p>
    <w:sectPr w:rsidR="0003467B" w:rsidRPr="00C0117A" w:rsidSect="006E18F0">
      <w:headerReference w:type="default" r:id="rId8"/>
      <w:footerReference w:type="even" r:id="rId9"/>
      <w:headerReference w:type="first" r:id="rId10"/>
      <w:footerReference w:type="first" r:id="rId11"/>
      <w:pgSz w:w="16840" w:h="11907" w:orient="landscape" w:code="9"/>
      <w:pgMar w:top="1134" w:right="1134" w:bottom="851"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DB3A2" w14:textId="77777777" w:rsidR="00A15ACE" w:rsidRDefault="00A15ACE">
      <w:r>
        <w:separator/>
      </w:r>
    </w:p>
  </w:endnote>
  <w:endnote w:type="continuationSeparator" w:id="0">
    <w:p w14:paraId="7A3829B6" w14:textId="77777777" w:rsidR="00A15ACE" w:rsidRDefault="00A15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20500000000000000"/>
    <w:charset w:val="00"/>
    <w:family w:val="roman"/>
    <w:pitch w:val="variable"/>
    <w:sig w:usb0="20000A87" w:usb1="08000000" w:usb2="00000008" w:usb3="00000000" w:csb0="000001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2F5F" w14:textId="77777777" w:rsidR="004B03AC" w:rsidRDefault="004B03AC"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29D01054" w14:textId="77777777" w:rsidR="004B03AC" w:rsidRDefault="004B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49EF" w14:textId="77777777" w:rsidR="004B03AC" w:rsidRDefault="004B03AC"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7774" w14:textId="77777777" w:rsidR="00A15ACE" w:rsidRDefault="00A15ACE">
      <w:r>
        <w:separator/>
      </w:r>
    </w:p>
  </w:footnote>
  <w:footnote w:type="continuationSeparator" w:id="0">
    <w:p w14:paraId="7AE79BB5" w14:textId="77777777" w:rsidR="00A15ACE" w:rsidRDefault="00A15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56B2" w14:textId="77777777" w:rsidR="00F37C2F" w:rsidRPr="00F37C2F" w:rsidRDefault="00F37C2F">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F766E3">
      <w:rPr>
        <w:rFonts w:ascii="Times New Roman" w:hAnsi="Times New Roman"/>
        <w:noProof/>
        <w:sz w:val="26"/>
        <w:szCs w:val="26"/>
      </w:rPr>
      <w:t>2</w:t>
    </w:r>
    <w:r w:rsidRPr="00F37C2F">
      <w:rPr>
        <w:rFonts w:ascii="Times New Roman" w:hAnsi="Times New Roman"/>
        <w:noProof/>
        <w:sz w:val="26"/>
        <w:szCs w:val="26"/>
      </w:rPr>
      <w:fldChar w:fldCharType="end"/>
    </w:r>
  </w:p>
  <w:p w14:paraId="1FD8F85B" w14:textId="77777777" w:rsidR="00F37C2F" w:rsidRDefault="00F37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4F0F" w14:textId="77777777" w:rsidR="004B03AC" w:rsidRPr="002262F3" w:rsidRDefault="003B7570" w:rsidP="00FE0384">
    <w:pPr>
      <w:pStyle w:val="Header"/>
      <w:jc w:val="right"/>
      <w:rPr>
        <w:rFonts w:ascii="Times New Roman" w:hAnsi="Times New Roman"/>
        <w:i/>
        <w:iCs/>
        <w:sz w:val="22"/>
        <w:szCs w:val="22"/>
      </w:rPr>
    </w:pPr>
    <w:r w:rsidRPr="002262F3">
      <w:rPr>
        <w:rFonts w:ascii="Times New Roman" w:hAnsi="Times New Roman"/>
        <w:i/>
        <w:iCs/>
        <w:sz w:val="22"/>
        <w:szCs w:val="22"/>
      </w:rPr>
      <w:t>B10</w:t>
    </w:r>
    <w:r w:rsidR="00AD7615" w:rsidRPr="002262F3">
      <w:rPr>
        <w:rFonts w:ascii="Times New Roman" w:hAnsi="Times New Roman"/>
        <w:i/>
        <w:iCs/>
        <w:sz w:val="22"/>
        <w:szCs w:val="22"/>
      </w:rPr>
      <w:t>.</w:t>
    </w:r>
    <w:r w:rsidR="00BF2703" w:rsidRPr="002262F3">
      <w:rPr>
        <w:rFonts w:ascii="Times New Roman" w:hAnsi="Times New Roman"/>
        <w:i/>
        <w:iCs/>
        <w:sz w:val="22"/>
        <w:szCs w:val="22"/>
      </w:rPr>
      <w:t xml:space="preserve"> Hệ thống chữa cháy </w:t>
    </w:r>
    <w:r w:rsidR="00AD7615" w:rsidRPr="002262F3">
      <w:rPr>
        <w:rFonts w:ascii="Times New Roman" w:hAnsi="Times New Roman"/>
        <w:i/>
        <w:iCs/>
        <w:sz w:val="22"/>
        <w:szCs w:val="22"/>
      </w:rPr>
      <w:t xml:space="preserve">tự động </w:t>
    </w:r>
    <w:r w:rsidR="00BF2703" w:rsidRPr="002262F3">
      <w:rPr>
        <w:rFonts w:ascii="Times New Roman" w:hAnsi="Times New Roman"/>
        <w:i/>
        <w:iCs/>
        <w:sz w:val="22"/>
        <w:szCs w:val="22"/>
      </w:rPr>
      <w:t>bằng khí</w:t>
    </w:r>
    <w:r w:rsidR="00AD7615" w:rsidRPr="002262F3">
      <w:rPr>
        <w:rFonts w:ascii="Times New Roman" w:hAnsi="Times New Roman"/>
        <w:i/>
        <w:iCs/>
        <w:sz w:val="22"/>
        <w:szCs w:val="22"/>
      </w:rPr>
      <w:t xml:space="preserve"> CO</w:t>
    </w:r>
    <w:r w:rsidR="00AD7615" w:rsidRPr="002262F3">
      <w:rPr>
        <w:rFonts w:ascii="Times New Roman" w:hAnsi="Times New Roman"/>
        <w:i/>
        <w:iCs/>
        <w:sz w:val="22"/>
        <w:szCs w:val="22"/>
        <w:vertAlign w:val="subscript"/>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08403914">
    <w:abstractNumId w:val="11"/>
  </w:num>
  <w:num w:numId="2" w16cid:durableId="450561013">
    <w:abstractNumId w:val="5"/>
  </w:num>
  <w:num w:numId="3" w16cid:durableId="1943801630">
    <w:abstractNumId w:val="17"/>
  </w:num>
  <w:num w:numId="4" w16cid:durableId="374156701">
    <w:abstractNumId w:val="28"/>
  </w:num>
  <w:num w:numId="5" w16cid:durableId="466893865">
    <w:abstractNumId w:val="15"/>
  </w:num>
  <w:num w:numId="6" w16cid:durableId="992565316">
    <w:abstractNumId w:val="4"/>
  </w:num>
  <w:num w:numId="7" w16cid:durableId="1714844876">
    <w:abstractNumId w:val="29"/>
  </w:num>
  <w:num w:numId="8" w16cid:durableId="26836634">
    <w:abstractNumId w:val="7"/>
  </w:num>
  <w:num w:numId="9" w16cid:durableId="1036660935">
    <w:abstractNumId w:val="26"/>
  </w:num>
  <w:num w:numId="10" w16cid:durableId="2106612000">
    <w:abstractNumId w:val="22"/>
  </w:num>
  <w:num w:numId="11" w16cid:durableId="1686396245">
    <w:abstractNumId w:val="6"/>
  </w:num>
  <w:num w:numId="12" w16cid:durableId="1586838389">
    <w:abstractNumId w:val="21"/>
  </w:num>
  <w:num w:numId="13" w16cid:durableId="1119952771">
    <w:abstractNumId w:val="12"/>
  </w:num>
  <w:num w:numId="14" w16cid:durableId="438834842">
    <w:abstractNumId w:val="19"/>
  </w:num>
  <w:num w:numId="15" w16cid:durableId="954944936">
    <w:abstractNumId w:val="30"/>
  </w:num>
  <w:num w:numId="16" w16cid:durableId="1921910652">
    <w:abstractNumId w:val="10"/>
  </w:num>
  <w:num w:numId="17" w16cid:durableId="1625038804">
    <w:abstractNumId w:val="3"/>
  </w:num>
  <w:num w:numId="18" w16cid:durableId="1166238729">
    <w:abstractNumId w:val="18"/>
  </w:num>
  <w:num w:numId="19" w16cid:durableId="1875193930">
    <w:abstractNumId w:val="8"/>
  </w:num>
  <w:num w:numId="20" w16cid:durableId="1249120096">
    <w:abstractNumId w:val="2"/>
  </w:num>
  <w:num w:numId="21" w16cid:durableId="2020423814">
    <w:abstractNumId w:val="14"/>
  </w:num>
  <w:num w:numId="22" w16cid:durableId="643192901">
    <w:abstractNumId w:val="13"/>
  </w:num>
  <w:num w:numId="23" w16cid:durableId="212471501">
    <w:abstractNumId w:val="25"/>
  </w:num>
  <w:num w:numId="24" w16cid:durableId="1970430405">
    <w:abstractNumId w:val="24"/>
  </w:num>
  <w:num w:numId="25" w16cid:durableId="196554018">
    <w:abstractNumId w:val="9"/>
  </w:num>
  <w:num w:numId="26" w16cid:durableId="468976736">
    <w:abstractNumId w:val="20"/>
  </w:num>
  <w:num w:numId="27" w16cid:durableId="239951919">
    <w:abstractNumId w:val="23"/>
  </w:num>
  <w:num w:numId="28" w16cid:durableId="624625595">
    <w:abstractNumId w:val="1"/>
  </w:num>
  <w:num w:numId="29" w16cid:durableId="822504196">
    <w:abstractNumId w:val="0"/>
  </w:num>
  <w:num w:numId="30" w16cid:durableId="1475102119">
    <w:abstractNumId w:val="16"/>
  </w:num>
  <w:num w:numId="31" w16cid:durableId="16949200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hideGrammaticalErrors/>
  <w:activeWritingStyle w:appName="MSWord" w:lang="en-U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A34"/>
    <w:rsid w:val="00003ED2"/>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07FEF"/>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B11"/>
    <w:rsid w:val="0002425D"/>
    <w:rsid w:val="0002457A"/>
    <w:rsid w:val="0002460A"/>
    <w:rsid w:val="000248F7"/>
    <w:rsid w:val="00024AD4"/>
    <w:rsid w:val="00024C7B"/>
    <w:rsid w:val="000250FD"/>
    <w:rsid w:val="000250FE"/>
    <w:rsid w:val="000252C8"/>
    <w:rsid w:val="00025605"/>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172E"/>
    <w:rsid w:val="0007175A"/>
    <w:rsid w:val="0007198B"/>
    <w:rsid w:val="00071A5D"/>
    <w:rsid w:val="00071E0E"/>
    <w:rsid w:val="00072033"/>
    <w:rsid w:val="00072393"/>
    <w:rsid w:val="000723DD"/>
    <w:rsid w:val="00072693"/>
    <w:rsid w:val="000728D3"/>
    <w:rsid w:val="00072AFE"/>
    <w:rsid w:val="00072CB0"/>
    <w:rsid w:val="00072E20"/>
    <w:rsid w:val="00073603"/>
    <w:rsid w:val="00073676"/>
    <w:rsid w:val="00073D67"/>
    <w:rsid w:val="00073DF6"/>
    <w:rsid w:val="00073F67"/>
    <w:rsid w:val="00074081"/>
    <w:rsid w:val="00074463"/>
    <w:rsid w:val="00074A18"/>
    <w:rsid w:val="00074F42"/>
    <w:rsid w:val="000752D0"/>
    <w:rsid w:val="00075E1D"/>
    <w:rsid w:val="0007646B"/>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0C"/>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D77"/>
    <w:rsid w:val="00114EE2"/>
    <w:rsid w:val="00114FB2"/>
    <w:rsid w:val="00115028"/>
    <w:rsid w:val="0011577B"/>
    <w:rsid w:val="00115D0E"/>
    <w:rsid w:val="00116066"/>
    <w:rsid w:val="00116266"/>
    <w:rsid w:val="00116335"/>
    <w:rsid w:val="001163AB"/>
    <w:rsid w:val="001168ED"/>
    <w:rsid w:val="00116AC3"/>
    <w:rsid w:val="00116B13"/>
    <w:rsid w:val="00116FB1"/>
    <w:rsid w:val="00117251"/>
    <w:rsid w:val="0011730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DAE"/>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8B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2342"/>
    <w:rsid w:val="001B285D"/>
    <w:rsid w:val="001B30B8"/>
    <w:rsid w:val="001B33C6"/>
    <w:rsid w:val="001B358A"/>
    <w:rsid w:val="001B35FE"/>
    <w:rsid w:val="001B3725"/>
    <w:rsid w:val="001B3E23"/>
    <w:rsid w:val="001B408D"/>
    <w:rsid w:val="001B43EA"/>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2F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40C"/>
    <w:rsid w:val="0027743F"/>
    <w:rsid w:val="00277536"/>
    <w:rsid w:val="00277594"/>
    <w:rsid w:val="00277EFB"/>
    <w:rsid w:val="002800AF"/>
    <w:rsid w:val="002801A1"/>
    <w:rsid w:val="0028026D"/>
    <w:rsid w:val="00280403"/>
    <w:rsid w:val="0028047F"/>
    <w:rsid w:val="002807BE"/>
    <w:rsid w:val="00280876"/>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429"/>
    <w:rsid w:val="002D2671"/>
    <w:rsid w:val="002D27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10A"/>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DCD"/>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B8"/>
    <w:rsid w:val="0031718D"/>
    <w:rsid w:val="00317490"/>
    <w:rsid w:val="00317921"/>
    <w:rsid w:val="00317A32"/>
    <w:rsid w:val="00317C28"/>
    <w:rsid w:val="00317CCD"/>
    <w:rsid w:val="00317E85"/>
    <w:rsid w:val="003204E7"/>
    <w:rsid w:val="00320AA7"/>
    <w:rsid w:val="00320C9B"/>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E05"/>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328D"/>
    <w:rsid w:val="003832C6"/>
    <w:rsid w:val="0038343F"/>
    <w:rsid w:val="00383812"/>
    <w:rsid w:val="0038388D"/>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570"/>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880"/>
    <w:rsid w:val="003D0891"/>
    <w:rsid w:val="003D0BD4"/>
    <w:rsid w:val="003D0C93"/>
    <w:rsid w:val="003D0D6B"/>
    <w:rsid w:val="003D148F"/>
    <w:rsid w:val="003D1940"/>
    <w:rsid w:val="003D253A"/>
    <w:rsid w:val="003D25C7"/>
    <w:rsid w:val="003D26E2"/>
    <w:rsid w:val="003D2720"/>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82F"/>
    <w:rsid w:val="00412A26"/>
    <w:rsid w:val="00412CC0"/>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491B"/>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F89"/>
    <w:rsid w:val="004B1464"/>
    <w:rsid w:val="004B1A9D"/>
    <w:rsid w:val="004B1D78"/>
    <w:rsid w:val="004B1D98"/>
    <w:rsid w:val="004B2055"/>
    <w:rsid w:val="004B23F7"/>
    <w:rsid w:val="004B2C84"/>
    <w:rsid w:val="004B2F99"/>
    <w:rsid w:val="004B3622"/>
    <w:rsid w:val="004B3F3E"/>
    <w:rsid w:val="004B3FF1"/>
    <w:rsid w:val="004B41E3"/>
    <w:rsid w:val="004B43E4"/>
    <w:rsid w:val="004B5250"/>
    <w:rsid w:val="004B537C"/>
    <w:rsid w:val="004B5A31"/>
    <w:rsid w:val="004B5E46"/>
    <w:rsid w:val="004B695C"/>
    <w:rsid w:val="004B7435"/>
    <w:rsid w:val="004B74F2"/>
    <w:rsid w:val="004B7795"/>
    <w:rsid w:val="004B7C49"/>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830"/>
    <w:rsid w:val="004D5859"/>
    <w:rsid w:val="004D5DF1"/>
    <w:rsid w:val="004D5DF5"/>
    <w:rsid w:val="004D5F2A"/>
    <w:rsid w:val="004D6027"/>
    <w:rsid w:val="004D657B"/>
    <w:rsid w:val="004D67D4"/>
    <w:rsid w:val="004D68AB"/>
    <w:rsid w:val="004D6E11"/>
    <w:rsid w:val="004D6F4C"/>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95F"/>
    <w:rsid w:val="00510201"/>
    <w:rsid w:val="005102C4"/>
    <w:rsid w:val="005108F3"/>
    <w:rsid w:val="005109B4"/>
    <w:rsid w:val="00510A96"/>
    <w:rsid w:val="00510AE1"/>
    <w:rsid w:val="00511205"/>
    <w:rsid w:val="00511476"/>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4FA"/>
    <w:rsid w:val="0055754E"/>
    <w:rsid w:val="0055769D"/>
    <w:rsid w:val="00557BA8"/>
    <w:rsid w:val="00557E6D"/>
    <w:rsid w:val="00557EB2"/>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4B0"/>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7D5"/>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632"/>
    <w:rsid w:val="005E57F1"/>
    <w:rsid w:val="005E5868"/>
    <w:rsid w:val="005E5B82"/>
    <w:rsid w:val="005E6160"/>
    <w:rsid w:val="005E61CC"/>
    <w:rsid w:val="005E64DA"/>
    <w:rsid w:val="005E65DC"/>
    <w:rsid w:val="005E6614"/>
    <w:rsid w:val="005E6763"/>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305"/>
    <w:rsid w:val="00631F28"/>
    <w:rsid w:val="00631F64"/>
    <w:rsid w:val="00632211"/>
    <w:rsid w:val="00632547"/>
    <w:rsid w:val="00632ACA"/>
    <w:rsid w:val="00632B0F"/>
    <w:rsid w:val="00632E9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FAE"/>
    <w:rsid w:val="006F0661"/>
    <w:rsid w:val="006F06A9"/>
    <w:rsid w:val="006F0A23"/>
    <w:rsid w:val="006F0BAB"/>
    <w:rsid w:val="006F0FC9"/>
    <w:rsid w:val="006F1226"/>
    <w:rsid w:val="006F153E"/>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B4E"/>
    <w:rsid w:val="00705C5F"/>
    <w:rsid w:val="00705E19"/>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29E"/>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75E"/>
    <w:rsid w:val="00776C55"/>
    <w:rsid w:val="00776CAC"/>
    <w:rsid w:val="00776CE1"/>
    <w:rsid w:val="00777270"/>
    <w:rsid w:val="0077764C"/>
    <w:rsid w:val="007777B9"/>
    <w:rsid w:val="00777B06"/>
    <w:rsid w:val="00777B92"/>
    <w:rsid w:val="00777E64"/>
    <w:rsid w:val="00777EEF"/>
    <w:rsid w:val="00777F4E"/>
    <w:rsid w:val="00780244"/>
    <w:rsid w:val="00780528"/>
    <w:rsid w:val="0078054C"/>
    <w:rsid w:val="007807A4"/>
    <w:rsid w:val="007811DB"/>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6F"/>
    <w:rsid w:val="00787525"/>
    <w:rsid w:val="00787805"/>
    <w:rsid w:val="00787BA2"/>
    <w:rsid w:val="00787F29"/>
    <w:rsid w:val="00787F73"/>
    <w:rsid w:val="00790146"/>
    <w:rsid w:val="007901E6"/>
    <w:rsid w:val="00790222"/>
    <w:rsid w:val="0079079F"/>
    <w:rsid w:val="007909F9"/>
    <w:rsid w:val="00790AAC"/>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3EB"/>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29E"/>
    <w:rsid w:val="008652CB"/>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77B"/>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2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7232"/>
    <w:rsid w:val="008E724D"/>
    <w:rsid w:val="008E739D"/>
    <w:rsid w:val="008E7579"/>
    <w:rsid w:val="008E779E"/>
    <w:rsid w:val="008E7B7F"/>
    <w:rsid w:val="008E7CDD"/>
    <w:rsid w:val="008E7FC0"/>
    <w:rsid w:val="008F049C"/>
    <w:rsid w:val="008F06E7"/>
    <w:rsid w:val="008F07EB"/>
    <w:rsid w:val="008F08B2"/>
    <w:rsid w:val="008F1060"/>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172"/>
    <w:rsid w:val="009023F7"/>
    <w:rsid w:val="009026CC"/>
    <w:rsid w:val="0090297C"/>
    <w:rsid w:val="00902E1E"/>
    <w:rsid w:val="009035CB"/>
    <w:rsid w:val="009036D2"/>
    <w:rsid w:val="00903C53"/>
    <w:rsid w:val="00903CB2"/>
    <w:rsid w:val="00903E92"/>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A7C"/>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5"/>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0E96"/>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D19"/>
    <w:rsid w:val="009743C7"/>
    <w:rsid w:val="009743C8"/>
    <w:rsid w:val="00974750"/>
    <w:rsid w:val="009747C3"/>
    <w:rsid w:val="00974A21"/>
    <w:rsid w:val="00975166"/>
    <w:rsid w:val="00975322"/>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40D8"/>
    <w:rsid w:val="00A14334"/>
    <w:rsid w:val="00A14B8E"/>
    <w:rsid w:val="00A14DC3"/>
    <w:rsid w:val="00A14F62"/>
    <w:rsid w:val="00A1563B"/>
    <w:rsid w:val="00A15688"/>
    <w:rsid w:val="00A15820"/>
    <w:rsid w:val="00A15830"/>
    <w:rsid w:val="00A15ACE"/>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D61"/>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320"/>
    <w:rsid w:val="00A35388"/>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904"/>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AA7"/>
    <w:rsid w:val="00A77B2B"/>
    <w:rsid w:val="00A77C1B"/>
    <w:rsid w:val="00A80076"/>
    <w:rsid w:val="00A80438"/>
    <w:rsid w:val="00A806B7"/>
    <w:rsid w:val="00A8089F"/>
    <w:rsid w:val="00A80D71"/>
    <w:rsid w:val="00A81842"/>
    <w:rsid w:val="00A81851"/>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7EA"/>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86F"/>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615"/>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6A19"/>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9EA"/>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DB7"/>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B3E"/>
    <w:rsid w:val="00BF4CD7"/>
    <w:rsid w:val="00BF4F24"/>
    <w:rsid w:val="00BF55B6"/>
    <w:rsid w:val="00BF59FA"/>
    <w:rsid w:val="00BF5A9A"/>
    <w:rsid w:val="00BF5BF9"/>
    <w:rsid w:val="00BF5D27"/>
    <w:rsid w:val="00BF5E41"/>
    <w:rsid w:val="00BF60A4"/>
    <w:rsid w:val="00BF64D9"/>
    <w:rsid w:val="00BF6B85"/>
    <w:rsid w:val="00BF6C78"/>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17A"/>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5D95"/>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99D"/>
    <w:rsid w:val="00C67A36"/>
    <w:rsid w:val="00C67B7D"/>
    <w:rsid w:val="00C67C10"/>
    <w:rsid w:val="00C67CCB"/>
    <w:rsid w:val="00C703EB"/>
    <w:rsid w:val="00C707F9"/>
    <w:rsid w:val="00C70A7F"/>
    <w:rsid w:val="00C70C04"/>
    <w:rsid w:val="00C70E95"/>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7EA"/>
    <w:rsid w:val="00CC4A13"/>
    <w:rsid w:val="00CC4E70"/>
    <w:rsid w:val="00CC512B"/>
    <w:rsid w:val="00CC53E8"/>
    <w:rsid w:val="00CC5809"/>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63B"/>
    <w:rsid w:val="00D458AB"/>
    <w:rsid w:val="00D46521"/>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6E93"/>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3BF9"/>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365"/>
    <w:rsid w:val="00DB5BF8"/>
    <w:rsid w:val="00DB5C4D"/>
    <w:rsid w:val="00DB5CA2"/>
    <w:rsid w:val="00DB5E66"/>
    <w:rsid w:val="00DB6141"/>
    <w:rsid w:val="00DB62BD"/>
    <w:rsid w:val="00DB63A5"/>
    <w:rsid w:val="00DB63DF"/>
    <w:rsid w:val="00DB6B96"/>
    <w:rsid w:val="00DB6C35"/>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702"/>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B3C"/>
    <w:rsid w:val="00E55C8E"/>
    <w:rsid w:val="00E564E2"/>
    <w:rsid w:val="00E565C9"/>
    <w:rsid w:val="00E56644"/>
    <w:rsid w:val="00E56CDA"/>
    <w:rsid w:val="00E56F37"/>
    <w:rsid w:val="00E575DC"/>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894"/>
    <w:rsid w:val="00E73C3A"/>
    <w:rsid w:val="00E73DB6"/>
    <w:rsid w:val="00E73E44"/>
    <w:rsid w:val="00E73EE3"/>
    <w:rsid w:val="00E73EF5"/>
    <w:rsid w:val="00E73F4A"/>
    <w:rsid w:val="00E73F78"/>
    <w:rsid w:val="00E7405B"/>
    <w:rsid w:val="00E74230"/>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3DF"/>
    <w:rsid w:val="00ED1443"/>
    <w:rsid w:val="00ED1705"/>
    <w:rsid w:val="00ED1C48"/>
    <w:rsid w:val="00ED1E5A"/>
    <w:rsid w:val="00ED1EBD"/>
    <w:rsid w:val="00ED211D"/>
    <w:rsid w:val="00ED2444"/>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648"/>
    <w:rsid w:val="00F10AD2"/>
    <w:rsid w:val="00F10CE6"/>
    <w:rsid w:val="00F116FE"/>
    <w:rsid w:val="00F118D1"/>
    <w:rsid w:val="00F11949"/>
    <w:rsid w:val="00F11B21"/>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9C"/>
    <w:rsid w:val="00F75E83"/>
    <w:rsid w:val="00F76052"/>
    <w:rsid w:val="00F76302"/>
    <w:rsid w:val="00F766E3"/>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74"/>
    <w:rsid w:val="00FC792D"/>
    <w:rsid w:val="00FC7FA0"/>
    <w:rsid w:val="00FD0028"/>
    <w:rsid w:val="00FD0037"/>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F7"/>
    <w:rsid w:val="00FD504D"/>
    <w:rsid w:val="00FD504E"/>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1C56C"/>
  <w15:chartTrackingRefBased/>
  <w15:docId w15:val="{CF1C34B2-99AD-4DBD-ADDA-536784D9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796F6-795C-4884-9C96-4BE04C450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949</Words>
  <Characters>5411</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Thủy Trần</cp:lastModifiedBy>
  <cp:revision>2</cp:revision>
  <cp:lastPrinted>2018-10-08T02:13:00Z</cp:lastPrinted>
  <dcterms:created xsi:type="dcterms:W3CDTF">2026-08-11T02:13:00Z</dcterms:created>
  <dcterms:modified xsi:type="dcterms:W3CDTF">2026-08-11T02:13:00Z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8e6b655b-8f1e-47e6-9598-32da016bbe5a</vt:lpwstr>
  </property>
</Properties>
</file>