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577B" w:rsidRPr="0081569D" w:rsidRDefault="004D577B" w:rsidP="0081569D">
      <w:pPr>
        <w:jc w:val="center"/>
        <w:rPr>
          <w:rFonts w:ascii="Times New Roman" w:hAnsi="Times New Roman"/>
          <w:b/>
          <w:bCs/>
          <w:sz w:val="22"/>
          <w:szCs w:val="22"/>
          <w:lang w:val="vi-VN"/>
        </w:rPr>
      </w:pPr>
      <w:r w:rsidRPr="0081569D">
        <w:rPr>
          <w:rFonts w:ascii="Times New Roman" w:hAnsi="Times New Roman"/>
          <w:b/>
          <w:bCs/>
          <w:sz w:val="22"/>
          <w:szCs w:val="22"/>
        </w:rPr>
        <w:t>BẢNG</w:t>
      </w:r>
      <w:r w:rsidRPr="0081569D">
        <w:rPr>
          <w:rFonts w:ascii="Times New Roman" w:hAnsi="Times New Roman"/>
          <w:b/>
          <w:bCs/>
          <w:sz w:val="22"/>
          <w:szCs w:val="22"/>
          <w:lang w:val="vi-VN"/>
        </w:rPr>
        <w:t xml:space="preserve"> ĐỐI CHIẾU HỆ THỐNG CHỮA CHÁY BẰNG KHÍ NÉN</w:t>
      </w:r>
    </w:p>
    <w:p w:rsidR="004644C8" w:rsidRPr="0081569D" w:rsidRDefault="004644C8" w:rsidP="0081569D">
      <w:pPr>
        <w:rPr>
          <w:rFonts w:ascii="Times New Roman" w:hAnsi="Times New Roman"/>
          <w:i/>
          <w:sz w:val="22"/>
          <w:szCs w:val="22"/>
        </w:rPr>
      </w:pPr>
    </w:p>
    <w:p w:rsidR="008006E5" w:rsidRPr="0081569D" w:rsidRDefault="008006E5" w:rsidP="0081569D">
      <w:pPr>
        <w:tabs>
          <w:tab w:val="left" w:pos="9922"/>
        </w:tabs>
        <w:ind w:left="567"/>
        <w:jc w:val="both"/>
        <w:rPr>
          <w:rFonts w:ascii="Times New Roman" w:hAnsi="Times New Roman"/>
          <w:sz w:val="22"/>
          <w:szCs w:val="22"/>
          <w:lang w:val="vi-VN"/>
        </w:rPr>
      </w:pPr>
      <w:r w:rsidRPr="0081569D">
        <w:rPr>
          <w:rFonts w:ascii="Times New Roman" w:hAnsi="Times New Roman"/>
          <w:sz w:val="22"/>
          <w:szCs w:val="22"/>
          <w:lang w:val="vi-VN"/>
        </w:rPr>
        <w:t xml:space="preserve"> </w:t>
      </w:r>
    </w:p>
    <w:tbl>
      <w:tblPr>
        <w:tblW w:w="5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54"/>
        <w:gridCol w:w="1945"/>
        <w:gridCol w:w="2693"/>
        <w:gridCol w:w="6660"/>
        <w:gridCol w:w="2128"/>
        <w:gridCol w:w="562"/>
      </w:tblGrid>
      <w:tr w:rsidR="000D6CEE" w:rsidRPr="0081569D" w:rsidTr="00134C94">
        <w:trPr>
          <w:tblHeader/>
        </w:trPr>
        <w:tc>
          <w:tcPr>
            <w:tcW w:w="123"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TT</w:t>
            </w:r>
          </w:p>
        </w:tc>
        <w:tc>
          <w:tcPr>
            <w:tcW w:w="678"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Nội dung</w:t>
            </w:r>
            <w:r w:rsidR="0081569D" w:rsidRPr="0081569D">
              <w:rPr>
                <w:rFonts w:ascii="Times New Roman" w:hAnsi="Times New Roman"/>
                <w:b/>
                <w:bCs/>
                <w:position w:val="0"/>
                <w:sz w:val="22"/>
                <w:szCs w:val="22"/>
              </w:rPr>
              <w:t xml:space="preserve"> đối chiếu</w:t>
            </w:r>
          </w:p>
        </w:tc>
        <w:tc>
          <w:tcPr>
            <w:tcW w:w="939" w:type="pct"/>
            <w:vAlign w:val="center"/>
          </w:tcPr>
          <w:p w:rsidR="00B346D2" w:rsidRPr="0081569D" w:rsidRDefault="0081569D" w:rsidP="0081569D">
            <w:pPr>
              <w:jc w:val="center"/>
              <w:rPr>
                <w:rFonts w:ascii="Times New Roman" w:hAnsi="Times New Roman"/>
                <w:b/>
                <w:sz w:val="22"/>
                <w:szCs w:val="22"/>
              </w:rPr>
            </w:pPr>
            <w:r w:rsidRPr="0081569D">
              <w:rPr>
                <w:rFonts w:ascii="Times New Roman" w:hAnsi="Times New Roman"/>
                <w:b/>
                <w:bCs/>
                <w:position w:val="0"/>
                <w:sz w:val="22"/>
                <w:szCs w:val="22"/>
              </w:rPr>
              <w:t>Nội dung t</w:t>
            </w:r>
            <w:r w:rsidR="00B346D2" w:rsidRPr="0081569D">
              <w:rPr>
                <w:rFonts w:ascii="Times New Roman" w:hAnsi="Times New Roman"/>
                <w:b/>
                <w:bCs/>
                <w:position w:val="0"/>
                <w:sz w:val="22"/>
                <w:szCs w:val="22"/>
              </w:rPr>
              <w:t>hiết kế</w:t>
            </w:r>
          </w:p>
        </w:tc>
        <w:tc>
          <w:tcPr>
            <w:tcW w:w="2322" w:type="pct"/>
            <w:vAlign w:val="center"/>
          </w:tcPr>
          <w:p w:rsidR="00B346D2" w:rsidRPr="0081569D" w:rsidRDefault="0081569D" w:rsidP="0081569D">
            <w:pPr>
              <w:jc w:val="center"/>
              <w:rPr>
                <w:rFonts w:ascii="Times New Roman" w:hAnsi="Times New Roman"/>
                <w:b/>
                <w:bCs/>
                <w:position w:val="0"/>
                <w:sz w:val="22"/>
                <w:szCs w:val="22"/>
              </w:rPr>
            </w:pPr>
            <w:r w:rsidRPr="0081569D">
              <w:rPr>
                <w:rFonts w:ascii="Times New Roman" w:hAnsi="Times New Roman"/>
                <w:b/>
                <w:bCs/>
                <w:position w:val="0"/>
                <w:sz w:val="22"/>
                <w:szCs w:val="22"/>
              </w:rPr>
              <w:t>Nội dung q</w:t>
            </w:r>
            <w:r w:rsidR="00B346D2" w:rsidRPr="0081569D">
              <w:rPr>
                <w:rFonts w:ascii="Times New Roman" w:hAnsi="Times New Roman"/>
                <w:b/>
                <w:bCs/>
                <w:position w:val="0"/>
                <w:sz w:val="22"/>
                <w:szCs w:val="22"/>
              </w:rPr>
              <w:t>uy định của quy chuẩn, tiêu chuẩn</w:t>
            </w:r>
          </w:p>
        </w:tc>
        <w:tc>
          <w:tcPr>
            <w:tcW w:w="742"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Khoản, Điều</w:t>
            </w:r>
          </w:p>
        </w:tc>
        <w:tc>
          <w:tcPr>
            <w:tcW w:w="196"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Kết luận</w:t>
            </w:r>
          </w:p>
        </w:tc>
      </w:tr>
      <w:tr w:rsidR="00C2657E" w:rsidRPr="0081569D" w:rsidTr="00134C94">
        <w:tc>
          <w:tcPr>
            <w:tcW w:w="123" w:type="pct"/>
          </w:tcPr>
          <w:p w:rsidR="00C2657E" w:rsidRPr="0081569D" w:rsidRDefault="00036C88" w:rsidP="0081569D">
            <w:pPr>
              <w:jc w:val="center"/>
              <w:rPr>
                <w:rFonts w:ascii="Times New Roman" w:hAnsi="Times New Roman"/>
                <w:b/>
                <w:bCs/>
                <w:iCs/>
                <w:position w:val="0"/>
                <w:sz w:val="22"/>
                <w:szCs w:val="22"/>
              </w:rPr>
            </w:pPr>
            <w:r w:rsidRPr="0081569D">
              <w:rPr>
                <w:rFonts w:ascii="Times New Roman" w:hAnsi="Times New Roman"/>
                <w:b/>
                <w:bCs/>
                <w:iCs/>
                <w:position w:val="0"/>
                <w:sz w:val="22"/>
                <w:szCs w:val="22"/>
              </w:rPr>
              <w:t>1</w:t>
            </w:r>
          </w:p>
        </w:tc>
        <w:tc>
          <w:tcPr>
            <w:tcW w:w="678" w:type="pct"/>
          </w:tcPr>
          <w:p w:rsidR="00C2657E" w:rsidRPr="0081569D" w:rsidRDefault="00C2657E" w:rsidP="0081569D">
            <w:pPr>
              <w:jc w:val="both"/>
              <w:rPr>
                <w:rFonts w:ascii="Times New Roman" w:hAnsi="Times New Roman"/>
                <w:b/>
                <w:bCs/>
                <w:iCs/>
                <w:position w:val="0"/>
                <w:sz w:val="22"/>
                <w:szCs w:val="22"/>
              </w:rPr>
            </w:pPr>
            <w:r w:rsidRPr="0081569D">
              <w:rPr>
                <w:rFonts w:ascii="Times New Roman" w:hAnsi="Times New Roman"/>
                <w:b/>
                <w:bCs/>
                <w:sz w:val="22"/>
                <w:szCs w:val="22"/>
              </w:rPr>
              <w:t xml:space="preserve">Lựa chọn chất chữa cháy (xem xét sự phù hợp) </w:t>
            </w:r>
          </w:p>
        </w:tc>
        <w:tc>
          <w:tcPr>
            <w:tcW w:w="939" w:type="pct"/>
          </w:tcPr>
          <w:p w:rsidR="00C2657E" w:rsidRPr="0081569D" w:rsidRDefault="00C2657E" w:rsidP="0081569D">
            <w:pPr>
              <w:rPr>
                <w:rFonts w:ascii="Times New Roman" w:hAnsi="Times New Roman"/>
                <w:b/>
                <w:sz w:val="22"/>
                <w:szCs w:val="22"/>
              </w:rPr>
            </w:pPr>
          </w:p>
        </w:tc>
        <w:tc>
          <w:tcPr>
            <w:tcW w:w="2322"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C2657E" w:rsidRPr="0081569D" w:rsidTr="004127DB">
              <w:trPr>
                <w:tblHeader/>
              </w:trPr>
              <w:tc>
                <w:tcPr>
                  <w:tcW w:w="2541" w:type="dxa"/>
                  <w:gridSpan w:val="5"/>
                  <w:vMerge w:val="restart"/>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Chất chữa cháy</w:t>
                  </w:r>
                </w:p>
              </w:tc>
              <w:tc>
                <w:tcPr>
                  <w:tcW w:w="3771" w:type="dxa"/>
                  <w:gridSpan w:val="9"/>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Hiệu quả chữa cháy các loại đám cháy</w:t>
                  </w:r>
                </w:p>
              </w:tc>
            </w:tr>
            <w:tr w:rsidR="00C2657E" w:rsidRPr="0081569D" w:rsidTr="004127DB">
              <w:trPr>
                <w:tblHeader/>
              </w:trPr>
              <w:tc>
                <w:tcPr>
                  <w:tcW w:w="2541" w:type="dxa"/>
                  <w:gridSpan w:val="5"/>
                  <w:vMerge/>
                  <w:vAlign w:val="center"/>
                </w:tcPr>
                <w:p w:rsidR="00C2657E" w:rsidRPr="0081569D" w:rsidRDefault="00C2657E" w:rsidP="0081569D">
                  <w:pPr>
                    <w:jc w:val="center"/>
                    <w:rPr>
                      <w:rFonts w:ascii="Times New Roman" w:hAnsi="Times New Roman"/>
                      <w:sz w:val="22"/>
                      <w:szCs w:val="22"/>
                    </w:rPr>
                  </w:pPr>
                </w:p>
              </w:tc>
              <w:tc>
                <w:tcPr>
                  <w:tcW w:w="800" w:type="dxa"/>
                  <w:gridSpan w:val="2"/>
                  <w:vAlign w:val="center"/>
                </w:tcPr>
                <w:p w:rsidR="00C2657E" w:rsidRPr="0081569D" w:rsidRDefault="00C2657E" w:rsidP="0081569D">
                  <w:pPr>
                    <w:jc w:val="center"/>
                    <w:rPr>
                      <w:rFonts w:ascii="Times New Roman" w:hAnsi="Times New Roman"/>
                      <w:sz w:val="22"/>
                      <w:szCs w:val="22"/>
                      <w:vertAlign w:val="superscript"/>
                    </w:rPr>
                  </w:pPr>
                  <w:r w:rsidRPr="0081569D">
                    <w:rPr>
                      <w:rFonts w:ascii="Times New Roman" w:hAnsi="Times New Roman"/>
                      <w:sz w:val="22"/>
                      <w:szCs w:val="22"/>
                    </w:rPr>
                    <w:t>A</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B</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C</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D</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E</w:t>
                  </w:r>
                </w:p>
              </w:tc>
            </w:tr>
            <w:tr w:rsidR="00C2657E" w:rsidRPr="0081569D" w:rsidTr="004127DB">
              <w:tc>
                <w:tcPr>
                  <w:tcW w:w="1483" w:type="dxa"/>
                  <w:gridSpan w:val="3"/>
                  <w:vMerge w:val="restart"/>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Nước</w:t>
                  </w: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tia</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1483" w:type="dxa"/>
                  <w:gridSpan w:val="3"/>
                  <w:vMerge/>
                  <w:vAlign w:val="center"/>
                </w:tcPr>
                <w:p w:rsidR="00C2657E" w:rsidRPr="0081569D" w:rsidRDefault="00C2657E" w:rsidP="0081569D">
                  <w:pPr>
                    <w:rPr>
                      <w:rFonts w:ascii="Times New Roman" w:hAnsi="Times New Roman"/>
                      <w:sz w:val="22"/>
                      <w:szCs w:val="22"/>
                    </w:rPr>
                  </w:pP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sương</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r w:rsidRPr="0081569D">
                    <w:rPr>
                      <w:rFonts w:ascii="Times New Roman" w:hAnsi="Times New Roman"/>
                      <w:sz w:val="22"/>
                      <w:szCs w:val="22"/>
                      <w:vertAlign w:val="superscript"/>
                    </w:rPr>
                    <w:t>(1)</w:t>
                  </w:r>
                </w:p>
              </w:tc>
            </w:tr>
            <w:tr w:rsidR="00C2657E" w:rsidRPr="0081569D" w:rsidTr="004127DB">
              <w:tc>
                <w:tcPr>
                  <w:tcW w:w="1483" w:type="dxa"/>
                  <w:gridSpan w:val="3"/>
                  <w:vMerge w:val="restart"/>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Chất chữa cháy gốc nước</w:t>
                  </w: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tia</w:t>
                  </w:r>
                </w:p>
              </w:tc>
              <w:tc>
                <w:tcPr>
                  <w:tcW w:w="800"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lang w:val="vi-VN"/>
                    </w:rPr>
                    <w:t>++</w:t>
                  </w: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1483" w:type="dxa"/>
                  <w:gridSpan w:val="3"/>
                  <w:vMerge/>
                  <w:vAlign w:val="center"/>
                </w:tcPr>
                <w:p w:rsidR="00C2657E" w:rsidRPr="0081569D" w:rsidRDefault="00C2657E" w:rsidP="0081569D">
                  <w:pPr>
                    <w:rPr>
                      <w:rFonts w:ascii="Times New Roman" w:hAnsi="Times New Roman"/>
                      <w:sz w:val="22"/>
                      <w:szCs w:val="22"/>
                    </w:rPr>
                  </w:pP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sương</w:t>
                  </w:r>
                </w:p>
              </w:tc>
              <w:tc>
                <w:tcPr>
                  <w:tcW w:w="800"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lang w:val="vi-VN"/>
                    </w:rPr>
                    <w:t>++</w:t>
                  </w: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r w:rsidRPr="0081569D">
                    <w:rPr>
                      <w:rFonts w:ascii="Times New Roman" w:hAnsi="Times New Roman"/>
                      <w:sz w:val="22"/>
                      <w:szCs w:val="22"/>
                      <w:vertAlign w:val="superscript"/>
                    </w:rPr>
                    <w:t>(1)</w:t>
                  </w:r>
                </w:p>
              </w:tc>
            </w:tr>
            <w:tr w:rsidR="00C2657E" w:rsidRPr="0081569D" w:rsidTr="004127DB">
              <w:tc>
                <w:tcPr>
                  <w:tcW w:w="826" w:type="dxa"/>
                  <w:gridSpan w:val="2"/>
                  <w:vMerge w:val="restart"/>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Bọt</w:t>
                  </w:r>
                </w:p>
              </w:tc>
              <w:tc>
                <w:tcPr>
                  <w:tcW w:w="1715" w:type="dxa"/>
                  <w:gridSpan w:val="3"/>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Bội số nở thấp</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826" w:type="dxa"/>
                  <w:gridSpan w:val="2"/>
                  <w:vMerge/>
                </w:tcPr>
                <w:p w:rsidR="00C2657E" w:rsidRPr="0081569D" w:rsidRDefault="00C2657E" w:rsidP="0081569D">
                  <w:pPr>
                    <w:rPr>
                      <w:rFonts w:ascii="Times New Roman" w:hAnsi="Times New Roman"/>
                      <w:sz w:val="22"/>
                      <w:szCs w:val="22"/>
                    </w:rPr>
                  </w:pPr>
                </w:p>
              </w:tc>
              <w:tc>
                <w:tcPr>
                  <w:tcW w:w="1715" w:type="dxa"/>
                  <w:gridSpan w:val="3"/>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Bội số nở trung bình</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rPr>
                <w:tblHeader/>
              </w:trPr>
              <w:tc>
                <w:tcPr>
                  <w:tcW w:w="2414" w:type="dxa"/>
                  <w:gridSpan w:val="4"/>
                  <w:vMerge w:val="restart"/>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Chất chữa cháy</w:t>
                  </w:r>
                </w:p>
              </w:tc>
              <w:tc>
                <w:tcPr>
                  <w:tcW w:w="3898" w:type="dxa"/>
                  <w:gridSpan w:val="10"/>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Hiệu quả chữa cháy các loại đám cháy</w:t>
                  </w:r>
                </w:p>
              </w:tc>
            </w:tr>
            <w:tr w:rsidR="00C2657E" w:rsidRPr="0081569D" w:rsidTr="004127DB">
              <w:tc>
                <w:tcPr>
                  <w:tcW w:w="2414" w:type="dxa"/>
                  <w:gridSpan w:val="4"/>
                  <w:vMerge/>
                </w:tcPr>
                <w:p w:rsidR="00C2657E" w:rsidRPr="0081569D" w:rsidRDefault="00C2657E" w:rsidP="0081569D">
                  <w:pPr>
                    <w:rPr>
                      <w:rFonts w:ascii="Times New Roman" w:hAnsi="Times New Roman"/>
                      <w:sz w:val="22"/>
                      <w:szCs w:val="22"/>
                    </w:rPr>
                  </w:pP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A</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B</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C</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D</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E</w:t>
                  </w:r>
                </w:p>
              </w:tc>
            </w:tr>
            <w:tr w:rsidR="00C2657E" w:rsidRPr="0081569D" w:rsidTr="004127DB">
              <w:tc>
                <w:tcPr>
                  <w:tcW w:w="799" w:type="dxa"/>
                  <w:vMerge w:val="restart"/>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Bọt</w:t>
                  </w: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Bội số nở cao</w:t>
                  </w: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799" w:type="dxa"/>
                  <w:vMerge/>
                </w:tcPr>
                <w:p w:rsidR="00C2657E" w:rsidRPr="0081569D" w:rsidRDefault="00C2657E" w:rsidP="0081569D">
                  <w:pPr>
                    <w:rPr>
                      <w:rFonts w:ascii="Times New Roman" w:hAnsi="Times New Roman"/>
                      <w:sz w:val="22"/>
                      <w:szCs w:val="22"/>
                    </w:rPr>
                  </w:pP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Bọt chứa flo</w:t>
                  </w: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799" w:type="dxa"/>
                  <w:vMerge w:val="restart"/>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Khí</w:t>
                  </w: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Khí CO</w:t>
                  </w:r>
                  <w:r w:rsidRPr="0081569D">
                    <w:rPr>
                      <w:rFonts w:ascii="Times New Roman" w:hAnsi="Times New Roman"/>
                      <w:sz w:val="22"/>
                      <w:szCs w:val="22"/>
                      <w:vertAlign w:val="subscript"/>
                    </w:rPr>
                    <w:t xml:space="preserve">2, </w:t>
                  </w:r>
                  <w:r w:rsidRPr="0081569D">
                    <w:rPr>
                      <w:rFonts w:ascii="Times New Roman" w:hAnsi="Times New Roman"/>
                      <w:sz w:val="22"/>
                      <w:szCs w:val="22"/>
                    </w:rPr>
                    <w:t>Nitơ</w:t>
                  </w: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799" w:type="dxa"/>
                  <w:vMerge/>
                </w:tcPr>
                <w:p w:rsidR="00C2657E" w:rsidRPr="0081569D" w:rsidRDefault="00C2657E" w:rsidP="0081569D">
                  <w:pPr>
                    <w:rPr>
                      <w:rFonts w:ascii="Times New Roman" w:hAnsi="Times New Roman"/>
                      <w:sz w:val="22"/>
                      <w:szCs w:val="22"/>
                    </w:rPr>
                  </w:pP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 xml:space="preserve">Khí Freon </w:t>
                  </w:r>
                  <w:r w:rsidRPr="0081569D">
                    <w:rPr>
                      <w:rFonts w:ascii="Times New Roman" w:hAnsi="Times New Roman"/>
                      <w:sz w:val="22"/>
                      <w:szCs w:val="22"/>
                      <w:vertAlign w:val="superscript"/>
                    </w:rPr>
                    <w:t>(2)</w:t>
                  </w:r>
                </w:p>
              </w:tc>
              <w:tc>
                <w:tcPr>
                  <w:tcW w:w="727"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2414" w:type="dxa"/>
                  <w:gridSpan w:val="4"/>
                  <w:shd w:val="clear" w:color="auto" w:fill="FFFFFF"/>
                </w:tcPr>
                <w:p w:rsidR="00C2657E" w:rsidRPr="0081569D" w:rsidRDefault="00C2657E" w:rsidP="0081569D">
                  <w:pPr>
                    <w:rPr>
                      <w:rFonts w:ascii="Times New Roman" w:hAnsi="Times New Roman"/>
                      <w:sz w:val="22"/>
                      <w:szCs w:val="22"/>
                    </w:rPr>
                  </w:pPr>
                  <w:r w:rsidRPr="0081569D">
                    <w:rPr>
                      <w:rFonts w:ascii="Times New Roman" w:eastAsia="Tahoma" w:hAnsi="Times New Roman"/>
                      <w:sz w:val="22"/>
                      <w:szCs w:val="22"/>
                      <w:lang w:val="vi-VN" w:eastAsia="vi-VN"/>
                    </w:rPr>
                    <w:t>Aerosol (Sol</w:t>
                  </w:r>
                  <w:r w:rsidRPr="0081569D">
                    <w:rPr>
                      <w:rFonts w:ascii="Times New Roman" w:eastAsia="Tahoma" w:hAnsi="Times New Roman"/>
                      <w:sz w:val="22"/>
                      <w:szCs w:val="22"/>
                      <w:lang w:eastAsia="vi-VN"/>
                    </w:rPr>
                    <w:t>-</w:t>
                  </w:r>
                  <w:r w:rsidRPr="0081569D">
                    <w:rPr>
                      <w:rFonts w:ascii="Times New Roman" w:eastAsia="Tahoma" w:hAnsi="Times New Roman"/>
                      <w:sz w:val="22"/>
                      <w:szCs w:val="22"/>
                      <w:lang w:val="vi-VN" w:eastAsia="vi-VN"/>
                    </w:rPr>
                    <w:t>khí)</w:t>
                  </w:r>
                </w:p>
              </w:tc>
              <w:tc>
                <w:tcPr>
                  <w:tcW w:w="727" w:type="dxa"/>
                  <w:gridSpan w:val="2"/>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r w:rsidRPr="0081569D">
                    <w:rPr>
                      <w:rFonts w:ascii="Times New Roman" w:eastAsia="Tahoma" w:hAnsi="Times New Roman"/>
                      <w:sz w:val="22"/>
                      <w:szCs w:val="22"/>
                      <w:lang w:eastAsia="vi-VN"/>
                    </w:rPr>
                    <w:t>+</w:t>
                  </w:r>
                </w:p>
              </w:tc>
              <w:tc>
                <w:tcPr>
                  <w:tcW w:w="783" w:type="dxa"/>
                  <w:gridSpan w:val="2"/>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r w:rsidRPr="0081569D">
                    <w:rPr>
                      <w:rFonts w:ascii="Times New Roman" w:eastAsia="Tahoma" w:hAnsi="Times New Roman"/>
                      <w:sz w:val="22"/>
                      <w:szCs w:val="22"/>
                      <w:lang w:eastAsia="vi-VN"/>
                    </w:rPr>
                    <w:t>+</w:t>
                  </w:r>
                </w:p>
              </w:tc>
              <w:tc>
                <w:tcPr>
                  <w:tcW w:w="783" w:type="dxa"/>
                  <w:gridSpan w:val="2"/>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r w:rsidRPr="0081569D">
                    <w:rPr>
                      <w:rFonts w:ascii="Times New Roman" w:eastAsia="Tahoma" w:hAnsi="Times New Roman"/>
                      <w:sz w:val="22"/>
                      <w:szCs w:val="22"/>
                      <w:lang w:eastAsia="vi-VN"/>
                    </w:rPr>
                    <w:t>+</w:t>
                  </w:r>
                </w:p>
              </w:tc>
              <w:tc>
                <w:tcPr>
                  <w:tcW w:w="783" w:type="dxa"/>
                  <w:gridSpan w:val="3"/>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2414" w:type="dxa"/>
                  <w:gridSpan w:val="4"/>
                </w:tcPr>
                <w:p w:rsidR="00C2657E" w:rsidRPr="0081569D" w:rsidRDefault="00C2657E" w:rsidP="0081569D">
                  <w:pPr>
                    <w:rPr>
                      <w:rFonts w:ascii="Times New Roman" w:eastAsia="Tahoma" w:hAnsi="Times New Roman"/>
                      <w:sz w:val="22"/>
                      <w:szCs w:val="22"/>
                      <w:lang w:val="vi-VN" w:eastAsia="vi-VN"/>
                    </w:rPr>
                  </w:pPr>
                  <w:r w:rsidRPr="0081569D">
                    <w:rPr>
                      <w:rFonts w:ascii="Times New Roman" w:hAnsi="Times New Roman"/>
                      <w:sz w:val="22"/>
                      <w:szCs w:val="22"/>
                    </w:rPr>
                    <w:t>Bột</w:t>
                  </w:r>
                </w:p>
              </w:tc>
              <w:tc>
                <w:tcPr>
                  <w:tcW w:w="727" w:type="dxa"/>
                  <w:gridSpan w:val="2"/>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lang w:val="vi-VN"/>
                    </w:rPr>
                    <w:t>+++</w:t>
                  </w:r>
                </w:p>
              </w:tc>
              <w:tc>
                <w:tcPr>
                  <w:tcW w:w="783" w:type="dxa"/>
                  <w:gridSpan w:val="2"/>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lang w:val="vi-VN"/>
                    </w:rPr>
                    <w:t>+++</w:t>
                  </w:r>
                </w:p>
              </w:tc>
              <w:tc>
                <w:tcPr>
                  <w:tcW w:w="783" w:type="dxa"/>
                  <w:gridSpan w:val="3"/>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lang w:val="vi-VN"/>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6312" w:type="dxa"/>
                  <w:gridSpan w:val="14"/>
                </w:tcPr>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(1) Tuân thủ các yêu cầu an toàn điện.</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(2) Khí Freon là các khí chữa cháy có thành phần chlorofluorocarbon hoặc hydrofluorocarbon như: HFC-227ea, FK-5-1-12…</w:t>
                  </w:r>
                </w:p>
                <w:p w:rsidR="00C2657E" w:rsidRPr="0081569D" w:rsidRDefault="00C2657E" w:rsidP="0081569D">
                  <w:pPr>
                    <w:widowControl w:val="0"/>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CHÚ THÍCH:</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rất hiệu quả.</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hiệu quả.</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hiệu quả thấp</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không thích hợp.</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 xml:space="preserve">Khi nhà, công trình, gian phòng, khu vực có từ hai chất chữa cháy </w:t>
                  </w:r>
                  <w:r w:rsidRPr="0081569D">
                    <w:rPr>
                      <w:rFonts w:ascii="Times New Roman" w:eastAsia="Tahoma" w:hAnsi="Times New Roman"/>
                      <w:sz w:val="22"/>
                      <w:szCs w:val="22"/>
                      <w:lang w:val="vi-VN" w:eastAsia="vi-VN"/>
                    </w:rPr>
                    <w:lastRenderedPageBreak/>
                    <w:t>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rsidR="00C2657E" w:rsidRPr="0081569D" w:rsidRDefault="00C2657E" w:rsidP="0081569D">
            <w:pPr>
              <w:jc w:val="both"/>
              <w:rPr>
                <w:rFonts w:ascii="Times New Roman" w:hAnsi="Times New Roman"/>
                <w:spacing w:val="-2"/>
                <w:position w:val="0"/>
                <w:sz w:val="22"/>
                <w:szCs w:val="22"/>
                <w:lang w:val="vi-VN"/>
              </w:rPr>
            </w:pPr>
          </w:p>
        </w:tc>
        <w:tc>
          <w:tcPr>
            <w:tcW w:w="742" w:type="pct"/>
          </w:tcPr>
          <w:p w:rsidR="00C2657E" w:rsidRPr="0081569D" w:rsidRDefault="00C2657E" w:rsidP="0081569D">
            <w:pPr>
              <w:jc w:val="center"/>
              <w:rPr>
                <w:rFonts w:ascii="Times New Roman" w:hAnsi="Times New Roman"/>
                <w:sz w:val="22"/>
                <w:szCs w:val="22"/>
                <w:lang w:val="vi-VN"/>
              </w:rPr>
            </w:pPr>
          </w:p>
          <w:p w:rsidR="00C2657E" w:rsidRPr="0081569D" w:rsidRDefault="00C2657E" w:rsidP="0081569D">
            <w:pPr>
              <w:jc w:val="center"/>
              <w:rPr>
                <w:rFonts w:ascii="Times New Roman" w:hAnsi="Times New Roman"/>
                <w:spacing w:val="-2"/>
                <w:position w:val="0"/>
                <w:sz w:val="22"/>
                <w:szCs w:val="22"/>
                <w:lang w:val="vi-VN"/>
              </w:rPr>
            </w:pPr>
            <w:r w:rsidRPr="0081569D">
              <w:rPr>
                <w:rFonts w:ascii="Times New Roman" w:hAnsi="Times New Roman"/>
                <w:sz w:val="22"/>
                <w:szCs w:val="22"/>
              </w:rPr>
              <w:t>Bảng 2 QCVN 10:2025</w:t>
            </w:r>
            <w:r w:rsidR="00B048A5" w:rsidRPr="0081569D">
              <w:rPr>
                <w:rFonts w:ascii="Times New Roman" w:hAnsi="Times New Roman"/>
                <w:sz w:val="22"/>
                <w:szCs w:val="22"/>
                <w:lang w:val="vi-VN"/>
              </w:rPr>
              <w:t>/BCA</w:t>
            </w:r>
          </w:p>
        </w:tc>
        <w:tc>
          <w:tcPr>
            <w:tcW w:w="196" w:type="pct"/>
          </w:tcPr>
          <w:p w:rsidR="00C2657E" w:rsidRPr="0081569D" w:rsidRDefault="00C2657E" w:rsidP="0081569D">
            <w:pPr>
              <w:rPr>
                <w:rFonts w:ascii="Times New Roman" w:hAnsi="Times New Roman"/>
                <w:b/>
                <w:sz w:val="22"/>
                <w:szCs w:val="22"/>
              </w:rPr>
            </w:pPr>
          </w:p>
        </w:tc>
      </w:tr>
      <w:tr w:rsidR="000D6CEE" w:rsidRPr="0081569D" w:rsidTr="00134C94">
        <w:tc>
          <w:tcPr>
            <w:tcW w:w="123" w:type="pct"/>
          </w:tcPr>
          <w:p w:rsidR="00B346D2" w:rsidRPr="0081569D" w:rsidRDefault="00036C88" w:rsidP="0081569D">
            <w:pPr>
              <w:jc w:val="center"/>
              <w:rPr>
                <w:rFonts w:ascii="Times New Roman" w:hAnsi="Times New Roman"/>
                <w:b/>
                <w:bCs/>
                <w:iCs/>
                <w:position w:val="0"/>
                <w:sz w:val="22"/>
                <w:szCs w:val="22"/>
              </w:rPr>
            </w:pPr>
            <w:r w:rsidRPr="0081569D">
              <w:rPr>
                <w:rFonts w:ascii="Times New Roman" w:hAnsi="Times New Roman"/>
                <w:b/>
                <w:bCs/>
                <w:iCs/>
                <w:position w:val="0"/>
                <w:sz w:val="22"/>
                <w:szCs w:val="22"/>
              </w:rPr>
              <w:t>2</w:t>
            </w:r>
          </w:p>
        </w:tc>
        <w:tc>
          <w:tcPr>
            <w:tcW w:w="678" w:type="pct"/>
          </w:tcPr>
          <w:p w:rsidR="00B346D2" w:rsidRPr="0081569D" w:rsidRDefault="00B346D2" w:rsidP="0081569D">
            <w:pPr>
              <w:jc w:val="both"/>
              <w:rPr>
                <w:rFonts w:ascii="Times New Roman" w:hAnsi="Times New Roman"/>
                <w:b/>
                <w:bCs/>
                <w:iCs/>
                <w:position w:val="0"/>
                <w:sz w:val="22"/>
                <w:szCs w:val="22"/>
              </w:rPr>
            </w:pPr>
            <w:r w:rsidRPr="0081569D">
              <w:rPr>
                <w:rFonts w:ascii="Times New Roman" w:hAnsi="Times New Roman"/>
                <w:b/>
                <w:bCs/>
                <w:sz w:val="22"/>
                <w:szCs w:val="22"/>
              </w:rPr>
              <w:t>Yêu cầu chung</w:t>
            </w:r>
          </w:p>
        </w:tc>
        <w:tc>
          <w:tcPr>
            <w:tcW w:w="939" w:type="pct"/>
          </w:tcPr>
          <w:p w:rsidR="00B346D2" w:rsidRPr="0081569D" w:rsidRDefault="00B346D2" w:rsidP="0081569D">
            <w:pPr>
              <w:rPr>
                <w:rFonts w:ascii="Times New Roman" w:hAnsi="Times New Roman"/>
                <w:b/>
                <w:sz w:val="22"/>
                <w:szCs w:val="22"/>
              </w:rPr>
            </w:pPr>
          </w:p>
        </w:tc>
        <w:tc>
          <w:tcPr>
            <w:tcW w:w="2322" w:type="pct"/>
          </w:tcPr>
          <w:p w:rsidR="00B346D2" w:rsidRPr="0081569D" w:rsidRDefault="00B346D2" w:rsidP="0081569D">
            <w:pPr>
              <w:jc w:val="both"/>
              <w:rPr>
                <w:rFonts w:ascii="Times New Roman" w:hAnsi="Times New Roman"/>
                <w:spacing w:val="-2"/>
                <w:position w:val="0"/>
                <w:sz w:val="22"/>
                <w:szCs w:val="22"/>
              </w:rPr>
            </w:pPr>
          </w:p>
        </w:tc>
        <w:tc>
          <w:tcPr>
            <w:tcW w:w="742" w:type="pct"/>
          </w:tcPr>
          <w:p w:rsidR="00B346D2" w:rsidRPr="0081569D" w:rsidRDefault="00B346D2" w:rsidP="0081569D">
            <w:pPr>
              <w:jc w:val="center"/>
              <w:rPr>
                <w:rFonts w:ascii="Times New Roman" w:hAnsi="Times New Roman"/>
                <w:spacing w:val="-2"/>
                <w:position w:val="0"/>
                <w:sz w:val="22"/>
                <w:szCs w:val="22"/>
              </w:rPr>
            </w:pPr>
          </w:p>
        </w:tc>
        <w:tc>
          <w:tcPr>
            <w:tcW w:w="196" w:type="pct"/>
          </w:tcPr>
          <w:p w:rsidR="00B346D2" w:rsidRPr="0081569D" w:rsidRDefault="00B346D2" w:rsidP="0081569D">
            <w:pPr>
              <w:rPr>
                <w:rFonts w:ascii="Times New Roman" w:hAnsi="Times New Roman"/>
                <w:b/>
                <w:sz w:val="22"/>
                <w:szCs w:val="22"/>
              </w:rPr>
            </w:pPr>
          </w:p>
        </w:tc>
      </w:tr>
      <w:tr w:rsidR="00FD4F8D" w:rsidRPr="0081569D" w:rsidTr="00134C94">
        <w:tc>
          <w:tcPr>
            <w:tcW w:w="123" w:type="pct"/>
          </w:tcPr>
          <w:p w:rsidR="00FD4F8D" w:rsidRPr="0081569D" w:rsidRDefault="00FD4F8D" w:rsidP="0081569D">
            <w:pPr>
              <w:jc w:val="center"/>
              <w:rPr>
                <w:rFonts w:ascii="Times New Roman" w:hAnsi="Times New Roman"/>
                <w:iCs/>
                <w:position w:val="0"/>
                <w:sz w:val="22"/>
                <w:szCs w:val="22"/>
              </w:rPr>
            </w:pPr>
            <w:r w:rsidRPr="0081569D">
              <w:rPr>
                <w:rFonts w:ascii="Times New Roman" w:hAnsi="Times New Roman"/>
                <w:iCs/>
                <w:position w:val="0"/>
                <w:sz w:val="22"/>
                <w:szCs w:val="22"/>
              </w:rPr>
              <w:t>-</w:t>
            </w:r>
          </w:p>
        </w:tc>
        <w:tc>
          <w:tcPr>
            <w:tcW w:w="678" w:type="pct"/>
          </w:tcPr>
          <w:p w:rsidR="00FD4F8D" w:rsidRPr="0081569D" w:rsidRDefault="00FD4F8D" w:rsidP="0081569D">
            <w:pPr>
              <w:jc w:val="both"/>
              <w:rPr>
                <w:rFonts w:ascii="Times New Roman" w:hAnsi="Times New Roman"/>
                <w:iCs/>
                <w:position w:val="0"/>
                <w:sz w:val="22"/>
                <w:szCs w:val="22"/>
              </w:rPr>
            </w:pPr>
            <w:r w:rsidRPr="0081569D">
              <w:rPr>
                <w:rFonts w:ascii="Times New Roman" w:hAnsi="Times New Roman"/>
                <w:iCs/>
                <w:position w:val="0"/>
                <w:sz w:val="22"/>
                <w:szCs w:val="22"/>
              </w:rPr>
              <w:t>Vị trí đặt bình khí</w:t>
            </w:r>
          </w:p>
        </w:tc>
        <w:tc>
          <w:tcPr>
            <w:tcW w:w="939" w:type="pct"/>
          </w:tcPr>
          <w:p w:rsidR="00FD4F8D" w:rsidRPr="0081569D" w:rsidRDefault="00FD4F8D" w:rsidP="0081569D">
            <w:pPr>
              <w:rPr>
                <w:rFonts w:ascii="Times New Roman" w:hAnsi="Times New Roman"/>
                <w:b/>
                <w:sz w:val="22"/>
                <w:szCs w:val="22"/>
              </w:rPr>
            </w:pPr>
          </w:p>
        </w:tc>
        <w:tc>
          <w:tcPr>
            <w:tcW w:w="2322" w:type="pct"/>
          </w:tcPr>
          <w:p w:rsidR="00FD4F8D" w:rsidRPr="0081569D" w:rsidRDefault="00FD4F8D" w:rsidP="0081569D">
            <w:pPr>
              <w:jc w:val="both"/>
              <w:rPr>
                <w:rFonts w:ascii="Times New Roman" w:hAnsi="Times New Roman"/>
                <w:position w:val="0"/>
                <w:sz w:val="22"/>
                <w:szCs w:val="22"/>
              </w:rPr>
            </w:pPr>
            <w:r w:rsidRPr="0081569D">
              <w:rPr>
                <w:rFonts w:ascii="Times New Roman" w:hAnsi="Times New Roman"/>
                <w:position w:val="0"/>
                <w:sz w:val="22"/>
                <w:szCs w:val="22"/>
              </w:rPr>
              <w:t>Các bình chứa phải được đặt càng gần với khu vực được bảo vệ càng tốt, nên ưu tiên đặt ngoài khu vực bảo vệ. Các bình chứa chỉ có thể được bố trí bên trong khu vực được bảo vệ nếu có thể giảm tới mức thấp nhất các nguy hiểm do cháy nổ gây ra</w:t>
            </w:r>
          </w:p>
        </w:tc>
        <w:tc>
          <w:tcPr>
            <w:tcW w:w="742" w:type="pct"/>
          </w:tcPr>
          <w:p w:rsidR="00FD4F8D" w:rsidRPr="0081569D" w:rsidRDefault="00FD4F8D"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6.2.3.3 TCVN</w:t>
            </w:r>
          </w:p>
          <w:p w:rsidR="00FD4F8D" w:rsidRPr="0081569D" w:rsidRDefault="00FD4F8D"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tc>
        <w:tc>
          <w:tcPr>
            <w:tcW w:w="196" w:type="pct"/>
          </w:tcPr>
          <w:p w:rsidR="00FD4F8D" w:rsidRPr="0081569D" w:rsidRDefault="00FD4F8D" w:rsidP="0081569D">
            <w:pPr>
              <w:rPr>
                <w:rFonts w:ascii="Times New Roman" w:hAnsi="Times New Roman"/>
                <w:b/>
                <w:sz w:val="22"/>
                <w:szCs w:val="22"/>
              </w:rPr>
            </w:pPr>
          </w:p>
        </w:tc>
      </w:tr>
      <w:tr w:rsidR="00EF62E1" w:rsidRPr="0081569D" w:rsidTr="00134C94">
        <w:tc>
          <w:tcPr>
            <w:tcW w:w="123" w:type="pct"/>
          </w:tcPr>
          <w:p w:rsidR="00EF62E1" w:rsidRPr="0081569D" w:rsidRDefault="00EF62E1"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EF62E1" w:rsidRPr="0081569D" w:rsidRDefault="00EF62E1" w:rsidP="0081569D">
            <w:pPr>
              <w:jc w:val="both"/>
              <w:rPr>
                <w:rFonts w:ascii="Times New Roman" w:hAnsi="Times New Roman"/>
                <w:b/>
                <w:sz w:val="22"/>
                <w:szCs w:val="22"/>
              </w:rPr>
            </w:pPr>
            <w:r w:rsidRPr="0081569D">
              <w:rPr>
                <w:rFonts w:ascii="Times New Roman" w:hAnsi="Times New Roman"/>
                <w:position w:val="0"/>
                <w:sz w:val="22"/>
                <w:szCs w:val="22"/>
              </w:rPr>
              <w:t>Đường ống</w:t>
            </w:r>
          </w:p>
        </w:tc>
        <w:tc>
          <w:tcPr>
            <w:tcW w:w="939" w:type="pct"/>
          </w:tcPr>
          <w:p w:rsidR="00EF62E1" w:rsidRPr="0081569D" w:rsidRDefault="00EF62E1" w:rsidP="0081569D">
            <w:pPr>
              <w:rPr>
                <w:rFonts w:ascii="Times New Roman" w:hAnsi="Times New Roman"/>
                <w:b/>
                <w:sz w:val="22"/>
                <w:szCs w:val="22"/>
              </w:rPr>
            </w:pPr>
          </w:p>
        </w:tc>
        <w:tc>
          <w:tcPr>
            <w:tcW w:w="2322" w:type="pct"/>
          </w:tcPr>
          <w:p w:rsidR="00EF62E1" w:rsidRPr="0081569D" w:rsidRDefault="00EF62E1"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Phải được chế tạo bằng vật liệu không cháy</w:t>
            </w:r>
          </w:p>
          <w:p w:rsidR="00EF62E1" w:rsidRPr="0081569D" w:rsidRDefault="00EF62E1" w:rsidP="0081569D">
            <w:pPr>
              <w:jc w:val="both"/>
              <w:rPr>
                <w:rFonts w:ascii="Times New Roman" w:hAnsi="Times New Roman"/>
                <w:spacing w:val="-2"/>
                <w:position w:val="0"/>
                <w:sz w:val="22"/>
                <w:szCs w:val="22"/>
              </w:rPr>
            </w:pPr>
          </w:p>
          <w:p w:rsidR="00EF62E1" w:rsidRPr="0081569D" w:rsidRDefault="00EF62E1"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Không được sử dụng ống gang và ống phi kim loại trừ khi được chấp thuận đạt thử nghiệm áp suất làm việc</w:t>
            </w:r>
          </w:p>
          <w:p w:rsidR="00EF62E1" w:rsidRPr="0081569D" w:rsidRDefault="00EF62E1" w:rsidP="0081569D">
            <w:pPr>
              <w:jc w:val="both"/>
              <w:rPr>
                <w:rFonts w:ascii="Times New Roman" w:hAnsi="Times New Roman"/>
                <w:spacing w:val="-2"/>
                <w:position w:val="0"/>
                <w:sz w:val="22"/>
                <w:szCs w:val="22"/>
              </w:rPr>
            </w:pPr>
          </w:p>
          <w:p w:rsidR="00EF62E1" w:rsidRPr="0081569D" w:rsidRDefault="00EF62E1" w:rsidP="0081569D">
            <w:pPr>
              <w:jc w:val="both"/>
              <w:rPr>
                <w:rFonts w:ascii="Times New Roman" w:hAnsi="Times New Roman"/>
                <w:b/>
                <w:position w:val="0"/>
                <w:sz w:val="22"/>
                <w:szCs w:val="22"/>
              </w:rPr>
            </w:pPr>
            <w:r w:rsidRPr="0081569D">
              <w:rPr>
                <w:rFonts w:ascii="Times New Roman" w:hAnsi="Times New Roman"/>
                <w:spacing w:val="-2"/>
                <w:position w:val="0"/>
                <w:sz w:val="22"/>
                <w:szCs w:val="22"/>
              </w:rPr>
              <w:t>Các ống mềm (bao gồm cả các đầu nối) phải được làm bằng vật liệu đã được chấp nhận và phải thích hợp để làm việc ở áp suất cho trước của khí chữa cháy và ở các nhiệt độ lớn nhất và nhỏ nhất</w:t>
            </w:r>
          </w:p>
        </w:tc>
        <w:tc>
          <w:tcPr>
            <w:tcW w:w="742" w:type="pct"/>
          </w:tcPr>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6.3.2.1 TCVN</w:t>
            </w: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6.3.2.2 TCVN</w:t>
            </w: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p w:rsidR="00EF62E1" w:rsidRPr="0081569D" w:rsidRDefault="00EF62E1" w:rsidP="0081569D">
            <w:pPr>
              <w:jc w:val="center"/>
              <w:rPr>
                <w:rFonts w:ascii="Times New Roman" w:hAnsi="Times New Roman"/>
                <w:spacing w:val="-2"/>
                <w:position w:val="0"/>
                <w:sz w:val="22"/>
                <w:szCs w:val="22"/>
              </w:rPr>
            </w:pP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6.3.2.3 TCVN</w:t>
            </w:r>
          </w:p>
          <w:p w:rsidR="00EF62E1" w:rsidRPr="0081569D" w:rsidRDefault="00EF62E1" w:rsidP="0081569D">
            <w:pPr>
              <w:jc w:val="center"/>
              <w:rPr>
                <w:rFonts w:ascii="Times New Roman" w:hAnsi="Times New Roman"/>
                <w:b/>
                <w:position w:val="0"/>
                <w:sz w:val="22"/>
                <w:szCs w:val="22"/>
              </w:rPr>
            </w:pPr>
            <w:r w:rsidRPr="0081569D">
              <w:rPr>
                <w:rFonts w:ascii="Times New Roman" w:hAnsi="Times New Roman"/>
                <w:spacing w:val="-2"/>
                <w:position w:val="0"/>
                <w:sz w:val="22"/>
                <w:szCs w:val="22"/>
              </w:rPr>
              <w:t>7161-1:2022</w:t>
            </w:r>
          </w:p>
        </w:tc>
        <w:tc>
          <w:tcPr>
            <w:tcW w:w="196" w:type="pct"/>
          </w:tcPr>
          <w:p w:rsidR="00EF62E1" w:rsidRPr="0081569D" w:rsidRDefault="00EF62E1" w:rsidP="0081569D">
            <w:pPr>
              <w:rPr>
                <w:rFonts w:ascii="Times New Roman" w:hAnsi="Times New Roman"/>
                <w:b/>
                <w:sz w:val="22"/>
                <w:szCs w:val="22"/>
              </w:rPr>
            </w:pPr>
          </w:p>
        </w:tc>
      </w:tr>
      <w:tr w:rsidR="000D6CEE" w:rsidRPr="0081569D" w:rsidTr="00134C94">
        <w:tc>
          <w:tcPr>
            <w:tcW w:w="123" w:type="pct"/>
          </w:tcPr>
          <w:p w:rsidR="00B346D2" w:rsidRPr="0081569D" w:rsidRDefault="00B346D2" w:rsidP="0081569D">
            <w:pPr>
              <w:jc w:val="center"/>
              <w:rPr>
                <w:rFonts w:ascii="Times New Roman" w:hAnsi="Times New Roman"/>
                <w:iCs/>
                <w:position w:val="0"/>
                <w:sz w:val="22"/>
                <w:szCs w:val="22"/>
              </w:rPr>
            </w:pPr>
            <w:r w:rsidRPr="0081569D">
              <w:rPr>
                <w:rFonts w:ascii="Times New Roman" w:hAnsi="Times New Roman"/>
                <w:iCs/>
                <w:position w:val="0"/>
                <w:sz w:val="22"/>
                <w:szCs w:val="22"/>
              </w:rPr>
              <w:t>-</w:t>
            </w:r>
          </w:p>
        </w:tc>
        <w:tc>
          <w:tcPr>
            <w:tcW w:w="678" w:type="pct"/>
          </w:tcPr>
          <w:p w:rsidR="00B346D2" w:rsidRPr="0081569D" w:rsidRDefault="00B346D2" w:rsidP="0081569D">
            <w:pPr>
              <w:jc w:val="both"/>
              <w:rPr>
                <w:rFonts w:ascii="Times New Roman" w:hAnsi="Times New Roman"/>
                <w:position w:val="0"/>
                <w:sz w:val="22"/>
                <w:szCs w:val="22"/>
              </w:rPr>
            </w:pPr>
            <w:r w:rsidRPr="0081569D">
              <w:rPr>
                <w:rFonts w:ascii="Times New Roman" w:hAnsi="Times New Roman"/>
                <w:position w:val="0"/>
                <w:sz w:val="22"/>
                <w:szCs w:val="22"/>
              </w:rPr>
              <w:t>Van xả áp</w:t>
            </w:r>
          </w:p>
        </w:tc>
        <w:tc>
          <w:tcPr>
            <w:tcW w:w="939" w:type="pct"/>
          </w:tcPr>
          <w:p w:rsidR="00B346D2" w:rsidRPr="0081569D" w:rsidRDefault="00B346D2" w:rsidP="0081569D">
            <w:pPr>
              <w:rPr>
                <w:rFonts w:ascii="Times New Roman" w:hAnsi="Times New Roman"/>
                <w:b/>
                <w:sz w:val="22"/>
                <w:szCs w:val="22"/>
              </w:rPr>
            </w:pPr>
          </w:p>
        </w:tc>
        <w:tc>
          <w:tcPr>
            <w:tcW w:w="2322" w:type="pct"/>
          </w:tcPr>
          <w:p w:rsidR="001A1095" w:rsidRPr="0081569D" w:rsidRDefault="001A1095"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Trong các hệ thống mà chỗ lắp van có các đoạn ống đóng kín thì các đoạn ống đó phải được trang bị như sau:</w:t>
            </w:r>
          </w:p>
          <w:p w:rsidR="001A1095" w:rsidRPr="0081569D" w:rsidRDefault="001A1095" w:rsidP="0081569D">
            <w:pPr>
              <w:jc w:val="both"/>
              <w:rPr>
                <w:rFonts w:ascii="Times New Roman" w:hAnsi="Times New Roman"/>
                <w:spacing w:val="-6"/>
                <w:position w:val="0"/>
                <w:sz w:val="22"/>
                <w:szCs w:val="22"/>
              </w:rPr>
            </w:pPr>
            <w:r w:rsidRPr="0081569D">
              <w:rPr>
                <w:rFonts w:ascii="Times New Roman" w:hAnsi="Times New Roman"/>
                <w:spacing w:val="-6"/>
                <w:position w:val="0"/>
                <w:sz w:val="22"/>
                <w:szCs w:val="22"/>
              </w:rPr>
              <w:t>a) bộ phận báo về việc có khí chữa cháy bị giữ ở trong ống;</w:t>
            </w:r>
          </w:p>
          <w:p w:rsidR="001A1095" w:rsidRPr="0081569D" w:rsidRDefault="001A1095"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b) phương tiện để thông khí an toàn bằng tay;</w:t>
            </w:r>
          </w:p>
          <w:p w:rsidR="00B346D2" w:rsidRPr="0081569D" w:rsidRDefault="001A1095"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c) van tự động xả khí để giảm áp</w:t>
            </w:r>
          </w:p>
        </w:tc>
        <w:tc>
          <w:tcPr>
            <w:tcW w:w="742" w:type="pct"/>
          </w:tcPr>
          <w:p w:rsidR="00B346D2" w:rsidRPr="0081569D" w:rsidRDefault="00B346D2"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6.3.1.3 TCVN</w:t>
            </w:r>
          </w:p>
          <w:p w:rsidR="00B346D2" w:rsidRPr="0081569D" w:rsidRDefault="00B346D2"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w:t>
            </w:r>
            <w:r w:rsidR="00586E74" w:rsidRPr="0081569D">
              <w:rPr>
                <w:rFonts w:ascii="Times New Roman" w:hAnsi="Times New Roman"/>
                <w:spacing w:val="-2"/>
                <w:position w:val="0"/>
                <w:sz w:val="22"/>
                <w:szCs w:val="22"/>
              </w:rPr>
              <w:t>22</w:t>
            </w:r>
          </w:p>
        </w:tc>
        <w:tc>
          <w:tcPr>
            <w:tcW w:w="196" w:type="pct"/>
          </w:tcPr>
          <w:p w:rsidR="00B346D2" w:rsidRPr="0081569D" w:rsidRDefault="00B346D2" w:rsidP="0081569D">
            <w:pPr>
              <w:rPr>
                <w:rFonts w:ascii="Times New Roman" w:hAnsi="Times New Roman"/>
                <w:b/>
                <w:sz w:val="22"/>
                <w:szCs w:val="22"/>
              </w:rPr>
            </w:pPr>
          </w:p>
        </w:tc>
      </w:tr>
      <w:tr w:rsidR="000D6CEE" w:rsidRPr="0081569D" w:rsidTr="00134C94">
        <w:tc>
          <w:tcPr>
            <w:tcW w:w="123" w:type="pct"/>
          </w:tcPr>
          <w:p w:rsidR="00B346D2" w:rsidRPr="0081569D" w:rsidRDefault="00B346D2"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B346D2" w:rsidRPr="0081569D" w:rsidRDefault="00B346D2" w:rsidP="0081569D">
            <w:pPr>
              <w:jc w:val="both"/>
              <w:rPr>
                <w:rFonts w:ascii="Times New Roman" w:hAnsi="Times New Roman"/>
                <w:b/>
                <w:sz w:val="22"/>
                <w:szCs w:val="22"/>
              </w:rPr>
            </w:pPr>
            <w:r w:rsidRPr="0081569D">
              <w:rPr>
                <w:rFonts w:ascii="Times New Roman" w:hAnsi="Times New Roman"/>
                <w:position w:val="0"/>
                <w:sz w:val="22"/>
                <w:szCs w:val="22"/>
              </w:rPr>
              <w:t>Vận hành</w:t>
            </w:r>
          </w:p>
        </w:tc>
        <w:tc>
          <w:tcPr>
            <w:tcW w:w="939" w:type="pct"/>
          </w:tcPr>
          <w:p w:rsidR="00B346D2" w:rsidRPr="0081569D" w:rsidRDefault="00B346D2" w:rsidP="0081569D">
            <w:pPr>
              <w:rPr>
                <w:rFonts w:ascii="Times New Roman" w:hAnsi="Times New Roman"/>
                <w:b/>
                <w:sz w:val="22"/>
                <w:szCs w:val="22"/>
              </w:rPr>
            </w:pPr>
          </w:p>
        </w:tc>
        <w:tc>
          <w:tcPr>
            <w:tcW w:w="2322" w:type="pct"/>
          </w:tcPr>
          <w:p w:rsidR="00B346D2" w:rsidRPr="0081569D" w:rsidRDefault="00B346D2" w:rsidP="0081569D">
            <w:pPr>
              <w:jc w:val="both"/>
              <w:rPr>
                <w:rFonts w:ascii="Times New Roman" w:hAnsi="Times New Roman"/>
                <w:b/>
                <w:sz w:val="22"/>
                <w:szCs w:val="22"/>
              </w:rPr>
            </w:pPr>
          </w:p>
        </w:tc>
        <w:tc>
          <w:tcPr>
            <w:tcW w:w="742" w:type="pct"/>
          </w:tcPr>
          <w:p w:rsidR="00B346D2" w:rsidRPr="0081569D" w:rsidRDefault="00B346D2" w:rsidP="0081569D">
            <w:pPr>
              <w:jc w:val="center"/>
              <w:rPr>
                <w:rFonts w:ascii="Times New Roman" w:hAnsi="Times New Roman"/>
                <w:b/>
                <w:sz w:val="22"/>
                <w:szCs w:val="22"/>
              </w:rPr>
            </w:pPr>
          </w:p>
        </w:tc>
        <w:tc>
          <w:tcPr>
            <w:tcW w:w="196" w:type="pct"/>
          </w:tcPr>
          <w:p w:rsidR="00B346D2" w:rsidRPr="0081569D" w:rsidRDefault="00B346D2" w:rsidP="0081569D">
            <w:pPr>
              <w:rPr>
                <w:rFonts w:ascii="Times New Roman" w:hAnsi="Times New Roman"/>
                <w:b/>
                <w:sz w:val="22"/>
                <w:szCs w:val="22"/>
              </w:rPr>
            </w:pPr>
          </w:p>
        </w:tc>
      </w:tr>
      <w:tr w:rsidR="00E82BEC" w:rsidRPr="0081569D" w:rsidTr="00134C94">
        <w:tc>
          <w:tcPr>
            <w:tcW w:w="123" w:type="pct"/>
          </w:tcPr>
          <w:p w:rsidR="00E82BEC" w:rsidRPr="0081569D" w:rsidRDefault="00E82BEC"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E82BEC" w:rsidRPr="0081569D" w:rsidRDefault="00E82BEC" w:rsidP="0081569D">
            <w:pPr>
              <w:jc w:val="both"/>
              <w:rPr>
                <w:rFonts w:ascii="Times New Roman" w:hAnsi="Times New Roman"/>
                <w:b/>
                <w:sz w:val="22"/>
                <w:szCs w:val="22"/>
              </w:rPr>
            </w:pPr>
            <w:r w:rsidRPr="0081569D">
              <w:rPr>
                <w:rFonts w:ascii="Times New Roman" w:hAnsi="Times New Roman"/>
                <w:position w:val="0"/>
                <w:sz w:val="22"/>
                <w:szCs w:val="22"/>
              </w:rPr>
              <w:t>Tự động</w:t>
            </w:r>
          </w:p>
        </w:tc>
        <w:tc>
          <w:tcPr>
            <w:tcW w:w="939" w:type="pct"/>
          </w:tcPr>
          <w:p w:rsidR="00E82BEC" w:rsidRPr="0081569D" w:rsidRDefault="00E82BEC" w:rsidP="0081569D">
            <w:pPr>
              <w:rPr>
                <w:rFonts w:ascii="Times New Roman" w:hAnsi="Times New Roman"/>
                <w:b/>
                <w:sz w:val="22"/>
                <w:szCs w:val="22"/>
              </w:rPr>
            </w:pPr>
          </w:p>
        </w:tc>
        <w:tc>
          <w:tcPr>
            <w:tcW w:w="2322" w:type="pct"/>
          </w:tcPr>
          <w:p w:rsidR="00E82BEC" w:rsidRPr="0081569D" w:rsidRDefault="00E82BEC"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Các hệ thống tự động phải được điều khiển bởi sự phát hiện cháy tự động và kích hoạt các cơ cấu thích hợp cho hệ thống chữa cháy, sự cố cháy và cũng phải được trang bị các cơ cấu vận hành bằng tay. Khi sử dụng hai hoặc nhiều bộ phát hiện, như là các đầu báo khói hoặc lửa thì hệ thống chỉ nên vận hành sau khi đã nhận được các tín hiệu từ hai bộ phát hiện</w:t>
            </w:r>
          </w:p>
        </w:tc>
        <w:tc>
          <w:tcPr>
            <w:tcW w:w="742" w:type="pct"/>
          </w:tcPr>
          <w:p w:rsidR="00E82BEC" w:rsidRPr="0081569D" w:rsidRDefault="00E82BEC"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6.4.3.1 TCVN</w:t>
            </w:r>
          </w:p>
          <w:p w:rsidR="00E82BEC" w:rsidRPr="0081569D" w:rsidRDefault="00E82BEC"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tc>
        <w:tc>
          <w:tcPr>
            <w:tcW w:w="196" w:type="pct"/>
          </w:tcPr>
          <w:p w:rsidR="00E82BEC" w:rsidRPr="0081569D" w:rsidRDefault="00E82BEC" w:rsidP="0081569D">
            <w:pPr>
              <w:rPr>
                <w:rFonts w:ascii="Times New Roman" w:hAnsi="Times New Roman"/>
                <w:b/>
                <w:sz w:val="22"/>
                <w:szCs w:val="22"/>
              </w:rPr>
            </w:pPr>
          </w:p>
        </w:tc>
      </w:tr>
      <w:tr w:rsidR="00E82BEC" w:rsidRPr="0081569D" w:rsidTr="00134C94">
        <w:tc>
          <w:tcPr>
            <w:tcW w:w="123" w:type="pct"/>
          </w:tcPr>
          <w:p w:rsidR="00E82BEC" w:rsidRPr="0081569D" w:rsidRDefault="00E82BEC"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E82BEC" w:rsidRPr="0081569D" w:rsidRDefault="00E82BEC" w:rsidP="0081569D">
            <w:pPr>
              <w:jc w:val="both"/>
              <w:rPr>
                <w:rFonts w:ascii="Times New Roman" w:hAnsi="Times New Roman"/>
                <w:b/>
                <w:sz w:val="22"/>
                <w:szCs w:val="22"/>
              </w:rPr>
            </w:pPr>
            <w:r w:rsidRPr="0081569D">
              <w:rPr>
                <w:rFonts w:ascii="Times New Roman" w:hAnsi="Times New Roman"/>
                <w:position w:val="0"/>
                <w:sz w:val="22"/>
                <w:szCs w:val="22"/>
              </w:rPr>
              <w:t>Bằng tay</w:t>
            </w:r>
          </w:p>
        </w:tc>
        <w:tc>
          <w:tcPr>
            <w:tcW w:w="939" w:type="pct"/>
          </w:tcPr>
          <w:p w:rsidR="00E82BEC" w:rsidRPr="0081569D" w:rsidRDefault="00E82BEC" w:rsidP="0081569D">
            <w:pPr>
              <w:rPr>
                <w:rFonts w:ascii="Times New Roman" w:hAnsi="Times New Roman"/>
                <w:b/>
                <w:sz w:val="22"/>
                <w:szCs w:val="22"/>
              </w:rPr>
            </w:pPr>
          </w:p>
        </w:tc>
        <w:tc>
          <w:tcPr>
            <w:tcW w:w="2322" w:type="pct"/>
          </w:tcPr>
          <w:p w:rsidR="00E82BEC" w:rsidRPr="0081569D" w:rsidRDefault="00E82BEC" w:rsidP="0081569D">
            <w:pPr>
              <w:jc w:val="both"/>
              <w:rPr>
                <w:rFonts w:ascii="Times New Roman" w:hAnsi="Times New Roman"/>
                <w:position w:val="0"/>
                <w:sz w:val="22"/>
                <w:szCs w:val="22"/>
              </w:rPr>
            </w:pPr>
            <w:r w:rsidRPr="0081569D">
              <w:rPr>
                <w:rFonts w:ascii="Times New Roman" w:hAnsi="Times New Roman"/>
                <w:position w:val="0"/>
                <w:sz w:val="22"/>
                <w:szCs w:val="22"/>
              </w:rPr>
              <w:t xml:space="preserve">Phải có phương án vận hành bằng tay đối với hệ thống chữa cháy bằng một bộ điều khiển đặt ở bên ngoài khu vực được bảo vệ hoặc liền kề với </w:t>
            </w:r>
            <w:r w:rsidRPr="0081569D">
              <w:rPr>
                <w:rFonts w:ascii="Times New Roman" w:hAnsi="Times New Roman"/>
                <w:position w:val="0"/>
                <w:sz w:val="22"/>
                <w:szCs w:val="22"/>
              </w:rPr>
              <w:lastRenderedPageBreak/>
              <w:t>lối ra chính từ khu vực này. Ngoài cơ cấu vận hành tự động, hệ thống chữa cháy phải có các trang bị sau:</w:t>
            </w:r>
          </w:p>
          <w:p w:rsidR="00E82BEC" w:rsidRPr="0081569D" w:rsidRDefault="00E82BEC" w:rsidP="0081569D">
            <w:pPr>
              <w:jc w:val="both"/>
              <w:rPr>
                <w:rFonts w:ascii="Times New Roman" w:hAnsi="Times New Roman"/>
                <w:position w:val="0"/>
                <w:sz w:val="22"/>
                <w:szCs w:val="22"/>
              </w:rPr>
            </w:pPr>
            <w:r w:rsidRPr="0081569D">
              <w:rPr>
                <w:rFonts w:ascii="Times New Roman" w:hAnsi="Times New Roman"/>
                <w:position w:val="0"/>
                <w:sz w:val="22"/>
                <w:szCs w:val="22"/>
              </w:rPr>
              <w:t>a) Một hoặc nhiều cơ cấu vận hành bằng tay đặt cách xa các bình chứa;</w:t>
            </w:r>
          </w:p>
          <w:p w:rsidR="00E82BEC" w:rsidRPr="0081569D" w:rsidRDefault="00E82BEC" w:rsidP="0081569D">
            <w:pPr>
              <w:jc w:val="both"/>
              <w:rPr>
                <w:rFonts w:ascii="Times New Roman" w:hAnsi="Times New Roman"/>
                <w:position w:val="0"/>
                <w:sz w:val="22"/>
                <w:szCs w:val="22"/>
              </w:rPr>
            </w:pPr>
            <w:r w:rsidRPr="0081569D">
              <w:rPr>
                <w:rFonts w:ascii="Times New Roman" w:hAnsi="Times New Roman"/>
                <w:position w:val="0"/>
                <w:sz w:val="22"/>
                <w:szCs w:val="22"/>
              </w:rPr>
              <w:t>b) Một cơ cấu điều khiển bằng tay để điều khiển trực tiếp bằng cơ khí đối với hệ thống hoặc một thiết bị điều khiển bằng tay dùng điện, trong đó thiết bị giám sát tình trạng nguồn cung cấp điện và báo tín hiệu khi nguồn điện không đảm bảo.</w:t>
            </w:r>
          </w:p>
          <w:p w:rsidR="00E82BEC" w:rsidRPr="0081569D" w:rsidRDefault="00E82BEC" w:rsidP="0081569D">
            <w:pPr>
              <w:jc w:val="both"/>
              <w:rPr>
                <w:rFonts w:ascii="Times New Roman" w:hAnsi="Times New Roman"/>
                <w:b/>
                <w:spacing w:val="-4"/>
                <w:position w:val="0"/>
                <w:sz w:val="22"/>
                <w:szCs w:val="22"/>
              </w:rPr>
            </w:pPr>
            <w:r w:rsidRPr="0081569D">
              <w:rPr>
                <w:rFonts w:ascii="Times New Roman" w:hAnsi="Times New Roman"/>
                <w:position w:val="0"/>
                <w:sz w:val="22"/>
                <w:szCs w:val="22"/>
              </w:rPr>
              <w:t>Vận hành bằng tay phải làm cho các van kích hoạt tự động thích hợp hoạt động đồng thời để xả và phân phối khí chữa cháy.</w:t>
            </w:r>
          </w:p>
        </w:tc>
        <w:tc>
          <w:tcPr>
            <w:tcW w:w="742" w:type="pct"/>
          </w:tcPr>
          <w:p w:rsidR="00E82BEC" w:rsidRPr="0081569D" w:rsidRDefault="00E82BEC"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lastRenderedPageBreak/>
              <w:t>Đ 6.4.3.2 TCVN</w:t>
            </w:r>
          </w:p>
          <w:p w:rsidR="00E82BEC" w:rsidRPr="0081569D" w:rsidRDefault="00E82BEC" w:rsidP="0081569D">
            <w:pPr>
              <w:jc w:val="center"/>
              <w:rPr>
                <w:rFonts w:ascii="Times New Roman" w:hAnsi="Times New Roman"/>
                <w:b/>
                <w:position w:val="0"/>
                <w:sz w:val="22"/>
                <w:szCs w:val="22"/>
              </w:rPr>
            </w:pPr>
            <w:r w:rsidRPr="0081569D">
              <w:rPr>
                <w:rFonts w:ascii="Times New Roman" w:hAnsi="Times New Roman"/>
                <w:spacing w:val="-2"/>
                <w:position w:val="0"/>
                <w:sz w:val="22"/>
                <w:szCs w:val="22"/>
              </w:rPr>
              <w:t>7161-1:2022</w:t>
            </w:r>
          </w:p>
        </w:tc>
        <w:tc>
          <w:tcPr>
            <w:tcW w:w="196" w:type="pct"/>
          </w:tcPr>
          <w:p w:rsidR="00E82BEC" w:rsidRPr="0081569D" w:rsidRDefault="00E82BEC" w:rsidP="0081569D">
            <w:pPr>
              <w:rPr>
                <w:rFonts w:ascii="Times New Roman" w:hAnsi="Times New Roman"/>
                <w:b/>
                <w:sz w:val="22"/>
                <w:szCs w:val="22"/>
              </w:rPr>
            </w:pPr>
          </w:p>
        </w:tc>
      </w:tr>
      <w:tr w:rsidR="00222E7D" w:rsidRPr="0081569D" w:rsidTr="00134C94">
        <w:tc>
          <w:tcPr>
            <w:tcW w:w="123" w:type="pct"/>
          </w:tcPr>
          <w:p w:rsidR="00222E7D" w:rsidRPr="0081569D" w:rsidRDefault="00222E7D"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222E7D" w:rsidRPr="0081569D" w:rsidRDefault="00222E7D" w:rsidP="0081569D">
            <w:pPr>
              <w:jc w:val="both"/>
              <w:rPr>
                <w:rFonts w:ascii="Times New Roman" w:hAnsi="Times New Roman"/>
                <w:b/>
                <w:sz w:val="22"/>
                <w:szCs w:val="22"/>
              </w:rPr>
            </w:pPr>
            <w:r w:rsidRPr="0081569D">
              <w:rPr>
                <w:rFonts w:ascii="Times New Roman" w:hAnsi="Times New Roman"/>
                <w:position w:val="0"/>
                <w:sz w:val="22"/>
                <w:szCs w:val="22"/>
              </w:rPr>
              <w:t xml:space="preserve">An toàn và cảnh báo </w:t>
            </w:r>
          </w:p>
        </w:tc>
        <w:tc>
          <w:tcPr>
            <w:tcW w:w="939" w:type="pct"/>
          </w:tcPr>
          <w:p w:rsidR="00222E7D" w:rsidRPr="0081569D" w:rsidRDefault="00222E7D" w:rsidP="0081569D">
            <w:pPr>
              <w:rPr>
                <w:rFonts w:ascii="Times New Roman" w:hAnsi="Times New Roman"/>
                <w:b/>
                <w:sz w:val="22"/>
                <w:szCs w:val="22"/>
              </w:rPr>
            </w:pPr>
          </w:p>
        </w:tc>
        <w:tc>
          <w:tcPr>
            <w:tcW w:w="2322" w:type="pct"/>
          </w:tcPr>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a) Cơ cấu làm trễ thời gian:</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 Đối với khu vực mà thời gian trễ không làm tăng nguy hiểm đáng kể đến con người và tài sản thì các hệ thống chữa cháy phải được trang bị tín hiệu báo động trước khi phun với độ trễ thời gian đủ để cho phép sơ tán người;</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 Cơ cấu làm trễ thời gian chỉ được sử dụng để sơ tán người hoặc để chuẩn bị cho việc phun khí chữa cháy.</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d) Cửa mở ra ngoài có cơ cấu tự đóng có thể mở từ bên trong;</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e) Các tín hiệu báo động liên tục bằng ánh sáng và âm thanh bên trong khu vực bảo vệ tại các cửa ra vào và các tín hiệu báo động liên tục bằng ánh sáng bên ngoài khu vực được bảo vệ, phải hoạt động cho tới khi khu vực được bảo vệ đã an toàn;</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f) Các tín hiệu cảnh báo và hướng dẫn thích hợp</w:t>
            </w:r>
          </w:p>
        </w:tc>
        <w:tc>
          <w:tcPr>
            <w:tcW w:w="742" w:type="pct"/>
          </w:tcPr>
          <w:p w:rsidR="00222E7D" w:rsidRPr="0081569D" w:rsidRDefault="00222E7D"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5.3 TCVN</w:t>
            </w:r>
          </w:p>
          <w:p w:rsidR="00222E7D" w:rsidRPr="0081569D" w:rsidRDefault="00222E7D" w:rsidP="0081569D">
            <w:pPr>
              <w:jc w:val="center"/>
              <w:rPr>
                <w:rFonts w:ascii="Times New Roman" w:hAnsi="Times New Roman"/>
                <w:b/>
                <w:position w:val="0"/>
                <w:sz w:val="22"/>
                <w:szCs w:val="22"/>
              </w:rPr>
            </w:pPr>
            <w:r w:rsidRPr="0081569D">
              <w:rPr>
                <w:rFonts w:ascii="Times New Roman" w:hAnsi="Times New Roman"/>
                <w:bCs/>
                <w:position w:val="0"/>
                <w:sz w:val="22"/>
                <w:szCs w:val="22"/>
              </w:rPr>
              <w:t>7161-1:2022</w:t>
            </w:r>
          </w:p>
        </w:tc>
        <w:tc>
          <w:tcPr>
            <w:tcW w:w="196" w:type="pct"/>
          </w:tcPr>
          <w:p w:rsidR="00222E7D" w:rsidRPr="0081569D" w:rsidRDefault="00222E7D" w:rsidP="0081569D">
            <w:pPr>
              <w:rPr>
                <w:rFonts w:ascii="Times New Roman" w:hAnsi="Times New Roman"/>
                <w:b/>
                <w:sz w:val="22"/>
                <w:szCs w:val="22"/>
              </w:rPr>
            </w:pPr>
          </w:p>
        </w:tc>
      </w:tr>
      <w:tr w:rsidR="00317074" w:rsidRPr="0081569D" w:rsidTr="00134C94">
        <w:tc>
          <w:tcPr>
            <w:tcW w:w="123" w:type="pct"/>
          </w:tcPr>
          <w:p w:rsidR="00317074" w:rsidRPr="0081569D" w:rsidRDefault="00317074" w:rsidP="0081569D">
            <w:pPr>
              <w:jc w:val="center"/>
              <w:rPr>
                <w:rFonts w:ascii="Times New Roman" w:hAnsi="Times New Roman"/>
                <w:iCs/>
                <w:position w:val="0"/>
                <w:sz w:val="22"/>
                <w:szCs w:val="22"/>
              </w:rPr>
            </w:pPr>
            <w:r w:rsidRPr="0081569D">
              <w:rPr>
                <w:rFonts w:ascii="Times New Roman" w:hAnsi="Times New Roman"/>
                <w:sz w:val="22"/>
                <w:szCs w:val="22"/>
                <w:lang w:val="vi-VN"/>
              </w:rPr>
              <w:t xml:space="preserve">- </w:t>
            </w:r>
          </w:p>
        </w:tc>
        <w:tc>
          <w:tcPr>
            <w:tcW w:w="678" w:type="pct"/>
          </w:tcPr>
          <w:p w:rsidR="00317074" w:rsidRPr="0081569D" w:rsidRDefault="00317074" w:rsidP="0081569D">
            <w:pPr>
              <w:jc w:val="both"/>
              <w:rPr>
                <w:rFonts w:ascii="Times New Roman" w:hAnsi="Times New Roman"/>
                <w:position w:val="0"/>
                <w:sz w:val="22"/>
                <w:szCs w:val="22"/>
              </w:rPr>
            </w:pPr>
            <w:r w:rsidRPr="0081569D">
              <w:rPr>
                <w:rFonts w:ascii="Times New Roman" w:hAnsi="Times New Roman"/>
                <w:position w:val="0"/>
                <w:sz w:val="22"/>
                <w:szCs w:val="22"/>
              </w:rPr>
              <w:t>Giám sát và điều khiển các hệ thống khác</w:t>
            </w:r>
          </w:p>
        </w:tc>
        <w:tc>
          <w:tcPr>
            <w:tcW w:w="939" w:type="pct"/>
          </w:tcPr>
          <w:p w:rsidR="00317074" w:rsidRPr="0081569D" w:rsidRDefault="00317074" w:rsidP="0081569D">
            <w:pPr>
              <w:rPr>
                <w:rFonts w:ascii="Times New Roman" w:hAnsi="Times New Roman"/>
                <w:b/>
                <w:sz w:val="22"/>
                <w:szCs w:val="22"/>
              </w:rPr>
            </w:pPr>
          </w:p>
        </w:tc>
        <w:tc>
          <w:tcPr>
            <w:tcW w:w="2322" w:type="pct"/>
          </w:tcPr>
          <w:p w:rsidR="00317074" w:rsidRPr="0081569D" w:rsidRDefault="00317074" w:rsidP="0081569D">
            <w:pPr>
              <w:jc w:val="both"/>
              <w:rPr>
                <w:rFonts w:ascii="Times New Roman" w:hAnsi="Times New Roman"/>
                <w:sz w:val="22"/>
                <w:szCs w:val="22"/>
              </w:rPr>
            </w:pPr>
            <w:r w:rsidRPr="0081569D">
              <w:rPr>
                <w:rFonts w:ascii="Times New Roman" w:hAnsi="Times New Roman"/>
                <w:sz w:val="22"/>
                <w:szCs w:val="22"/>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p w:rsidR="00317074" w:rsidRPr="0081569D" w:rsidRDefault="00317074" w:rsidP="0081569D">
            <w:pPr>
              <w:jc w:val="both"/>
              <w:rPr>
                <w:rFonts w:ascii="Times New Roman" w:hAnsi="Times New Roman"/>
                <w:sz w:val="22"/>
                <w:szCs w:val="22"/>
              </w:rPr>
            </w:pPr>
          </w:p>
          <w:p w:rsidR="00317074" w:rsidRPr="0081569D" w:rsidRDefault="00317074" w:rsidP="0081569D">
            <w:pPr>
              <w:jc w:val="both"/>
              <w:rPr>
                <w:rFonts w:ascii="Times New Roman" w:hAnsi="Times New Roman"/>
                <w:sz w:val="22"/>
                <w:szCs w:val="22"/>
              </w:rPr>
            </w:pPr>
            <w:r w:rsidRPr="0081569D">
              <w:rPr>
                <w:rFonts w:ascii="Times New Roman" w:hAnsi="Times New Roman"/>
                <w:sz w:val="22"/>
                <w:szCs w:val="22"/>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742" w:type="pct"/>
          </w:tcPr>
          <w:p w:rsidR="00317074" w:rsidRPr="0081569D" w:rsidRDefault="00317074" w:rsidP="0081569D">
            <w:pPr>
              <w:jc w:val="center"/>
              <w:rPr>
                <w:rFonts w:ascii="Times New Roman" w:hAnsi="Times New Roman"/>
                <w:bCs/>
                <w:sz w:val="22"/>
                <w:szCs w:val="22"/>
                <w:lang w:val="nl-NL"/>
              </w:rPr>
            </w:pPr>
            <w:r w:rsidRPr="0081569D">
              <w:rPr>
                <w:rFonts w:ascii="Times New Roman" w:hAnsi="Times New Roman"/>
                <w:spacing w:val="-2"/>
                <w:position w:val="0"/>
                <w:sz w:val="22"/>
                <w:szCs w:val="22"/>
                <w:lang w:val="nl-NL"/>
              </w:rPr>
              <w:t>Đ 5.13.1</w:t>
            </w:r>
            <w:r w:rsidRPr="0081569D">
              <w:rPr>
                <w:rFonts w:ascii="Times New Roman" w:hAnsi="Times New Roman"/>
                <w:bCs/>
                <w:sz w:val="22"/>
                <w:szCs w:val="22"/>
                <w:lang w:val="nl-NL"/>
              </w:rPr>
              <w:t xml:space="preserve"> TCVN 7568-14:2025</w:t>
            </w:r>
          </w:p>
          <w:p w:rsidR="00317074" w:rsidRPr="0081569D" w:rsidRDefault="00317074" w:rsidP="0081569D">
            <w:pPr>
              <w:jc w:val="center"/>
              <w:rPr>
                <w:rFonts w:ascii="Times New Roman" w:hAnsi="Times New Roman"/>
                <w:bCs/>
                <w:sz w:val="22"/>
                <w:szCs w:val="22"/>
              </w:rPr>
            </w:pPr>
          </w:p>
          <w:p w:rsidR="00317074" w:rsidRPr="0081569D" w:rsidRDefault="00317074" w:rsidP="0081569D">
            <w:pPr>
              <w:jc w:val="center"/>
              <w:rPr>
                <w:rFonts w:ascii="Times New Roman" w:hAnsi="Times New Roman"/>
                <w:bCs/>
                <w:sz w:val="22"/>
                <w:szCs w:val="22"/>
              </w:rPr>
            </w:pPr>
          </w:p>
          <w:p w:rsidR="00317074" w:rsidRPr="0081569D" w:rsidRDefault="00317074" w:rsidP="0081569D">
            <w:pPr>
              <w:contextualSpacing/>
              <w:jc w:val="center"/>
              <w:rPr>
                <w:rFonts w:ascii="Times New Roman" w:hAnsi="Times New Roman"/>
                <w:bCs/>
                <w:position w:val="0"/>
                <w:sz w:val="22"/>
                <w:szCs w:val="22"/>
              </w:rPr>
            </w:pPr>
            <w:r w:rsidRPr="0081569D">
              <w:rPr>
                <w:rFonts w:ascii="Times New Roman" w:hAnsi="Times New Roman"/>
                <w:spacing w:val="-2"/>
                <w:position w:val="0"/>
                <w:sz w:val="22"/>
                <w:szCs w:val="22"/>
                <w:lang w:val="nl-NL"/>
              </w:rPr>
              <w:t>Đ 5.13.1</w:t>
            </w:r>
            <w:r w:rsidRPr="0081569D">
              <w:rPr>
                <w:rFonts w:ascii="Times New Roman" w:hAnsi="Times New Roman"/>
                <w:bCs/>
                <w:sz w:val="22"/>
                <w:szCs w:val="22"/>
                <w:lang w:val="nl-NL"/>
              </w:rPr>
              <w:t xml:space="preserve"> TCVN 7568-14:2025</w:t>
            </w:r>
          </w:p>
        </w:tc>
        <w:tc>
          <w:tcPr>
            <w:tcW w:w="196" w:type="pct"/>
          </w:tcPr>
          <w:p w:rsidR="00317074" w:rsidRPr="0081569D" w:rsidRDefault="00317074" w:rsidP="0081569D">
            <w:pPr>
              <w:rPr>
                <w:rFonts w:ascii="Times New Roman" w:hAnsi="Times New Roman"/>
                <w:b/>
                <w:sz w:val="22"/>
                <w:szCs w:val="22"/>
              </w:rPr>
            </w:pPr>
          </w:p>
        </w:tc>
      </w:tr>
      <w:tr w:rsidR="00317074" w:rsidRPr="0081569D" w:rsidTr="00134C94">
        <w:tc>
          <w:tcPr>
            <w:tcW w:w="123" w:type="pct"/>
          </w:tcPr>
          <w:p w:rsidR="00317074" w:rsidRPr="0081569D" w:rsidRDefault="00317074"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317074" w:rsidRPr="0081569D" w:rsidRDefault="00317074" w:rsidP="0081569D">
            <w:pPr>
              <w:jc w:val="both"/>
              <w:rPr>
                <w:rFonts w:ascii="Times New Roman" w:hAnsi="Times New Roman"/>
                <w:b/>
                <w:sz w:val="22"/>
                <w:szCs w:val="22"/>
              </w:rPr>
            </w:pPr>
            <w:r w:rsidRPr="0081569D">
              <w:rPr>
                <w:rFonts w:ascii="Times New Roman" w:hAnsi="Times New Roman"/>
                <w:position w:val="0"/>
                <w:sz w:val="22"/>
                <w:szCs w:val="22"/>
              </w:rPr>
              <w:t>Thời gian xả khí</w:t>
            </w:r>
          </w:p>
        </w:tc>
        <w:tc>
          <w:tcPr>
            <w:tcW w:w="939" w:type="pct"/>
          </w:tcPr>
          <w:p w:rsidR="00317074" w:rsidRPr="0081569D" w:rsidRDefault="00317074" w:rsidP="0081569D">
            <w:pPr>
              <w:jc w:val="both"/>
              <w:rPr>
                <w:rFonts w:ascii="Times New Roman" w:hAnsi="Times New Roman"/>
                <w:b/>
                <w:sz w:val="22"/>
                <w:szCs w:val="22"/>
              </w:rPr>
            </w:pPr>
          </w:p>
        </w:tc>
        <w:tc>
          <w:tcPr>
            <w:tcW w:w="2322" w:type="pct"/>
          </w:tcPr>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 xml:space="preserve">Đối với khí trơ, thời gian phun chữa cháy là thời gian để đạt tới 95 % nồng độ thiết kế </w:t>
            </w:r>
            <w:r w:rsidRPr="0081569D">
              <w:rPr>
                <w:rFonts w:ascii="Times New Roman" w:hAnsi="Times New Roman"/>
                <w:position w:val="0"/>
                <w:sz w:val="22"/>
                <w:szCs w:val="22"/>
              </w:rPr>
              <w:t>ở</w:t>
            </w:r>
            <w:r w:rsidRPr="0081569D">
              <w:rPr>
                <w:rFonts w:ascii="Times New Roman" w:hAnsi="Times New Roman"/>
                <w:position w:val="0"/>
                <w:sz w:val="22"/>
                <w:szCs w:val="22"/>
                <w:lang w:val="vi-VN"/>
              </w:rPr>
              <w:t xml:space="preserve"> 20 °C không quá 60 s đối với đám cháy loại B, không quá 120 s đối với đám cháy loại A. Tính toán lưu lượng theo 7.3 hoặc theo tài liệu hướng dẫn đã được phê duyệt chứng minh sự tuân thủ thời gian phun này.</w:t>
            </w:r>
          </w:p>
          <w:p w:rsidR="00317074" w:rsidRPr="0081569D" w:rsidRDefault="00317074" w:rsidP="0081569D">
            <w:pPr>
              <w:jc w:val="both"/>
              <w:rPr>
                <w:rFonts w:ascii="Times New Roman" w:hAnsi="Times New Roman"/>
                <w:b/>
                <w:position w:val="0"/>
                <w:sz w:val="22"/>
                <w:szCs w:val="22"/>
              </w:rPr>
            </w:pPr>
          </w:p>
        </w:tc>
        <w:tc>
          <w:tcPr>
            <w:tcW w:w="742" w:type="pct"/>
          </w:tcPr>
          <w:p w:rsidR="00317074" w:rsidRPr="0081569D" w:rsidRDefault="00317074"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7.9.1.1 TCVN</w:t>
            </w:r>
          </w:p>
          <w:p w:rsidR="00317074" w:rsidRPr="0081569D" w:rsidRDefault="00317074" w:rsidP="0081569D">
            <w:pPr>
              <w:jc w:val="center"/>
              <w:rPr>
                <w:rFonts w:ascii="Times New Roman" w:hAnsi="Times New Roman"/>
                <w:bCs/>
                <w:position w:val="0"/>
                <w:sz w:val="22"/>
                <w:szCs w:val="22"/>
              </w:rPr>
            </w:pPr>
            <w:r w:rsidRPr="0081569D">
              <w:rPr>
                <w:rFonts w:ascii="Times New Roman" w:hAnsi="Times New Roman"/>
                <w:bCs/>
                <w:position w:val="0"/>
                <w:sz w:val="22"/>
                <w:szCs w:val="22"/>
              </w:rPr>
              <w:t>7161-1:2022</w:t>
            </w:r>
          </w:p>
        </w:tc>
        <w:tc>
          <w:tcPr>
            <w:tcW w:w="196" w:type="pct"/>
          </w:tcPr>
          <w:p w:rsidR="00317074" w:rsidRPr="0081569D" w:rsidRDefault="00317074" w:rsidP="0081569D">
            <w:pPr>
              <w:rPr>
                <w:rFonts w:ascii="Times New Roman" w:hAnsi="Times New Roman"/>
                <w:b/>
                <w:sz w:val="22"/>
                <w:szCs w:val="22"/>
              </w:rPr>
            </w:pPr>
          </w:p>
        </w:tc>
      </w:tr>
      <w:tr w:rsidR="00317074" w:rsidRPr="0081569D" w:rsidTr="00134C94">
        <w:tc>
          <w:tcPr>
            <w:tcW w:w="123" w:type="pct"/>
          </w:tcPr>
          <w:p w:rsidR="00317074" w:rsidRPr="0081569D" w:rsidRDefault="00317074"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317074" w:rsidRPr="0081569D" w:rsidRDefault="00317074" w:rsidP="0081569D">
            <w:pPr>
              <w:jc w:val="both"/>
              <w:rPr>
                <w:rFonts w:ascii="Times New Roman" w:hAnsi="Times New Roman"/>
                <w:b/>
                <w:sz w:val="22"/>
                <w:szCs w:val="22"/>
              </w:rPr>
            </w:pPr>
            <w:r w:rsidRPr="0081569D">
              <w:rPr>
                <w:rFonts w:ascii="Times New Roman" w:hAnsi="Times New Roman"/>
                <w:position w:val="0"/>
                <w:sz w:val="22"/>
                <w:szCs w:val="22"/>
              </w:rPr>
              <w:t>Thời gian duy trì</w:t>
            </w:r>
          </w:p>
        </w:tc>
        <w:tc>
          <w:tcPr>
            <w:tcW w:w="939" w:type="pct"/>
          </w:tcPr>
          <w:p w:rsidR="00317074" w:rsidRPr="0081569D" w:rsidRDefault="00317074" w:rsidP="0081569D">
            <w:pPr>
              <w:rPr>
                <w:rFonts w:ascii="Times New Roman" w:hAnsi="Times New Roman"/>
                <w:b/>
                <w:sz w:val="22"/>
                <w:szCs w:val="22"/>
              </w:rPr>
            </w:pPr>
          </w:p>
        </w:tc>
        <w:tc>
          <w:tcPr>
            <w:tcW w:w="2322" w:type="pct"/>
          </w:tcPr>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Phải xác định khoảng thời gian trong đó nồng độ dập tắt sẽ được duy trì bên trong khu vực được bảo vệ (thời gian duy trì). Thời gian duy trì đã định trước phải được xác định bằng thử nghiệm quạt ở cửa được quy định trong Phụ lục E hoặc thử nghiệm phun hoàn toàn dựa trên các chuẳn cứ sau:</w:t>
            </w:r>
          </w:p>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a) Nồng độ trong khu vực bảo vệ phải đạt nồng độ thiết kế tại lúc bắt đầu của thời gian duy trì.</w:t>
            </w:r>
          </w:p>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b) Nồng độ khí chữa cháy ở độ cao 10 %, 50 % và 90 % của khu vực bảo vệ không được nhỏ hơn 85 % nồng độ thiết kế tại lúc kết thúc thời gian duy trì.</w:t>
            </w:r>
          </w:p>
          <w:p w:rsidR="00317074" w:rsidRPr="0081569D" w:rsidRDefault="00317074" w:rsidP="0081569D">
            <w:pPr>
              <w:jc w:val="both"/>
              <w:rPr>
                <w:rFonts w:ascii="Times New Roman" w:hAnsi="Times New Roman"/>
                <w:b/>
                <w:position w:val="0"/>
                <w:sz w:val="22"/>
                <w:szCs w:val="22"/>
                <w:lang w:val="vi-VN"/>
              </w:rPr>
            </w:pPr>
            <w:r w:rsidRPr="0081569D">
              <w:rPr>
                <w:rFonts w:ascii="Times New Roman" w:hAnsi="Times New Roman"/>
                <w:position w:val="0"/>
                <w:sz w:val="22"/>
                <w:szCs w:val="22"/>
                <w:lang w:val="vi-VN"/>
              </w:rPr>
              <w:t>c) Thời gian duy trì không được nhỏ hơn 10 min, nếu không có quy định khác của cơ quan có thẩm quyền.</w:t>
            </w:r>
          </w:p>
        </w:tc>
        <w:tc>
          <w:tcPr>
            <w:tcW w:w="742" w:type="pct"/>
          </w:tcPr>
          <w:p w:rsidR="00317074" w:rsidRPr="0081569D" w:rsidRDefault="00317074"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7.8.2 TCVN</w:t>
            </w:r>
          </w:p>
          <w:p w:rsidR="00317074" w:rsidRPr="0081569D" w:rsidRDefault="00317074" w:rsidP="0081569D">
            <w:pPr>
              <w:jc w:val="center"/>
              <w:rPr>
                <w:rFonts w:ascii="Times New Roman" w:hAnsi="Times New Roman"/>
                <w:b/>
                <w:position w:val="0"/>
                <w:sz w:val="22"/>
                <w:szCs w:val="22"/>
              </w:rPr>
            </w:pPr>
            <w:r w:rsidRPr="0081569D">
              <w:rPr>
                <w:rFonts w:ascii="Times New Roman" w:hAnsi="Times New Roman"/>
                <w:bCs/>
                <w:position w:val="0"/>
                <w:sz w:val="22"/>
                <w:szCs w:val="22"/>
              </w:rPr>
              <w:t>7161-1:2022</w:t>
            </w:r>
          </w:p>
        </w:tc>
        <w:tc>
          <w:tcPr>
            <w:tcW w:w="196" w:type="pct"/>
          </w:tcPr>
          <w:p w:rsidR="00317074" w:rsidRPr="0081569D" w:rsidRDefault="00317074" w:rsidP="0081569D">
            <w:pPr>
              <w:rPr>
                <w:rFonts w:ascii="Times New Roman" w:hAnsi="Times New Roman"/>
                <w:b/>
                <w:sz w:val="22"/>
                <w:szCs w:val="22"/>
              </w:rPr>
            </w:pPr>
          </w:p>
        </w:tc>
      </w:tr>
      <w:tr w:rsidR="00C03AD4" w:rsidRPr="0081569D" w:rsidTr="00134C94">
        <w:tc>
          <w:tcPr>
            <w:tcW w:w="123" w:type="pct"/>
          </w:tcPr>
          <w:p w:rsidR="00C03AD4" w:rsidRPr="0081569D" w:rsidRDefault="00C03AD4" w:rsidP="0081569D">
            <w:pPr>
              <w:jc w:val="center"/>
              <w:rPr>
                <w:rFonts w:ascii="Times New Roman" w:hAnsi="Times New Roman"/>
                <w:iCs/>
                <w:position w:val="0"/>
                <w:sz w:val="22"/>
                <w:szCs w:val="22"/>
              </w:rPr>
            </w:pPr>
            <w:r w:rsidRPr="0081569D">
              <w:rPr>
                <w:rFonts w:ascii="Times New Roman" w:hAnsi="Times New Roman"/>
                <w:b/>
                <w:bCs/>
                <w:sz w:val="22"/>
                <w:szCs w:val="22"/>
              </w:rPr>
              <w:t>-</w:t>
            </w:r>
          </w:p>
        </w:tc>
        <w:tc>
          <w:tcPr>
            <w:tcW w:w="678" w:type="pct"/>
          </w:tcPr>
          <w:p w:rsidR="00C03AD4" w:rsidRPr="0081569D" w:rsidRDefault="00C03AD4" w:rsidP="0081569D">
            <w:pPr>
              <w:jc w:val="both"/>
              <w:rPr>
                <w:rFonts w:ascii="Times New Roman" w:hAnsi="Times New Roman"/>
                <w:position w:val="0"/>
                <w:sz w:val="22"/>
                <w:szCs w:val="22"/>
              </w:rPr>
            </w:pPr>
            <w:r w:rsidRPr="0081569D">
              <w:rPr>
                <w:rFonts w:ascii="Times New Roman" w:hAnsi="Times New Roman"/>
                <w:sz w:val="22"/>
                <w:szCs w:val="22"/>
              </w:rPr>
              <w:t>Yêu cầu điều khiển thiết bị ngoại vi</w:t>
            </w:r>
          </w:p>
        </w:tc>
        <w:tc>
          <w:tcPr>
            <w:tcW w:w="939" w:type="pct"/>
          </w:tcPr>
          <w:p w:rsidR="00C03AD4" w:rsidRPr="0081569D" w:rsidRDefault="00C03AD4" w:rsidP="0081569D">
            <w:pPr>
              <w:rPr>
                <w:rFonts w:ascii="Times New Roman" w:hAnsi="Times New Roman"/>
                <w:b/>
                <w:sz w:val="22"/>
                <w:szCs w:val="22"/>
              </w:rPr>
            </w:pPr>
          </w:p>
        </w:tc>
        <w:tc>
          <w:tcPr>
            <w:tcW w:w="2322" w:type="pct"/>
          </w:tcPr>
          <w:p w:rsidR="00C03AD4" w:rsidRPr="0081569D" w:rsidRDefault="00C03AD4" w:rsidP="0081569D">
            <w:pPr>
              <w:jc w:val="both"/>
              <w:rPr>
                <w:rFonts w:ascii="Times New Roman" w:hAnsi="Times New Roman"/>
                <w:position w:val="0"/>
                <w:sz w:val="22"/>
                <w:szCs w:val="22"/>
              </w:rPr>
            </w:pPr>
            <w:r w:rsidRPr="0081569D">
              <w:rPr>
                <w:rFonts w:ascii="Times New Roman" w:hAnsi="Times New Roman"/>
                <w:position w:val="0"/>
                <w:sz w:val="22"/>
                <w:szCs w:val="22"/>
              </w:rPr>
              <w:t xml:space="preserve">Các hệ thống thông gió cưỡng bức phải dừng hoặc ngắt tự động nếu hoạt động của chúng ảnh hưởng xấu đến hiệu suất của hệ thống chữa cháy hoặc làm cho đám cháy lan rộng. Các hệ thống thông gió cần thiết để đảm bảo sự an toàn cho phép không phải dừng lại khi hệ thống chữa cháy hoạt động, khi đó phải tính thêm lượng khí chữa cháy để duy trì nồng độ thiết kế đối với khoảng thời gian bảo vệ qui định. </w:t>
            </w:r>
          </w:p>
        </w:tc>
        <w:tc>
          <w:tcPr>
            <w:tcW w:w="742" w:type="pct"/>
          </w:tcPr>
          <w:p w:rsidR="00C03AD4" w:rsidRPr="0081569D" w:rsidRDefault="00C03AD4" w:rsidP="0081569D">
            <w:pPr>
              <w:jc w:val="center"/>
              <w:rPr>
                <w:rFonts w:ascii="Times New Roman" w:hAnsi="Times New Roman"/>
                <w:bCs/>
                <w:position w:val="0"/>
                <w:sz w:val="22"/>
                <w:szCs w:val="22"/>
              </w:rPr>
            </w:pPr>
            <w:r w:rsidRPr="0081569D">
              <w:rPr>
                <w:rFonts w:ascii="Times New Roman" w:hAnsi="Times New Roman"/>
                <w:position w:val="0"/>
                <w:sz w:val="22"/>
                <w:szCs w:val="22"/>
              </w:rPr>
              <w:t>Đ 7.4.3 TCVN 7161-1:2022</w:t>
            </w:r>
          </w:p>
        </w:tc>
        <w:tc>
          <w:tcPr>
            <w:tcW w:w="196" w:type="pct"/>
          </w:tcPr>
          <w:p w:rsidR="00C03AD4" w:rsidRPr="0081569D" w:rsidRDefault="00C03AD4" w:rsidP="0081569D">
            <w:pPr>
              <w:rPr>
                <w:rFonts w:ascii="Times New Roman" w:hAnsi="Times New Roman"/>
                <w:b/>
                <w:sz w:val="22"/>
                <w:szCs w:val="22"/>
              </w:rPr>
            </w:pPr>
          </w:p>
        </w:tc>
      </w:tr>
      <w:tr w:rsidR="00047676" w:rsidRPr="0081569D" w:rsidTr="00134C94">
        <w:tc>
          <w:tcPr>
            <w:tcW w:w="123" w:type="pct"/>
          </w:tcPr>
          <w:p w:rsidR="00047676" w:rsidRPr="0081569D" w:rsidRDefault="00036C88" w:rsidP="0081569D">
            <w:pPr>
              <w:jc w:val="center"/>
              <w:rPr>
                <w:rFonts w:ascii="Times New Roman" w:hAnsi="Times New Roman"/>
                <w:b/>
                <w:bCs/>
                <w:sz w:val="22"/>
                <w:szCs w:val="22"/>
              </w:rPr>
            </w:pPr>
            <w:r w:rsidRPr="0081569D">
              <w:rPr>
                <w:rFonts w:ascii="Times New Roman" w:hAnsi="Times New Roman"/>
                <w:b/>
                <w:bCs/>
                <w:sz w:val="22"/>
                <w:szCs w:val="22"/>
              </w:rPr>
              <w:t>3</w:t>
            </w:r>
          </w:p>
        </w:tc>
        <w:tc>
          <w:tcPr>
            <w:tcW w:w="678" w:type="pct"/>
          </w:tcPr>
          <w:p w:rsidR="00047676" w:rsidRPr="0081569D" w:rsidRDefault="00047676" w:rsidP="0081569D">
            <w:pPr>
              <w:jc w:val="both"/>
              <w:rPr>
                <w:rFonts w:ascii="Times New Roman" w:hAnsi="Times New Roman"/>
                <w:b/>
                <w:bCs/>
                <w:sz w:val="22"/>
                <w:szCs w:val="22"/>
              </w:rPr>
            </w:pPr>
            <w:r w:rsidRPr="0081569D">
              <w:rPr>
                <w:rFonts w:ascii="Times New Roman" w:hAnsi="Times New Roman"/>
                <w:b/>
                <w:bCs/>
                <w:sz w:val="22"/>
                <w:szCs w:val="22"/>
              </w:rPr>
              <w:t>Cung cấp khí chữa cháy</w:t>
            </w:r>
          </w:p>
        </w:tc>
        <w:tc>
          <w:tcPr>
            <w:tcW w:w="939" w:type="pct"/>
          </w:tcPr>
          <w:p w:rsidR="00047676" w:rsidRPr="0081569D" w:rsidRDefault="00047676" w:rsidP="0081569D">
            <w:pPr>
              <w:rPr>
                <w:rFonts w:ascii="Times New Roman" w:hAnsi="Times New Roman"/>
                <w:b/>
                <w:sz w:val="22"/>
                <w:szCs w:val="22"/>
              </w:rPr>
            </w:pPr>
          </w:p>
        </w:tc>
        <w:tc>
          <w:tcPr>
            <w:tcW w:w="2322" w:type="pct"/>
          </w:tcPr>
          <w:p w:rsidR="00047676" w:rsidRPr="0081569D" w:rsidRDefault="00047676" w:rsidP="0081569D">
            <w:pPr>
              <w:jc w:val="both"/>
              <w:rPr>
                <w:rFonts w:ascii="Times New Roman" w:hAnsi="Times New Roman"/>
                <w:position w:val="0"/>
                <w:sz w:val="22"/>
                <w:szCs w:val="22"/>
              </w:rPr>
            </w:pPr>
          </w:p>
        </w:tc>
        <w:tc>
          <w:tcPr>
            <w:tcW w:w="742" w:type="pct"/>
          </w:tcPr>
          <w:p w:rsidR="00047676" w:rsidRPr="0081569D" w:rsidRDefault="00047676" w:rsidP="0081569D">
            <w:pPr>
              <w:jc w:val="center"/>
              <w:rPr>
                <w:rFonts w:ascii="Times New Roman" w:hAnsi="Times New Roman"/>
                <w:position w:val="0"/>
                <w:sz w:val="22"/>
                <w:szCs w:val="22"/>
              </w:rPr>
            </w:pPr>
          </w:p>
        </w:tc>
        <w:tc>
          <w:tcPr>
            <w:tcW w:w="196" w:type="pct"/>
          </w:tcPr>
          <w:p w:rsidR="00047676" w:rsidRPr="0081569D" w:rsidRDefault="00047676" w:rsidP="0081569D">
            <w:pPr>
              <w:rPr>
                <w:rFonts w:ascii="Times New Roman" w:hAnsi="Times New Roman"/>
                <w:b/>
                <w:sz w:val="22"/>
                <w:szCs w:val="22"/>
              </w:rPr>
            </w:pPr>
          </w:p>
        </w:tc>
      </w:tr>
      <w:tr w:rsidR="004D7371" w:rsidRPr="0081569D" w:rsidTr="00134C94">
        <w:tc>
          <w:tcPr>
            <w:tcW w:w="123" w:type="pct"/>
          </w:tcPr>
          <w:p w:rsidR="004D7371" w:rsidRPr="0081569D" w:rsidRDefault="004D7371"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4D7371" w:rsidRPr="0081569D" w:rsidRDefault="004D7371" w:rsidP="0081569D">
            <w:pPr>
              <w:jc w:val="both"/>
              <w:rPr>
                <w:rFonts w:ascii="Times New Roman" w:hAnsi="Times New Roman"/>
                <w:b/>
                <w:sz w:val="22"/>
                <w:szCs w:val="22"/>
              </w:rPr>
            </w:pPr>
            <w:r w:rsidRPr="0081569D">
              <w:rPr>
                <w:rFonts w:ascii="Times New Roman" w:hAnsi="Times New Roman"/>
                <w:position w:val="0"/>
                <w:sz w:val="22"/>
                <w:szCs w:val="22"/>
              </w:rPr>
              <w:t xml:space="preserve">Lượng khí </w:t>
            </w:r>
            <w:r w:rsidR="00BE07C0" w:rsidRPr="0081569D">
              <w:rPr>
                <w:rFonts w:ascii="Times New Roman" w:hAnsi="Times New Roman"/>
                <w:position w:val="0"/>
                <w:sz w:val="22"/>
                <w:szCs w:val="22"/>
              </w:rPr>
              <w:t>IG-100</w:t>
            </w:r>
          </w:p>
        </w:tc>
        <w:tc>
          <w:tcPr>
            <w:tcW w:w="939" w:type="pct"/>
          </w:tcPr>
          <w:p w:rsidR="004D7371" w:rsidRPr="0081569D" w:rsidRDefault="004D7371" w:rsidP="0081569D">
            <w:pPr>
              <w:rPr>
                <w:rFonts w:ascii="Times New Roman" w:hAnsi="Times New Roman"/>
                <w:b/>
                <w:sz w:val="22"/>
                <w:szCs w:val="22"/>
              </w:rPr>
            </w:pPr>
          </w:p>
        </w:tc>
        <w:tc>
          <w:tcPr>
            <w:tcW w:w="2322" w:type="pct"/>
          </w:tcPr>
          <w:p w:rsidR="004D7371" w:rsidRPr="0081569D" w:rsidRDefault="00280955" w:rsidP="0081569D">
            <w:pPr>
              <w:jc w:val="both"/>
              <w:rPr>
                <w:rFonts w:ascii="Times New Roman" w:hAnsi="Times New Roman"/>
                <w:position w:val="0"/>
                <w:sz w:val="22"/>
                <w:szCs w:val="22"/>
              </w:rPr>
            </w:pPr>
            <w:r w:rsidRPr="0081569D">
              <w:rPr>
                <w:rFonts w:ascii="Times New Roman" w:hAnsi="Times New Roman"/>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4pt;height:32.3pt">
                  <v:imagedata r:id="rId8" o:title="" gain="112993f" blacklevel="-5898f"/>
                </v:shape>
              </w:pict>
            </w:r>
          </w:p>
          <w:p w:rsidR="00280955" w:rsidRPr="0081569D" w:rsidRDefault="00280955" w:rsidP="0081569D">
            <w:pPr>
              <w:jc w:val="both"/>
              <w:rPr>
                <w:rFonts w:ascii="Times New Roman" w:hAnsi="Times New Roman"/>
                <w:position w:val="0"/>
                <w:sz w:val="22"/>
                <w:szCs w:val="22"/>
              </w:rPr>
            </w:pPr>
            <w:r w:rsidRPr="0081569D">
              <w:rPr>
                <w:rFonts w:ascii="Times New Roman" w:hAnsi="Times New Roman"/>
                <w:position w:val="0"/>
                <w:sz w:val="22"/>
                <w:szCs w:val="22"/>
              </w:rPr>
              <w:t>Trong đó:</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rPr>
              <w:t xml:space="preserve">V </w:t>
            </w:r>
            <w:r w:rsidRPr="0081569D">
              <w:rPr>
                <w:rFonts w:ascii="Times New Roman" w:hAnsi="Times New Roman"/>
                <w:position w:val="0"/>
                <w:sz w:val="22"/>
                <w:szCs w:val="22"/>
                <w:lang w:val="vi-VN"/>
              </w:rPr>
              <w:t>là thể tích của khu vực nguy hiểm (m</w:t>
            </w:r>
            <w:r w:rsidRPr="0081569D">
              <w:rPr>
                <w:rFonts w:ascii="Times New Roman" w:hAnsi="Times New Roman"/>
                <w:position w:val="0"/>
                <w:sz w:val="22"/>
                <w:szCs w:val="22"/>
                <w:vertAlign w:val="superscript"/>
                <w:lang w:val="vi-VN"/>
              </w:rPr>
              <w:t>3</w:t>
            </w:r>
            <w:r w:rsidRPr="0081569D">
              <w:rPr>
                <w:rFonts w:ascii="Times New Roman" w:hAnsi="Times New Roman"/>
                <w:position w:val="0"/>
                <w:sz w:val="22"/>
                <w:szCs w:val="22"/>
                <w:lang w:val="vi-VN"/>
              </w:rPr>
              <w:t>); là thể tích được bao che trừ đi các cấu trúc hoặc công trình cố định không thấm khí chữa cháy.</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T là nhiệt độ (°C): là nhiệt độ thiết kế trong khu vực nguy hiểm;</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S là thể tích riêng (m</w:t>
            </w:r>
            <w:r w:rsidRPr="0081569D">
              <w:rPr>
                <w:rFonts w:ascii="Times New Roman" w:hAnsi="Times New Roman"/>
                <w:position w:val="0"/>
                <w:sz w:val="22"/>
                <w:szCs w:val="22"/>
                <w:vertAlign w:val="superscript"/>
                <w:lang w:val="vi-VN"/>
              </w:rPr>
              <w:t>3</w:t>
            </w:r>
            <w:r w:rsidRPr="0081569D">
              <w:rPr>
                <w:rFonts w:ascii="Times New Roman" w:hAnsi="Times New Roman"/>
                <w:position w:val="0"/>
                <w:sz w:val="22"/>
                <w:szCs w:val="22"/>
                <w:lang w:val="vi-VN"/>
              </w:rPr>
              <w:t>/kg); thể tích riêng của hơi quá nhiệt IG-100 ở áp suất 1,013 bar có thể được xác định gần đúng theo công thức</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S = k</w:t>
            </w:r>
            <w:r w:rsidRPr="0081569D">
              <w:rPr>
                <w:rFonts w:ascii="Times New Roman" w:hAnsi="Times New Roman"/>
                <w:position w:val="0"/>
                <w:sz w:val="22"/>
                <w:szCs w:val="22"/>
                <w:vertAlign w:val="subscript"/>
                <w:lang w:val="vi-VN"/>
              </w:rPr>
              <w:t>1</w:t>
            </w:r>
            <w:r w:rsidRPr="0081569D">
              <w:rPr>
                <w:rFonts w:ascii="Times New Roman" w:hAnsi="Times New Roman"/>
                <w:position w:val="0"/>
                <w:sz w:val="22"/>
                <w:szCs w:val="22"/>
                <w:lang w:val="vi-VN"/>
              </w:rPr>
              <w:t xml:space="preserve"> + k</w:t>
            </w:r>
            <w:r w:rsidRPr="0081569D">
              <w:rPr>
                <w:rFonts w:ascii="Times New Roman" w:hAnsi="Times New Roman"/>
                <w:position w:val="0"/>
                <w:sz w:val="22"/>
                <w:szCs w:val="22"/>
                <w:vertAlign w:val="subscript"/>
                <w:lang w:val="vi-VN"/>
              </w:rPr>
              <w:t>2</w:t>
            </w:r>
            <w:r w:rsidRPr="0081569D">
              <w:rPr>
                <w:rFonts w:ascii="Times New Roman" w:hAnsi="Times New Roman"/>
                <w:position w:val="0"/>
                <w:sz w:val="22"/>
                <w:szCs w:val="22"/>
                <w:lang w:val="vi-VN"/>
              </w:rPr>
              <w:t>T</w:t>
            </w:r>
          </w:p>
          <w:p w:rsidR="004D7371"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c là nồng độ (%): là nồng độ theo thể tích của IG-100 trong không khí ở nhiệt độ xác định và áp suất tuyệt đối 1,013 bar.</w:t>
            </w:r>
          </w:p>
          <w:p w:rsidR="00D25FCE" w:rsidRPr="0081569D" w:rsidRDefault="00D25FCE" w:rsidP="0081569D">
            <w:pPr>
              <w:rPr>
                <w:rFonts w:ascii="Times New Roman" w:hAnsi="Times New Roman"/>
                <w:sz w:val="22"/>
                <w:szCs w:val="22"/>
                <w:lang w:val="vi-VN"/>
              </w:rPr>
            </w:pPr>
            <w:r w:rsidRPr="0081569D">
              <w:rPr>
                <w:rFonts w:ascii="Times New Roman" w:hAnsi="Times New Roman"/>
                <w:sz w:val="22"/>
                <w:szCs w:val="22"/>
                <w:lang w:val="vi-VN"/>
              </w:rPr>
              <w:t>yêu cầu về thể tích của khí chữa cháy (m</w:t>
            </w:r>
            <w:r w:rsidRPr="0081569D">
              <w:rPr>
                <w:rFonts w:ascii="Times New Roman" w:hAnsi="Times New Roman"/>
                <w:sz w:val="22"/>
                <w:szCs w:val="22"/>
                <w:vertAlign w:val="superscript"/>
                <w:lang w:val="vi-VN"/>
              </w:rPr>
              <w:t>3</w:t>
            </w:r>
            <w:r w:rsidRPr="0081569D">
              <w:rPr>
                <w:rFonts w:ascii="Times New Roman" w:hAnsi="Times New Roman"/>
                <w:sz w:val="22"/>
                <w:szCs w:val="22"/>
                <w:lang w:val="vi-VN"/>
              </w:rPr>
              <w:t>/m</w:t>
            </w:r>
            <w:r w:rsidRPr="0081569D">
              <w:rPr>
                <w:rFonts w:ascii="Times New Roman" w:hAnsi="Times New Roman"/>
                <w:sz w:val="22"/>
                <w:szCs w:val="22"/>
                <w:vertAlign w:val="superscript"/>
                <w:lang w:val="vi-VN"/>
              </w:rPr>
              <w:t>3</w:t>
            </w:r>
            <w:r w:rsidRPr="0081569D">
              <w:rPr>
                <w:rFonts w:ascii="Times New Roman" w:hAnsi="Times New Roman"/>
                <w:sz w:val="22"/>
                <w:szCs w:val="22"/>
                <w:lang w:val="vi-VN"/>
              </w:rPr>
              <w:t xml:space="preserve">): là lượng </w:t>
            </w:r>
            <w:r w:rsidRPr="0081569D">
              <w:rPr>
                <w:rFonts w:ascii="Times New Roman" w:hAnsi="Times New Roman"/>
                <w:smallCaps/>
                <w:sz w:val="22"/>
                <w:szCs w:val="22"/>
                <w:lang w:val="vi-VN"/>
              </w:rPr>
              <w:t>Q</w:t>
            </w:r>
            <w:r w:rsidRPr="0081569D">
              <w:rPr>
                <w:rFonts w:ascii="Times New Roman" w:hAnsi="Times New Roman"/>
                <w:smallCaps/>
                <w:sz w:val="22"/>
                <w:szCs w:val="22"/>
                <w:vertAlign w:val="subscript"/>
                <w:lang w:val="vi-VN"/>
              </w:rPr>
              <w:t>R</w:t>
            </w:r>
            <w:r w:rsidRPr="0081569D">
              <w:rPr>
                <w:rFonts w:ascii="Times New Roman" w:hAnsi="Times New Roman"/>
                <w:sz w:val="22"/>
                <w:szCs w:val="22"/>
                <w:lang w:val="vi-VN"/>
              </w:rPr>
              <w:t xml:space="preserve"> (m</w:t>
            </w:r>
            <w:r w:rsidRPr="0081569D">
              <w:rPr>
                <w:rFonts w:ascii="Times New Roman" w:hAnsi="Times New Roman"/>
                <w:sz w:val="22"/>
                <w:szCs w:val="22"/>
                <w:vertAlign w:val="superscript"/>
                <w:lang w:val="vi-VN"/>
              </w:rPr>
              <w:t>3</w:t>
            </w:r>
            <w:r w:rsidRPr="0081569D">
              <w:rPr>
                <w:rFonts w:ascii="Times New Roman" w:hAnsi="Times New Roman"/>
                <w:sz w:val="22"/>
                <w:szCs w:val="22"/>
                <w:lang w:val="vi-VN"/>
              </w:rPr>
              <w:t>) của khí được yêu cầu ở nhiệt độ chuẩn 20°C và áp suất 1,013 bar trên mét khối của thể tích được bảo vệ để tạo ra nồng độ đã cho ở nhiệt độ quy định:</w:t>
            </w:r>
          </w:p>
          <w:p w:rsidR="00D25FCE" w:rsidRPr="0081569D" w:rsidRDefault="00D25FCE" w:rsidP="0081569D">
            <w:pPr>
              <w:jc w:val="center"/>
              <w:rPr>
                <w:rFonts w:ascii="Times New Roman" w:hAnsi="Times New Roman"/>
                <w:sz w:val="22"/>
                <w:szCs w:val="22"/>
              </w:rPr>
            </w:pPr>
            <w:r w:rsidRPr="0081569D">
              <w:rPr>
                <w:rFonts w:ascii="Times New Roman" w:hAnsi="Times New Roman"/>
                <w:smallCaps/>
                <w:sz w:val="22"/>
                <w:szCs w:val="22"/>
              </w:rPr>
              <w:t>Q</w:t>
            </w:r>
            <w:r w:rsidRPr="0081569D">
              <w:rPr>
                <w:rFonts w:ascii="Times New Roman" w:hAnsi="Times New Roman"/>
                <w:smallCaps/>
                <w:sz w:val="22"/>
                <w:szCs w:val="22"/>
                <w:vertAlign w:val="subscript"/>
              </w:rPr>
              <w:t>R</w:t>
            </w:r>
            <w:r w:rsidRPr="0081569D">
              <w:rPr>
                <w:rFonts w:ascii="Times New Roman" w:hAnsi="Times New Roman"/>
                <w:sz w:val="22"/>
                <w:szCs w:val="22"/>
              </w:rPr>
              <w:t xml:space="preserve"> = m. </w:t>
            </w:r>
            <w:r w:rsidRPr="0081569D">
              <w:rPr>
                <w:rFonts w:ascii="Times New Roman" w:hAnsi="Times New Roman"/>
                <w:smallCaps/>
                <w:sz w:val="22"/>
                <w:szCs w:val="22"/>
              </w:rPr>
              <w:t>S</w:t>
            </w:r>
            <w:r w:rsidRPr="0081569D">
              <w:rPr>
                <w:rFonts w:ascii="Times New Roman" w:hAnsi="Times New Roman"/>
                <w:smallCaps/>
                <w:sz w:val="22"/>
                <w:szCs w:val="22"/>
                <w:vertAlign w:val="subscript"/>
              </w:rPr>
              <w:t>R</w:t>
            </w:r>
          </w:p>
          <w:p w:rsidR="00D25FCE" w:rsidRPr="0081569D" w:rsidRDefault="00D25FCE" w:rsidP="0081569D">
            <w:pPr>
              <w:jc w:val="both"/>
              <w:rPr>
                <w:rFonts w:ascii="Times New Roman" w:hAnsi="Times New Roman"/>
                <w:b/>
                <w:sz w:val="22"/>
                <w:szCs w:val="22"/>
                <w:lang w:val="vi-VN"/>
              </w:rPr>
            </w:pPr>
          </w:p>
        </w:tc>
        <w:tc>
          <w:tcPr>
            <w:tcW w:w="742" w:type="pct"/>
          </w:tcPr>
          <w:p w:rsidR="004D7371" w:rsidRPr="0081569D" w:rsidRDefault="004D7371"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4.2 TCVN</w:t>
            </w:r>
          </w:p>
          <w:p w:rsidR="004D7371" w:rsidRPr="0081569D" w:rsidRDefault="004D7371" w:rsidP="0081569D">
            <w:pPr>
              <w:jc w:val="center"/>
              <w:rPr>
                <w:rFonts w:ascii="Times New Roman" w:hAnsi="Times New Roman"/>
                <w:b/>
                <w:sz w:val="22"/>
                <w:szCs w:val="22"/>
              </w:rPr>
            </w:pPr>
            <w:r w:rsidRPr="0081569D">
              <w:rPr>
                <w:rFonts w:ascii="Times New Roman" w:hAnsi="Times New Roman"/>
                <w:bCs/>
                <w:position w:val="0"/>
                <w:sz w:val="22"/>
                <w:szCs w:val="22"/>
              </w:rPr>
              <w:t>7161-13:20</w:t>
            </w:r>
            <w:r w:rsidR="00280955" w:rsidRPr="0081569D">
              <w:rPr>
                <w:rFonts w:ascii="Times New Roman" w:hAnsi="Times New Roman"/>
                <w:bCs/>
                <w:position w:val="0"/>
                <w:sz w:val="22"/>
                <w:szCs w:val="22"/>
              </w:rPr>
              <w:t>24</w:t>
            </w:r>
          </w:p>
        </w:tc>
        <w:tc>
          <w:tcPr>
            <w:tcW w:w="196" w:type="pct"/>
          </w:tcPr>
          <w:p w:rsidR="004D7371" w:rsidRPr="0081569D" w:rsidRDefault="004D7371" w:rsidP="0081569D">
            <w:pPr>
              <w:rPr>
                <w:rFonts w:ascii="Times New Roman" w:hAnsi="Times New Roman"/>
                <w:b/>
                <w:sz w:val="22"/>
                <w:szCs w:val="22"/>
              </w:rPr>
            </w:pPr>
          </w:p>
        </w:tc>
      </w:tr>
      <w:tr w:rsidR="008F1235" w:rsidRPr="0081569D" w:rsidTr="00134C94">
        <w:tc>
          <w:tcPr>
            <w:tcW w:w="123" w:type="pct"/>
          </w:tcPr>
          <w:p w:rsidR="008F1235" w:rsidRPr="0081569D" w:rsidRDefault="008F1235" w:rsidP="0081569D">
            <w:pPr>
              <w:jc w:val="center"/>
              <w:rPr>
                <w:rFonts w:ascii="Times New Roman" w:hAnsi="Times New Roman"/>
                <w:iCs/>
                <w:position w:val="0"/>
                <w:sz w:val="22"/>
                <w:szCs w:val="22"/>
              </w:rPr>
            </w:pPr>
            <w:r w:rsidRPr="0081569D">
              <w:rPr>
                <w:rFonts w:ascii="Times New Roman" w:hAnsi="Times New Roman"/>
                <w:iCs/>
                <w:position w:val="0"/>
                <w:sz w:val="22"/>
                <w:szCs w:val="22"/>
              </w:rPr>
              <w:t xml:space="preserve">- </w:t>
            </w:r>
          </w:p>
        </w:tc>
        <w:tc>
          <w:tcPr>
            <w:tcW w:w="678" w:type="pct"/>
          </w:tcPr>
          <w:p w:rsidR="008F1235" w:rsidRPr="0081569D" w:rsidRDefault="008F1235" w:rsidP="0081569D">
            <w:pPr>
              <w:jc w:val="both"/>
              <w:rPr>
                <w:rFonts w:ascii="Times New Roman" w:hAnsi="Times New Roman"/>
                <w:position w:val="0"/>
                <w:sz w:val="22"/>
                <w:szCs w:val="22"/>
              </w:rPr>
            </w:pPr>
            <w:r w:rsidRPr="0081569D">
              <w:rPr>
                <w:rFonts w:ascii="Times New Roman" w:hAnsi="Times New Roman"/>
                <w:position w:val="0"/>
                <w:sz w:val="22"/>
                <w:szCs w:val="22"/>
              </w:rPr>
              <w:t>Dự trữ</w:t>
            </w:r>
          </w:p>
        </w:tc>
        <w:tc>
          <w:tcPr>
            <w:tcW w:w="939" w:type="pct"/>
          </w:tcPr>
          <w:p w:rsidR="008F1235" w:rsidRPr="0081569D" w:rsidRDefault="008F1235" w:rsidP="0081569D">
            <w:pPr>
              <w:jc w:val="both"/>
              <w:rPr>
                <w:rFonts w:ascii="Times New Roman" w:hAnsi="Times New Roman"/>
                <w:b/>
                <w:sz w:val="22"/>
                <w:szCs w:val="22"/>
              </w:rPr>
            </w:pPr>
          </w:p>
        </w:tc>
        <w:tc>
          <w:tcPr>
            <w:tcW w:w="2322" w:type="pct"/>
          </w:tcPr>
          <w:p w:rsidR="008F1235" w:rsidRPr="0081569D" w:rsidRDefault="008F1235" w:rsidP="0081569D">
            <w:pPr>
              <w:jc w:val="both"/>
              <w:rPr>
                <w:rFonts w:ascii="Times New Roman" w:hAnsi="Times New Roman"/>
                <w:position w:val="0"/>
                <w:sz w:val="22"/>
                <w:szCs w:val="22"/>
              </w:rPr>
            </w:pPr>
            <w:r w:rsidRPr="0081569D">
              <w:rPr>
                <w:rFonts w:ascii="Times New Roman" w:hAnsi="Times New Roman"/>
                <w:position w:val="0"/>
                <w:sz w:val="22"/>
                <w:szCs w:val="22"/>
              </w:rPr>
              <w:t>Khi có yêu cầu, lượng dự trữ phải là bội số của lượng cung cấp chính theo qui định của cơ quan có thẩm quyền (yêu cầu dự trữ 100% khi sử dụng cụm bình cho nhiều khu vực bảo vệ)</w:t>
            </w:r>
          </w:p>
        </w:tc>
        <w:tc>
          <w:tcPr>
            <w:tcW w:w="742" w:type="pct"/>
          </w:tcPr>
          <w:p w:rsidR="008F1235" w:rsidRPr="0081569D" w:rsidRDefault="008F1235" w:rsidP="0081569D">
            <w:pPr>
              <w:jc w:val="center"/>
              <w:rPr>
                <w:rFonts w:ascii="Times New Roman" w:hAnsi="Times New Roman"/>
                <w:position w:val="0"/>
                <w:sz w:val="22"/>
                <w:szCs w:val="22"/>
              </w:rPr>
            </w:pPr>
            <w:r w:rsidRPr="0081569D">
              <w:rPr>
                <w:rFonts w:ascii="Times New Roman" w:hAnsi="Times New Roman"/>
                <w:position w:val="0"/>
                <w:sz w:val="22"/>
                <w:szCs w:val="22"/>
              </w:rPr>
              <w:t>Đ 6.2.1.2 TCVN 7161-1:2022</w:t>
            </w:r>
          </w:p>
        </w:tc>
        <w:tc>
          <w:tcPr>
            <w:tcW w:w="196" w:type="pct"/>
          </w:tcPr>
          <w:p w:rsidR="008F1235" w:rsidRPr="0081569D" w:rsidRDefault="008F1235" w:rsidP="0081569D">
            <w:pPr>
              <w:rPr>
                <w:rFonts w:ascii="Times New Roman" w:hAnsi="Times New Roman"/>
                <w:b/>
                <w:sz w:val="22"/>
                <w:szCs w:val="22"/>
              </w:rPr>
            </w:pPr>
          </w:p>
        </w:tc>
      </w:tr>
    </w:tbl>
    <w:p w:rsidR="00F75B70" w:rsidRPr="0081569D" w:rsidRDefault="00F75B70" w:rsidP="0081569D">
      <w:pPr>
        <w:rPr>
          <w:rFonts w:ascii="Times New Roman" w:hAnsi="Times New Roman"/>
          <w:b/>
          <w:sz w:val="22"/>
          <w:szCs w:val="22"/>
        </w:rPr>
      </w:pPr>
    </w:p>
    <w:sectPr w:rsidR="00F75B70" w:rsidRPr="0081569D" w:rsidSect="00B346D2">
      <w:headerReference w:type="default" r:id="rId9"/>
      <w:footerReference w:type="even" r:id="rId10"/>
      <w:headerReference w:type="first" r:id="rId11"/>
      <w:footerReference w:type="first" r:id="rId12"/>
      <w:pgSz w:w="16840" w:h="11907" w:orient="landscape" w:code="9"/>
      <w:pgMar w:top="1134" w:right="1134" w:bottom="1134"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2F0B" w:rsidRDefault="00AA2F0B">
      <w:r>
        <w:separator/>
      </w:r>
    </w:p>
  </w:endnote>
  <w:endnote w:type="continuationSeparator" w:id="0">
    <w:p w:rsidR="00AA2F0B" w:rsidRDefault="00AA2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20500000000000000"/>
    <w:charset w:val="00"/>
    <w:family w:val="roman"/>
    <w:pitch w:val="variable"/>
    <w:sig w:usb0="20000A87" w:usb1="08000000" w:usb2="00000008" w:usb3="00000000" w:csb0="000001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Default="00116A91"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00116A91" w:rsidRDefault="00116A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Default="00116A91"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2F0B" w:rsidRDefault="00AA2F0B">
      <w:r>
        <w:separator/>
      </w:r>
    </w:p>
  </w:footnote>
  <w:footnote w:type="continuationSeparator" w:id="0">
    <w:p w:rsidR="00AA2F0B" w:rsidRDefault="00AA2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Pr="00F37C2F" w:rsidRDefault="00116A91">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A3558F">
      <w:rPr>
        <w:rFonts w:ascii="Times New Roman" w:hAnsi="Times New Roman"/>
        <w:noProof/>
        <w:sz w:val="26"/>
        <w:szCs w:val="26"/>
      </w:rPr>
      <w:t>2</w:t>
    </w:r>
    <w:r w:rsidRPr="00F37C2F">
      <w:rPr>
        <w:rFonts w:ascii="Times New Roman" w:hAnsi="Times New Roman"/>
        <w:noProof/>
        <w:sz w:val="26"/>
        <w:szCs w:val="26"/>
      </w:rPr>
      <w:fldChar w:fldCharType="end"/>
    </w:r>
  </w:p>
  <w:p w:rsidR="00116A91" w:rsidRDefault="00116A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Pr="00BF2703" w:rsidRDefault="006E7B61" w:rsidP="00FE0384">
    <w:pPr>
      <w:pStyle w:val="Header"/>
      <w:jc w:val="right"/>
      <w:rPr>
        <w:rFonts w:ascii="Times New Roman" w:hAnsi="Times New Roman"/>
        <w:b/>
        <w:bCs/>
        <w:i/>
        <w:iCs/>
        <w:sz w:val="22"/>
        <w:szCs w:val="22"/>
      </w:rPr>
    </w:pPr>
    <w:r>
      <w:rPr>
        <w:rFonts w:ascii="Times New Roman" w:hAnsi="Times New Roman"/>
        <w:b/>
        <w:bCs/>
        <w:i/>
        <w:iCs/>
        <w:sz w:val="22"/>
        <w:szCs w:val="22"/>
      </w:rPr>
      <w:t>B9</w:t>
    </w:r>
    <w:r w:rsidR="00116A91" w:rsidRPr="00BF2703">
      <w:rPr>
        <w:rFonts w:ascii="Times New Roman" w:hAnsi="Times New Roman"/>
        <w:b/>
        <w:bCs/>
        <w:i/>
        <w:iCs/>
        <w:sz w:val="22"/>
        <w:szCs w:val="22"/>
      </w:rPr>
      <w:t>: BĐC Hệ thống chữa cháy bằng khí</w:t>
    </w:r>
    <w:r w:rsidR="00116A91">
      <w:rPr>
        <w:rFonts w:ascii="Times New Roman" w:hAnsi="Times New Roman"/>
        <w:b/>
        <w:bCs/>
        <w:i/>
        <w:iCs/>
        <w:sz w:val="22"/>
        <w:szCs w:val="22"/>
      </w:rPr>
      <w:t xml:space="preserve"> nén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15980531">
    <w:abstractNumId w:val="11"/>
  </w:num>
  <w:num w:numId="2" w16cid:durableId="1031878528">
    <w:abstractNumId w:val="5"/>
  </w:num>
  <w:num w:numId="3" w16cid:durableId="1878853512">
    <w:abstractNumId w:val="17"/>
  </w:num>
  <w:num w:numId="4" w16cid:durableId="546382659">
    <w:abstractNumId w:val="28"/>
  </w:num>
  <w:num w:numId="5" w16cid:durableId="2107461819">
    <w:abstractNumId w:val="15"/>
  </w:num>
  <w:num w:numId="6" w16cid:durableId="1233199014">
    <w:abstractNumId w:val="4"/>
  </w:num>
  <w:num w:numId="7" w16cid:durableId="1765300962">
    <w:abstractNumId w:val="29"/>
  </w:num>
  <w:num w:numId="8" w16cid:durableId="1409183430">
    <w:abstractNumId w:val="7"/>
  </w:num>
  <w:num w:numId="9" w16cid:durableId="1699963523">
    <w:abstractNumId w:val="26"/>
  </w:num>
  <w:num w:numId="10" w16cid:durableId="310016565">
    <w:abstractNumId w:val="22"/>
  </w:num>
  <w:num w:numId="11" w16cid:durableId="151609945">
    <w:abstractNumId w:val="6"/>
  </w:num>
  <w:num w:numId="12" w16cid:durableId="1304117325">
    <w:abstractNumId w:val="21"/>
  </w:num>
  <w:num w:numId="13" w16cid:durableId="180321817">
    <w:abstractNumId w:val="12"/>
  </w:num>
  <w:num w:numId="14" w16cid:durableId="1206213278">
    <w:abstractNumId w:val="19"/>
  </w:num>
  <w:num w:numId="15" w16cid:durableId="383480600">
    <w:abstractNumId w:val="30"/>
  </w:num>
  <w:num w:numId="16" w16cid:durableId="503127535">
    <w:abstractNumId w:val="10"/>
  </w:num>
  <w:num w:numId="17" w16cid:durableId="582646080">
    <w:abstractNumId w:val="3"/>
  </w:num>
  <w:num w:numId="18" w16cid:durableId="1854224620">
    <w:abstractNumId w:val="18"/>
  </w:num>
  <w:num w:numId="19" w16cid:durableId="2032145553">
    <w:abstractNumId w:val="8"/>
  </w:num>
  <w:num w:numId="20" w16cid:durableId="881863611">
    <w:abstractNumId w:val="2"/>
  </w:num>
  <w:num w:numId="21" w16cid:durableId="1349333039">
    <w:abstractNumId w:val="14"/>
  </w:num>
  <w:num w:numId="22" w16cid:durableId="1021053306">
    <w:abstractNumId w:val="13"/>
  </w:num>
  <w:num w:numId="23" w16cid:durableId="1147673435">
    <w:abstractNumId w:val="25"/>
  </w:num>
  <w:num w:numId="24" w16cid:durableId="503979709">
    <w:abstractNumId w:val="24"/>
  </w:num>
  <w:num w:numId="25" w16cid:durableId="1595478913">
    <w:abstractNumId w:val="9"/>
  </w:num>
  <w:num w:numId="26" w16cid:durableId="44526265">
    <w:abstractNumId w:val="20"/>
  </w:num>
  <w:num w:numId="27" w16cid:durableId="2070221780">
    <w:abstractNumId w:val="23"/>
  </w:num>
  <w:num w:numId="28" w16cid:durableId="1614898578">
    <w:abstractNumId w:val="1"/>
  </w:num>
  <w:num w:numId="29" w16cid:durableId="1319308229">
    <w:abstractNumId w:val="0"/>
  </w:num>
  <w:num w:numId="30" w16cid:durableId="1153252478">
    <w:abstractNumId w:val="16"/>
  </w:num>
  <w:num w:numId="31" w16cid:durableId="204185788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4A3"/>
    <w:rsid w:val="00003A34"/>
    <w:rsid w:val="00003ED2"/>
    <w:rsid w:val="00004991"/>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AE1"/>
    <w:rsid w:val="00023B11"/>
    <w:rsid w:val="0002425D"/>
    <w:rsid w:val="0002457A"/>
    <w:rsid w:val="0002460A"/>
    <w:rsid w:val="000248F7"/>
    <w:rsid w:val="00024AD4"/>
    <w:rsid w:val="00024C7B"/>
    <w:rsid w:val="000250FD"/>
    <w:rsid w:val="000250FE"/>
    <w:rsid w:val="000252C8"/>
    <w:rsid w:val="00025605"/>
    <w:rsid w:val="00025846"/>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6C88"/>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676"/>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7EB"/>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0CF0"/>
    <w:rsid w:val="0007172E"/>
    <w:rsid w:val="0007175A"/>
    <w:rsid w:val="0007198B"/>
    <w:rsid w:val="00071A5D"/>
    <w:rsid w:val="00071E0E"/>
    <w:rsid w:val="00072033"/>
    <w:rsid w:val="00072393"/>
    <w:rsid w:val="000723DD"/>
    <w:rsid w:val="00072693"/>
    <w:rsid w:val="00072AFE"/>
    <w:rsid w:val="00072CB0"/>
    <w:rsid w:val="00072E20"/>
    <w:rsid w:val="00073603"/>
    <w:rsid w:val="00073676"/>
    <w:rsid w:val="00073D67"/>
    <w:rsid w:val="00073DF6"/>
    <w:rsid w:val="00073F67"/>
    <w:rsid w:val="00074081"/>
    <w:rsid w:val="00074463"/>
    <w:rsid w:val="00074A18"/>
    <w:rsid w:val="00074F42"/>
    <w:rsid w:val="000752D0"/>
    <w:rsid w:val="00075E1D"/>
    <w:rsid w:val="0007646B"/>
    <w:rsid w:val="00076471"/>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601"/>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4F8"/>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CEE"/>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D77"/>
    <w:rsid w:val="00114EE2"/>
    <w:rsid w:val="00114FB2"/>
    <w:rsid w:val="0011577B"/>
    <w:rsid w:val="00115D0E"/>
    <w:rsid w:val="00116066"/>
    <w:rsid w:val="00116266"/>
    <w:rsid w:val="00116335"/>
    <w:rsid w:val="001163AB"/>
    <w:rsid w:val="001168ED"/>
    <w:rsid w:val="00116A91"/>
    <w:rsid w:val="00116AC3"/>
    <w:rsid w:val="00116B13"/>
    <w:rsid w:val="00116FB1"/>
    <w:rsid w:val="0011725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4C94"/>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424"/>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BA3"/>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095"/>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163C"/>
    <w:rsid w:val="001B2342"/>
    <w:rsid w:val="001B285D"/>
    <w:rsid w:val="001B30B8"/>
    <w:rsid w:val="001B33C6"/>
    <w:rsid w:val="001B358A"/>
    <w:rsid w:val="001B35FE"/>
    <w:rsid w:val="001B3725"/>
    <w:rsid w:val="001B3E23"/>
    <w:rsid w:val="001B408D"/>
    <w:rsid w:val="001B43EA"/>
    <w:rsid w:val="001B44DC"/>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4B"/>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67"/>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2DA8"/>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E7D"/>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1F9E"/>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B2D"/>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863"/>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3BF"/>
    <w:rsid w:val="0027740C"/>
    <w:rsid w:val="0027743F"/>
    <w:rsid w:val="00277536"/>
    <w:rsid w:val="00277594"/>
    <w:rsid w:val="00277EFB"/>
    <w:rsid w:val="002800AF"/>
    <w:rsid w:val="002801A1"/>
    <w:rsid w:val="0028026D"/>
    <w:rsid w:val="00280403"/>
    <w:rsid w:val="0028047F"/>
    <w:rsid w:val="002807BE"/>
    <w:rsid w:val="00280876"/>
    <w:rsid w:val="00280955"/>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35"/>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D02"/>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03C"/>
    <w:rsid w:val="002D2429"/>
    <w:rsid w:val="002D2671"/>
    <w:rsid w:val="002D273A"/>
    <w:rsid w:val="002D29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BE9"/>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4E25"/>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74"/>
    <w:rsid w:val="003170B8"/>
    <w:rsid w:val="0031718D"/>
    <w:rsid w:val="00317490"/>
    <w:rsid w:val="00317921"/>
    <w:rsid w:val="00317A32"/>
    <w:rsid w:val="00317C28"/>
    <w:rsid w:val="00317CCD"/>
    <w:rsid w:val="00317E85"/>
    <w:rsid w:val="003204E7"/>
    <w:rsid w:val="00320AA7"/>
    <w:rsid w:val="00320C9B"/>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6F4"/>
    <w:rsid w:val="00323892"/>
    <w:rsid w:val="00323AF0"/>
    <w:rsid w:val="00323CC4"/>
    <w:rsid w:val="00323DE5"/>
    <w:rsid w:val="00324444"/>
    <w:rsid w:val="0032462D"/>
    <w:rsid w:val="0032477C"/>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3F1"/>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239"/>
    <w:rsid w:val="00371332"/>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6ED5"/>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271F"/>
    <w:rsid w:val="0038328D"/>
    <w:rsid w:val="003832C6"/>
    <w:rsid w:val="0038343F"/>
    <w:rsid w:val="00383812"/>
    <w:rsid w:val="0038388D"/>
    <w:rsid w:val="0038398F"/>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648"/>
    <w:rsid w:val="003D0880"/>
    <w:rsid w:val="003D0891"/>
    <w:rsid w:val="003D0BD4"/>
    <w:rsid w:val="003D0C93"/>
    <w:rsid w:val="003D0D6B"/>
    <w:rsid w:val="003D148F"/>
    <w:rsid w:val="003D1940"/>
    <w:rsid w:val="003D253A"/>
    <w:rsid w:val="003D25C7"/>
    <w:rsid w:val="003D26E2"/>
    <w:rsid w:val="003D2720"/>
    <w:rsid w:val="003D28E6"/>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0E69"/>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8E4"/>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5A6"/>
    <w:rsid w:val="004127DB"/>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1B"/>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384"/>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4B"/>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D18"/>
    <w:rsid w:val="004B0F89"/>
    <w:rsid w:val="004B17E0"/>
    <w:rsid w:val="004B1A9D"/>
    <w:rsid w:val="004B1D78"/>
    <w:rsid w:val="004B1D98"/>
    <w:rsid w:val="004B2055"/>
    <w:rsid w:val="004B23F7"/>
    <w:rsid w:val="004B2C84"/>
    <w:rsid w:val="004B2F99"/>
    <w:rsid w:val="004B3622"/>
    <w:rsid w:val="004B3F3E"/>
    <w:rsid w:val="004B3FF1"/>
    <w:rsid w:val="004B41E3"/>
    <w:rsid w:val="004B431B"/>
    <w:rsid w:val="004B43E4"/>
    <w:rsid w:val="004B5250"/>
    <w:rsid w:val="004B537C"/>
    <w:rsid w:val="004B5A31"/>
    <w:rsid w:val="004B5E46"/>
    <w:rsid w:val="004B695C"/>
    <w:rsid w:val="004B7435"/>
    <w:rsid w:val="004B74F2"/>
    <w:rsid w:val="004B7795"/>
    <w:rsid w:val="004B7C49"/>
    <w:rsid w:val="004B7EBD"/>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373"/>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77B"/>
    <w:rsid w:val="004D5830"/>
    <w:rsid w:val="004D5859"/>
    <w:rsid w:val="004D5DF1"/>
    <w:rsid w:val="004D5DF5"/>
    <w:rsid w:val="004D5F2A"/>
    <w:rsid w:val="004D6027"/>
    <w:rsid w:val="004D657B"/>
    <w:rsid w:val="004D67D4"/>
    <w:rsid w:val="004D68AB"/>
    <w:rsid w:val="004D6E11"/>
    <w:rsid w:val="004D6F4C"/>
    <w:rsid w:val="004D7371"/>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89C"/>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881"/>
    <w:rsid w:val="0050795F"/>
    <w:rsid w:val="00510201"/>
    <w:rsid w:val="005102C4"/>
    <w:rsid w:val="005108F3"/>
    <w:rsid w:val="005109B4"/>
    <w:rsid w:val="00510A96"/>
    <w:rsid w:val="00510AE1"/>
    <w:rsid w:val="00511205"/>
    <w:rsid w:val="00511476"/>
    <w:rsid w:val="0051164F"/>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4A2"/>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2FA"/>
    <w:rsid w:val="005574FA"/>
    <w:rsid w:val="0055754E"/>
    <w:rsid w:val="0055769D"/>
    <w:rsid w:val="00557BA8"/>
    <w:rsid w:val="00557E6D"/>
    <w:rsid w:val="00557EB2"/>
    <w:rsid w:val="0056011D"/>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341"/>
    <w:rsid w:val="005755E2"/>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74"/>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378"/>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103"/>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C7F81"/>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77A"/>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1ED"/>
    <w:rsid w:val="005E5632"/>
    <w:rsid w:val="005E57F1"/>
    <w:rsid w:val="005E5868"/>
    <w:rsid w:val="005E5B82"/>
    <w:rsid w:val="005E6160"/>
    <w:rsid w:val="005E61CC"/>
    <w:rsid w:val="005E64DA"/>
    <w:rsid w:val="005E65DC"/>
    <w:rsid w:val="005E6614"/>
    <w:rsid w:val="005E6763"/>
    <w:rsid w:val="005E72C9"/>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3CBB"/>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CB0"/>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74"/>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227"/>
    <w:rsid w:val="00631305"/>
    <w:rsid w:val="00631F28"/>
    <w:rsid w:val="00631F64"/>
    <w:rsid w:val="00632211"/>
    <w:rsid w:val="00632547"/>
    <w:rsid w:val="00632ACA"/>
    <w:rsid w:val="00632B0F"/>
    <w:rsid w:val="00632E9A"/>
    <w:rsid w:val="00632F3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2EA"/>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6BB"/>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58"/>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96E"/>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B61"/>
    <w:rsid w:val="006E7FAE"/>
    <w:rsid w:val="006F0661"/>
    <w:rsid w:val="006F06A9"/>
    <w:rsid w:val="006F0A23"/>
    <w:rsid w:val="006F0BAB"/>
    <w:rsid w:val="006F0FC9"/>
    <w:rsid w:val="006F1226"/>
    <w:rsid w:val="006F153E"/>
    <w:rsid w:val="006F1737"/>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624"/>
    <w:rsid w:val="00705B4E"/>
    <w:rsid w:val="00705C5F"/>
    <w:rsid w:val="00705E19"/>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13E"/>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517"/>
    <w:rsid w:val="0077675E"/>
    <w:rsid w:val="00776C55"/>
    <w:rsid w:val="00776CAC"/>
    <w:rsid w:val="00777270"/>
    <w:rsid w:val="0077764C"/>
    <w:rsid w:val="007777B9"/>
    <w:rsid w:val="00777B06"/>
    <w:rsid w:val="00777B92"/>
    <w:rsid w:val="00777E64"/>
    <w:rsid w:val="00777EEF"/>
    <w:rsid w:val="00777F4E"/>
    <w:rsid w:val="007800A0"/>
    <w:rsid w:val="00780244"/>
    <w:rsid w:val="00780528"/>
    <w:rsid w:val="0078054C"/>
    <w:rsid w:val="007807A4"/>
    <w:rsid w:val="007811DB"/>
    <w:rsid w:val="007813F9"/>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59"/>
    <w:rsid w:val="0078726F"/>
    <w:rsid w:val="00787525"/>
    <w:rsid w:val="00787805"/>
    <w:rsid w:val="00787BA2"/>
    <w:rsid w:val="00787F29"/>
    <w:rsid w:val="00787F73"/>
    <w:rsid w:val="00790146"/>
    <w:rsid w:val="007901E6"/>
    <w:rsid w:val="00790222"/>
    <w:rsid w:val="0079079F"/>
    <w:rsid w:val="007909F9"/>
    <w:rsid w:val="00790AAC"/>
    <w:rsid w:val="00790DC7"/>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0F1F"/>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A28"/>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6E5"/>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D"/>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DE"/>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1DE"/>
    <w:rsid w:val="0086529E"/>
    <w:rsid w:val="008652CB"/>
    <w:rsid w:val="008652E1"/>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17C"/>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48FC"/>
    <w:rsid w:val="008C5575"/>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6FEA"/>
    <w:rsid w:val="008E7232"/>
    <w:rsid w:val="008E724D"/>
    <w:rsid w:val="008E739D"/>
    <w:rsid w:val="008E7579"/>
    <w:rsid w:val="008E779E"/>
    <w:rsid w:val="008E7B7F"/>
    <w:rsid w:val="008E7CDD"/>
    <w:rsid w:val="008E7FC0"/>
    <w:rsid w:val="008F049C"/>
    <w:rsid w:val="008F06E7"/>
    <w:rsid w:val="008F07EB"/>
    <w:rsid w:val="008F08B2"/>
    <w:rsid w:val="008F1060"/>
    <w:rsid w:val="008F1235"/>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093"/>
    <w:rsid w:val="00902172"/>
    <w:rsid w:val="009023F7"/>
    <w:rsid w:val="009026CC"/>
    <w:rsid w:val="0090297C"/>
    <w:rsid w:val="00902E1E"/>
    <w:rsid w:val="009035CB"/>
    <w:rsid w:val="009036D2"/>
    <w:rsid w:val="00903C53"/>
    <w:rsid w:val="00903CB2"/>
    <w:rsid w:val="00903E92"/>
    <w:rsid w:val="0090406A"/>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5D9"/>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8A2"/>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6B0"/>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5E4A"/>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ABD"/>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A5E"/>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D2"/>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3DBE"/>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07E"/>
    <w:rsid w:val="00A35320"/>
    <w:rsid w:val="00A35388"/>
    <w:rsid w:val="00A3558F"/>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4F4A"/>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48D"/>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AA7"/>
    <w:rsid w:val="00A77B2B"/>
    <w:rsid w:val="00A77C1B"/>
    <w:rsid w:val="00A80076"/>
    <w:rsid w:val="00A80438"/>
    <w:rsid w:val="00A806B7"/>
    <w:rsid w:val="00A8089F"/>
    <w:rsid w:val="00A80D71"/>
    <w:rsid w:val="00A81842"/>
    <w:rsid w:val="00A81851"/>
    <w:rsid w:val="00A81919"/>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BC2"/>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5BA"/>
    <w:rsid w:val="00AA1783"/>
    <w:rsid w:val="00AA1CD4"/>
    <w:rsid w:val="00AA267C"/>
    <w:rsid w:val="00AA28A9"/>
    <w:rsid w:val="00AA296C"/>
    <w:rsid w:val="00AA2E72"/>
    <w:rsid w:val="00AA2F0B"/>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8A5"/>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2CD"/>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6D2"/>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B31"/>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7F2"/>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6E0"/>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099"/>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4E5"/>
    <w:rsid w:val="00BC5DB7"/>
    <w:rsid w:val="00BC61FA"/>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7C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264"/>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AD4"/>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AD0"/>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57E"/>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47A"/>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7F6"/>
    <w:rsid w:val="00C6799D"/>
    <w:rsid w:val="00C67A36"/>
    <w:rsid w:val="00C67B7D"/>
    <w:rsid w:val="00C67C10"/>
    <w:rsid w:val="00C67CCB"/>
    <w:rsid w:val="00C703EB"/>
    <w:rsid w:val="00C707F9"/>
    <w:rsid w:val="00C70A7F"/>
    <w:rsid w:val="00C70C04"/>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693"/>
    <w:rsid w:val="00CC47EA"/>
    <w:rsid w:val="00CC4A13"/>
    <w:rsid w:val="00CC4E70"/>
    <w:rsid w:val="00CC512B"/>
    <w:rsid w:val="00CC53E8"/>
    <w:rsid w:val="00CC5809"/>
    <w:rsid w:val="00CC5CE6"/>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6B"/>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2D0"/>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B2B"/>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86F"/>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5FC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A08"/>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DE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63"/>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0AA"/>
    <w:rsid w:val="00DB5365"/>
    <w:rsid w:val="00DB5BF8"/>
    <w:rsid w:val="00DB5C4D"/>
    <w:rsid w:val="00DB5E66"/>
    <w:rsid w:val="00DB6141"/>
    <w:rsid w:val="00DB62BD"/>
    <w:rsid w:val="00DB63A5"/>
    <w:rsid w:val="00DB63DF"/>
    <w:rsid w:val="00DB6B96"/>
    <w:rsid w:val="00DB6C35"/>
    <w:rsid w:val="00DB71AA"/>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718"/>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66A"/>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0F4"/>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3AA"/>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2E9"/>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8E1"/>
    <w:rsid w:val="00E55B3C"/>
    <w:rsid w:val="00E55C8E"/>
    <w:rsid w:val="00E564E2"/>
    <w:rsid w:val="00E565C9"/>
    <w:rsid w:val="00E56644"/>
    <w:rsid w:val="00E56CDA"/>
    <w:rsid w:val="00E56E28"/>
    <w:rsid w:val="00E56F37"/>
    <w:rsid w:val="00E575DC"/>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6F8"/>
    <w:rsid w:val="00E73894"/>
    <w:rsid w:val="00E73C3A"/>
    <w:rsid w:val="00E73DB6"/>
    <w:rsid w:val="00E73E44"/>
    <w:rsid w:val="00E73EE3"/>
    <w:rsid w:val="00E73EF5"/>
    <w:rsid w:val="00E73F4A"/>
    <w:rsid w:val="00E73F78"/>
    <w:rsid w:val="00E7405B"/>
    <w:rsid w:val="00E74230"/>
    <w:rsid w:val="00E74397"/>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2BEC"/>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70B"/>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443"/>
    <w:rsid w:val="00ED1705"/>
    <w:rsid w:val="00ED1C48"/>
    <w:rsid w:val="00ED1E5A"/>
    <w:rsid w:val="00ED1EBD"/>
    <w:rsid w:val="00ED211D"/>
    <w:rsid w:val="00ED2444"/>
    <w:rsid w:val="00ED24EE"/>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2E1"/>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370"/>
    <w:rsid w:val="00F10648"/>
    <w:rsid w:val="00F10AD2"/>
    <w:rsid w:val="00F10CE6"/>
    <w:rsid w:val="00F116FE"/>
    <w:rsid w:val="00F118D1"/>
    <w:rsid w:val="00F11949"/>
    <w:rsid w:val="00F11B21"/>
    <w:rsid w:val="00F11B53"/>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C23"/>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70"/>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3FB"/>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1F8A"/>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67"/>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8D"/>
    <w:rsid w:val="00FD4FF7"/>
    <w:rsid w:val="00FD504D"/>
    <w:rsid w:val="00FD504E"/>
    <w:rsid w:val="00FD5271"/>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1B5"/>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4D3EBC9-D45C-4E86-9ADB-DF7EBAC9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 w:type="paragraph" w:customStyle="1" w:styleId="TableParagraph">
    <w:name w:val="Table Paragraph"/>
    <w:basedOn w:val="Normal"/>
    <w:uiPriority w:val="1"/>
    <w:qFormat/>
    <w:rsid w:val="00086601"/>
    <w:pPr>
      <w:widowControl w:val="0"/>
      <w:autoSpaceDE w:val="0"/>
      <w:autoSpaceDN w:val="0"/>
      <w:jc w:val="center"/>
    </w:pPr>
    <w:rPr>
      <w:rFonts w:ascii="Times New Roman" w:hAnsi="Times New Roman"/>
      <w:position w:val="0"/>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3254304">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22600871">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7053656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4630026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3E122-EDC7-48EC-A3E2-D99EC1E76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1129</Words>
  <Characters>6437</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Thủy Trần</cp:lastModifiedBy>
  <cp:revision>2</cp:revision>
  <cp:lastPrinted>2018-10-08T02:13:00Z</cp:lastPrinted>
  <dcterms:created xsi:type="dcterms:W3CDTF">2026-08-11T02:13:00Z</dcterms:created>
  <dcterms:modified xsi:type="dcterms:W3CDTF">2026-08-11T02:13:00Z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a46a4e65-4736-4350-b82d-386290b9df48</vt:lpwstr>
  </property>
</Properties>
</file>