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174FCA" w14:textId="77777777" w:rsidR="00F61E6D" w:rsidRPr="00257A84" w:rsidRDefault="00F61E6D" w:rsidP="00F61E6D">
      <w:pPr>
        <w:rPr>
          <w:rFonts w:ascii="Arial" w:hAnsi="Arial" w:cs="Arial"/>
          <w:b/>
          <w:bCs/>
          <w:sz w:val="24"/>
          <w:szCs w:val="24"/>
        </w:rPr>
      </w:pPr>
      <w:r w:rsidRPr="00257A84">
        <w:rPr>
          <w:rFonts w:ascii="Arial" w:hAnsi="Arial" w:cs="Arial"/>
          <w:sz w:val="24"/>
          <w:szCs w:val="24"/>
        </w:rPr>
        <w:t xml:space="preserve">                                        </w:t>
      </w:r>
      <w:r w:rsidRPr="00257A84">
        <w:rPr>
          <w:rFonts w:ascii="Arial" w:hAnsi="Arial" w:cs="Arial"/>
          <w:b/>
          <w:bCs/>
          <w:sz w:val="24"/>
          <w:szCs w:val="24"/>
        </w:rPr>
        <w:t xml:space="preserve">Prof. </w:t>
      </w:r>
      <w:proofErr w:type="spellStart"/>
      <w:r w:rsidRPr="00257A84">
        <w:rPr>
          <w:rFonts w:ascii="Arial" w:hAnsi="Arial" w:cs="Arial"/>
          <w:b/>
          <w:bCs/>
          <w:sz w:val="24"/>
          <w:szCs w:val="24"/>
        </w:rPr>
        <w:t>Jinfeng</w:t>
      </w:r>
      <w:proofErr w:type="spellEnd"/>
      <w:r w:rsidRPr="00257A84">
        <w:rPr>
          <w:rFonts w:ascii="Arial" w:hAnsi="Arial" w:cs="Arial"/>
          <w:b/>
          <w:bCs/>
          <w:sz w:val="24"/>
          <w:szCs w:val="24"/>
        </w:rPr>
        <w:t xml:space="preserve"> Wang</w:t>
      </w:r>
    </w:p>
    <w:p w14:paraId="745CBCAD" w14:textId="77777777" w:rsidR="00F61E6D" w:rsidRPr="00257A84" w:rsidRDefault="00F61E6D" w:rsidP="00F61E6D">
      <w:pPr>
        <w:rPr>
          <w:rFonts w:ascii="Arial" w:hAnsi="Arial" w:cs="Arial"/>
          <w:b/>
          <w:bCs/>
          <w:sz w:val="20"/>
          <w:szCs w:val="20"/>
        </w:rPr>
      </w:pPr>
      <w:r w:rsidRPr="00257A84">
        <w:rPr>
          <w:rFonts w:ascii="Arial" w:hAnsi="Arial" w:cs="Arial"/>
          <w:noProof/>
          <w:sz w:val="20"/>
          <w:szCs w:val="20"/>
          <w:u w:val="single"/>
        </w:rPr>
        <w:drawing>
          <wp:anchor distT="0" distB="0" distL="114300" distR="114300" simplePos="0" relativeHeight="251659264" behindDoc="0" locked="0" layoutInCell="1" allowOverlap="1" wp14:anchorId="5C5B4D91" wp14:editId="35BB8E91">
            <wp:simplePos x="0" y="0"/>
            <wp:positionH relativeFrom="margin">
              <wp:align>left</wp:align>
            </wp:positionH>
            <wp:positionV relativeFrom="topMargin">
              <wp:posOffset>1209675</wp:posOffset>
            </wp:positionV>
            <wp:extent cx="1741170" cy="561975"/>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59140" cy="56758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57A84">
        <w:rPr>
          <w:rFonts w:ascii="Arial" w:hAnsi="Arial" w:cs="Arial"/>
          <w:b/>
          <w:bCs/>
          <w:sz w:val="20"/>
          <w:szCs w:val="20"/>
        </w:rPr>
        <w:t>Chang Jiang Youth Scholar Professor in Environmental Engineering, School of Environment, Nanjing University</w:t>
      </w:r>
    </w:p>
    <w:p w14:paraId="24BF3B90" w14:textId="77777777" w:rsidR="00F61E6D" w:rsidRPr="00257A84" w:rsidRDefault="00F61E6D" w:rsidP="00F61E6D">
      <w:pPr>
        <w:ind w:firstLineChars="400" w:firstLine="840"/>
        <w:rPr>
          <w:rFonts w:ascii="Arial" w:hAnsi="Arial" w:cs="Arial"/>
          <w:szCs w:val="21"/>
        </w:rPr>
      </w:pPr>
      <w:r w:rsidRPr="00257A84">
        <w:rPr>
          <w:rFonts w:ascii="Arial" w:hAnsi="Arial" w:cs="Arial"/>
          <w:szCs w:val="21"/>
        </w:rPr>
        <w:t xml:space="preserve">No. 163 </w:t>
      </w:r>
      <w:proofErr w:type="spellStart"/>
      <w:r w:rsidRPr="00257A84">
        <w:rPr>
          <w:rFonts w:ascii="Arial" w:hAnsi="Arial" w:cs="Arial"/>
          <w:szCs w:val="21"/>
        </w:rPr>
        <w:t>Xianlin</w:t>
      </w:r>
      <w:proofErr w:type="spellEnd"/>
      <w:r w:rsidRPr="00257A84">
        <w:rPr>
          <w:rFonts w:ascii="Arial" w:hAnsi="Arial" w:cs="Arial"/>
          <w:szCs w:val="21"/>
        </w:rPr>
        <w:t xml:space="preserve"> Road, Nanjing, China, 210046</w:t>
      </w:r>
    </w:p>
    <w:p w14:paraId="575CC52C" w14:textId="77777777" w:rsidR="00F61E6D" w:rsidRPr="00257A84" w:rsidRDefault="00F61E6D" w:rsidP="00F61E6D">
      <w:pPr>
        <w:ind w:firstLineChars="750" w:firstLine="1575"/>
        <w:rPr>
          <w:rFonts w:ascii="Arial" w:hAnsi="Arial" w:cs="Arial"/>
          <w:szCs w:val="21"/>
        </w:rPr>
      </w:pPr>
      <w:r w:rsidRPr="00257A84">
        <w:rPr>
          <w:rFonts w:ascii="Arial" w:hAnsi="Arial" w:cs="Arial"/>
          <w:szCs w:val="21"/>
        </w:rPr>
        <w:t xml:space="preserve">Email: </w:t>
      </w:r>
      <w:hyperlink r:id="rId8" w:history="1">
        <w:r w:rsidRPr="00257A84">
          <w:rPr>
            <w:rStyle w:val="a9"/>
            <w:rFonts w:ascii="Arial" w:hAnsi="Arial" w:cs="Arial"/>
            <w:szCs w:val="21"/>
          </w:rPr>
          <w:t>jfwang@nju.edu.cn</w:t>
        </w:r>
      </w:hyperlink>
    </w:p>
    <w:p w14:paraId="1D051C3A" w14:textId="77777777" w:rsidR="00F61E6D" w:rsidRPr="00257A84" w:rsidRDefault="00F61E6D" w:rsidP="00F61E6D">
      <w:pPr>
        <w:autoSpaceDE w:val="0"/>
        <w:autoSpaceDN w:val="0"/>
        <w:adjustRightInd w:val="0"/>
        <w:rPr>
          <w:rFonts w:ascii="Arial" w:hAnsi="Arial" w:cs="Arial"/>
          <w:sz w:val="24"/>
          <w:szCs w:val="24"/>
        </w:rPr>
      </w:pPr>
    </w:p>
    <w:p w14:paraId="68189E7B" w14:textId="7C596BCA" w:rsidR="00F61E6D" w:rsidRPr="00257A84" w:rsidRDefault="00F61E6D" w:rsidP="00F61E6D">
      <w:pPr>
        <w:autoSpaceDE w:val="0"/>
        <w:autoSpaceDN w:val="0"/>
        <w:adjustRightInd w:val="0"/>
        <w:rPr>
          <w:rFonts w:ascii="Arial" w:hAnsi="Arial" w:cs="Arial"/>
          <w:sz w:val="24"/>
          <w:szCs w:val="24"/>
        </w:rPr>
      </w:pPr>
      <w:r w:rsidRPr="00257A84">
        <w:rPr>
          <w:rFonts w:ascii="Arial" w:hAnsi="Arial" w:cs="Arial"/>
          <w:sz w:val="24"/>
          <w:szCs w:val="24"/>
        </w:rPr>
        <w:t xml:space="preserve">Dr. </w:t>
      </w:r>
      <w:proofErr w:type="spellStart"/>
      <w:r w:rsidRPr="00257A84">
        <w:rPr>
          <w:rFonts w:ascii="Arial" w:hAnsi="Arial" w:cs="Arial"/>
          <w:sz w:val="24"/>
          <w:szCs w:val="24"/>
        </w:rPr>
        <w:t>Shujuan</w:t>
      </w:r>
      <w:proofErr w:type="spellEnd"/>
      <w:r w:rsidRPr="00257A84">
        <w:rPr>
          <w:rFonts w:ascii="Arial" w:hAnsi="Arial" w:cs="Arial"/>
          <w:sz w:val="24"/>
          <w:szCs w:val="24"/>
        </w:rPr>
        <w:t xml:space="preserve"> Zhang</w:t>
      </w:r>
    </w:p>
    <w:p w14:paraId="1384C47B" w14:textId="07609D10" w:rsidR="00F61E6D" w:rsidRPr="00257A84" w:rsidRDefault="00F61E6D" w:rsidP="00F61E6D">
      <w:pPr>
        <w:autoSpaceDE w:val="0"/>
        <w:autoSpaceDN w:val="0"/>
        <w:adjustRightInd w:val="0"/>
        <w:rPr>
          <w:rFonts w:ascii="Arial" w:hAnsi="Arial" w:cs="Arial"/>
          <w:sz w:val="24"/>
          <w:szCs w:val="24"/>
        </w:rPr>
      </w:pPr>
      <w:r w:rsidRPr="00257A84">
        <w:rPr>
          <w:rFonts w:ascii="Arial" w:hAnsi="Arial" w:cs="Arial"/>
          <w:sz w:val="24"/>
          <w:szCs w:val="24"/>
        </w:rPr>
        <w:t>Senior Editor</w:t>
      </w:r>
    </w:p>
    <w:p w14:paraId="67725675" w14:textId="5196D8A6" w:rsidR="00F61E6D" w:rsidRPr="00257A84" w:rsidRDefault="00F61E6D" w:rsidP="00F61E6D">
      <w:pPr>
        <w:autoSpaceDE w:val="0"/>
        <w:autoSpaceDN w:val="0"/>
        <w:adjustRightInd w:val="0"/>
        <w:rPr>
          <w:rFonts w:ascii="Arial" w:hAnsi="Arial" w:cs="Arial"/>
          <w:i/>
          <w:iCs/>
          <w:sz w:val="24"/>
          <w:szCs w:val="24"/>
        </w:rPr>
      </w:pPr>
      <w:r w:rsidRPr="00257A84">
        <w:rPr>
          <w:rFonts w:ascii="Arial" w:hAnsi="Arial" w:cs="Arial"/>
          <w:i/>
          <w:iCs/>
          <w:sz w:val="24"/>
          <w:szCs w:val="24"/>
        </w:rPr>
        <w:t>Nature Water</w:t>
      </w:r>
    </w:p>
    <w:p w14:paraId="286BB40D" w14:textId="77777777" w:rsidR="00F61E6D" w:rsidRPr="00257A84" w:rsidRDefault="00F61E6D" w:rsidP="00F61E6D">
      <w:pPr>
        <w:autoSpaceDE w:val="0"/>
        <w:autoSpaceDN w:val="0"/>
        <w:adjustRightInd w:val="0"/>
        <w:rPr>
          <w:rFonts w:ascii="Arial" w:hAnsi="Arial" w:cs="Arial"/>
          <w:sz w:val="24"/>
          <w:szCs w:val="24"/>
        </w:rPr>
      </w:pPr>
    </w:p>
    <w:p w14:paraId="46E71FA1" w14:textId="5298D8C3" w:rsidR="00F61E6D" w:rsidRPr="00257A84" w:rsidRDefault="00F61E6D" w:rsidP="00F61E6D">
      <w:pPr>
        <w:autoSpaceDE w:val="0"/>
        <w:autoSpaceDN w:val="0"/>
        <w:adjustRightInd w:val="0"/>
        <w:spacing w:line="360" w:lineRule="auto"/>
        <w:rPr>
          <w:rFonts w:ascii="Arial" w:hAnsi="Arial" w:cs="Arial"/>
          <w:sz w:val="24"/>
          <w:szCs w:val="24"/>
        </w:rPr>
      </w:pPr>
      <w:r w:rsidRPr="00257A84">
        <w:rPr>
          <w:rFonts w:ascii="Arial" w:hAnsi="Arial" w:cs="Arial"/>
          <w:sz w:val="24"/>
          <w:szCs w:val="24"/>
        </w:rPr>
        <w:t xml:space="preserve">Revision of </w:t>
      </w:r>
      <w:r w:rsidRPr="00257A84">
        <w:rPr>
          <w:rFonts w:ascii="Arial" w:hAnsi="Arial" w:cs="Arial"/>
          <w:b/>
          <w:bCs/>
          <w:sz w:val="24"/>
          <w:szCs w:val="24"/>
        </w:rPr>
        <w:t>“</w:t>
      </w:r>
      <w:r w:rsidRPr="00257A84">
        <w:rPr>
          <w:rFonts w:ascii="Arial" w:hAnsi="Arial" w:cs="Arial"/>
          <w:b/>
          <w:bCs/>
          <w:i/>
          <w:iCs/>
          <w:sz w:val="24"/>
          <w:szCs w:val="24"/>
        </w:rPr>
        <w:t>Multi-Agent AI Designs Novel Catalysts for Ultrafast Water Purification</w:t>
      </w:r>
      <w:r w:rsidRPr="00257A84">
        <w:rPr>
          <w:rFonts w:ascii="Arial" w:hAnsi="Arial" w:cs="Arial"/>
          <w:b/>
          <w:bCs/>
          <w:sz w:val="24"/>
          <w:szCs w:val="24"/>
        </w:rPr>
        <w:t>”</w:t>
      </w:r>
    </w:p>
    <w:p w14:paraId="2BB53337" w14:textId="77777777" w:rsidR="00F61E6D" w:rsidRPr="00257A84" w:rsidRDefault="00F61E6D" w:rsidP="00F61E6D">
      <w:pPr>
        <w:autoSpaceDE w:val="0"/>
        <w:autoSpaceDN w:val="0"/>
        <w:adjustRightInd w:val="0"/>
        <w:rPr>
          <w:rFonts w:ascii="Arial" w:hAnsi="Arial" w:cs="Arial"/>
          <w:sz w:val="24"/>
          <w:szCs w:val="24"/>
        </w:rPr>
      </w:pPr>
    </w:p>
    <w:p w14:paraId="617A82A5" w14:textId="5FA03668" w:rsidR="00F61E6D" w:rsidRPr="00257A84" w:rsidRDefault="00F61E6D" w:rsidP="00F61E6D">
      <w:pPr>
        <w:autoSpaceDE w:val="0"/>
        <w:autoSpaceDN w:val="0"/>
        <w:adjustRightInd w:val="0"/>
        <w:spacing w:afterLines="50" w:after="156" w:line="360" w:lineRule="auto"/>
        <w:jc w:val="left"/>
        <w:rPr>
          <w:rFonts w:ascii="Arial" w:eastAsia="宋体" w:hAnsi="Arial" w:cs="Arial"/>
          <w:bCs/>
          <w:sz w:val="24"/>
          <w:szCs w:val="24"/>
        </w:rPr>
      </w:pPr>
      <w:r w:rsidRPr="00257A84">
        <w:rPr>
          <w:rFonts w:ascii="Arial" w:eastAsia="宋体" w:hAnsi="Arial" w:cs="Arial"/>
          <w:bCs/>
          <w:sz w:val="24"/>
          <w:szCs w:val="24"/>
        </w:rPr>
        <w:t>Dear Dr. Zhang,</w:t>
      </w:r>
    </w:p>
    <w:p w14:paraId="33F2E097" w14:textId="77777777" w:rsidR="00F61E6D" w:rsidRPr="00257A84" w:rsidRDefault="00F61E6D" w:rsidP="00F61E6D">
      <w:pPr>
        <w:autoSpaceDE w:val="0"/>
        <w:autoSpaceDN w:val="0"/>
        <w:adjustRightInd w:val="0"/>
        <w:spacing w:afterLines="50" w:after="156" w:line="360" w:lineRule="auto"/>
        <w:ind w:firstLineChars="200" w:firstLine="480"/>
        <w:rPr>
          <w:rFonts w:ascii="Arial" w:eastAsia="宋体" w:hAnsi="Arial" w:cs="Arial"/>
          <w:bCs/>
          <w:sz w:val="24"/>
          <w:szCs w:val="24"/>
        </w:rPr>
      </w:pPr>
      <w:r w:rsidRPr="00257A84">
        <w:rPr>
          <w:rFonts w:ascii="Arial" w:eastAsia="宋体" w:hAnsi="Arial" w:cs="Arial"/>
          <w:bCs/>
          <w:sz w:val="24"/>
          <w:szCs w:val="24"/>
        </w:rPr>
        <w:t>We sincerely thank the editors and the reviewers for your thorough evaluation our manuscript and for providing constructive feedback. We have carefully considered comments and have revised the manuscript accordingly. All changes are highlighted using tracked changes in the revised manuscript for your convenience. Below is a point-by-point response to the reviewers’ comments.</w:t>
      </w:r>
    </w:p>
    <w:p w14:paraId="079EC2DF" w14:textId="5E68AE05" w:rsidR="00F61E6D" w:rsidRPr="00257A84" w:rsidRDefault="00F61E6D" w:rsidP="00F61E6D">
      <w:pPr>
        <w:autoSpaceDE w:val="0"/>
        <w:autoSpaceDN w:val="0"/>
        <w:adjustRightInd w:val="0"/>
        <w:spacing w:afterLines="50" w:after="156" w:line="360" w:lineRule="auto"/>
        <w:ind w:firstLineChars="200" w:firstLine="480"/>
        <w:rPr>
          <w:rFonts w:ascii="Arial" w:eastAsia="宋体" w:hAnsi="Arial" w:cs="Arial"/>
          <w:bCs/>
          <w:sz w:val="24"/>
          <w:szCs w:val="24"/>
        </w:rPr>
      </w:pPr>
      <w:r w:rsidRPr="00257A84">
        <w:rPr>
          <w:rFonts w:ascii="Arial" w:eastAsia="宋体" w:hAnsi="Arial" w:cs="Arial"/>
          <w:bCs/>
          <w:sz w:val="24"/>
          <w:szCs w:val="24"/>
        </w:rPr>
        <w:t xml:space="preserve">We believe that these revisions have significantly strengthened the manuscript, and we hope it now meets the standards for publication in </w:t>
      </w:r>
      <w:r w:rsidRPr="00257A84">
        <w:rPr>
          <w:rFonts w:ascii="Arial" w:eastAsia="宋体" w:hAnsi="Arial" w:cs="Arial"/>
          <w:bCs/>
          <w:i/>
          <w:iCs/>
          <w:sz w:val="24"/>
          <w:szCs w:val="24"/>
        </w:rPr>
        <w:t>Nature Water</w:t>
      </w:r>
      <w:r w:rsidRPr="00257A84">
        <w:rPr>
          <w:rFonts w:ascii="Arial" w:eastAsia="宋体" w:hAnsi="Arial" w:cs="Arial"/>
          <w:bCs/>
          <w:sz w:val="24"/>
          <w:szCs w:val="24"/>
        </w:rPr>
        <w:t>. Thank you again for your time and consideration. We look forward to hearing from you.</w:t>
      </w:r>
    </w:p>
    <w:p w14:paraId="70A69975" w14:textId="77777777" w:rsidR="00F61E6D" w:rsidRPr="00257A84" w:rsidRDefault="00F61E6D" w:rsidP="00F61E6D">
      <w:pPr>
        <w:autoSpaceDE w:val="0"/>
        <w:autoSpaceDN w:val="0"/>
        <w:adjustRightInd w:val="0"/>
        <w:spacing w:afterLines="50" w:after="156"/>
        <w:ind w:firstLineChars="200" w:firstLine="480"/>
        <w:rPr>
          <w:rFonts w:ascii="Arial" w:eastAsia="宋体" w:hAnsi="Arial" w:cs="Arial"/>
          <w:bCs/>
          <w:sz w:val="24"/>
          <w:szCs w:val="24"/>
        </w:rPr>
      </w:pPr>
    </w:p>
    <w:p w14:paraId="425A2367" w14:textId="77777777" w:rsidR="00F61E6D" w:rsidRPr="00257A84" w:rsidRDefault="00F61E6D" w:rsidP="00F61E6D">
      <w:pPr>
        <w:autoSpaceDE w:val="0"/>
        <w:autoSpaceDN w:val="0"/>
        <w:adjustRightInd w:val="0"/>
        <w:spacing w:afterLines="50" w:after="156" w:line="360" w:lineRule="auto"/>
        <w:rPr>
          <w:rFonts w:ascii="Arial" w:eastAsia="宋体" w:hAnsi="Arial" w:cs="Arial"/>
          <w:bCs/>
          <w:sz w:val="24"/>
          <w:szCs w:val="24"/>
        </w:rPr>
      </w:pPr>
      <w:r w:rsidRPr="00257A84">
        <w:rPr>
          <w:rFonts w:ascii="Arial" w:eastAsia="宋体" w:hAnsi="Arial" w:cs="Arial"/>
          <w:bCs/>
          <w:sz w:val="24"/>
          <w:szCs w:val="24"/>
        </w:rPr>
        <w:t>Yours sincerely,</w:t>
      </w:r>
    </w:p>
    <w:p w14:paraId="170CF0AD" w14:textId="77777777" w:rsidR="00F61E6D" w:rsidRPr="00257A84" w:rsidRDefault="00F61E6D" w:rsidP="00F61E6D">
      <w:pPr>
        <w:autoSpaceDE w:val="0"/>
        <w:autoSpaceDN w:val="0"/>
        <w:adjustRightInd w:val="0"/>
        <w:spacing w:afterLines="50" w:after="156" w:line="360" w:lineRule="auto"/>
        <w:rPr>
          <w:rFonts w:ascii="Arial" w:eastAsia="宋体" w:hAnsi="Arial" w:cs="Arial"/>
          <w:bCs/>
          <w:sz w:val="24"/>
          <w:szCs w:val="24"/>
        </w:rPr>
      </w:pPr>
      <w:r w:rsidRPr="00257A84">
        <w:rPr>
          <w:rFonts w:ascii="Arial" w:hAnsi="Arial" w:cs="Arial"/>
          <w:noProof/>
          <w:kern w:val="0"/>
          <w:sz w:val="24"/>
          <w:szCs w:val="24"/>
        </w:rPr>
        <w:drawing>
          <wp:inline distT="0" distB="0" distL="0" distR="0" wp14:anchorId="775910D0" wp14:editId="2EE6E7FC">
            <wp:extent cx="1272916" cy="545007"/>
            <wp:effectExtent l="0" t="0" r="0" b="0"/>
            <wp:docPr id="1246968592" name="图片 1246968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00515" cy="556824"/>
                    </a:xfrm>
                    <a:prstGeom prst="rect">
                      <a:avLst/>
                    </a:prstGeom>
                  </pic:spPr>
                </pic:pic>
              </a:graphicData>
            </a:graphic>
          </wp:inline>
        </w:drawing>
      </w:r>
    </w:p>
    <w:p w14:paraId="6679D08C" w14:textId="77777777" w:rsidR="00F61E6D" w:rsidRPr="00257A84" w:rsidRDefault="00F61E6D" w:rsidP="00F61E6D">
      <w:pPr>
        <w:autoSpaceDE w:val="0"/>
        <w:autoSpaceDN w:val="0"/>
        <w:adjustRightInd w:val="0"/>
        <w:spacing w:afterLines="50" w:after="156"/>
        <w:rPr>
          <w:rFonts w:ascii="Arial" w:eastAsia="宋体" w:hAnsi="Arial" w:cs="Arial"/>
          <w:bCs/>
          <w:sz w:val="24"/>
          <w:szCs w:val="24"/>
        </w:rPr>
      </w:pPr>
      <w:proofErr w:type="spellStart"/>
      <w:r w:rsidRPr="00257A84">
        <w:rPr>
          <w:rFonts w:ascii="Arial" w:eastAsia="宋体" w:hAnsi="Arial" w:cs="Arial"/>
          <w:bCs/>
          <w:sz w:val="24"/>
          <w:szCs w:val="24"/>
        </w:rPr>
        <w:t>Jinfeng</w:t>
      </w:r>
      <w:proofErr w:type="spellEnd"/>
      <w:r w:rsidRPr="00257A84">
        <w:rPr>
          <w:rFonts w:ascii="Arial" w:eastAsia="宋体" w:hAnsi="Arial" w:cs="Arial"/>
          <w:bCs/>
          <w:sz w:val="24"/>
          <w:szCs w:val="24"/>
        </w:rPr>
        <w:t xml:space="preserve"> Wang</w:t>
      </w:r>
    </w:p>
    <w:p w14:paraId="6A42716F" w14:textId="77777777" w:rsidR="00F61E6D" w:rsidRPr="00257A84" w:rsidRDefault="00F61E6D" w:rsidP="00F61E6D">
      <w:pPr>
        <w:autoSpaceDE w:val="0"/>
        <w:autoSpaceDN w:val="0"/>
        <w:adjustRightInd w:val="0"/>
        <w:spacing w:afterLines="50" w:after="156"/>
        <w:rPr>
          <w:rFonts w:ascii="Arial" w:eastAsia="宋体" w:hAnsi="Arial" w:cs="Arial"/>
          <w:bCs/>
          <w:sz w:val="24"/>
          <w:szCs w:val="24"/>
        </w:rPr>
      </w:pPr>
      <w:r w:rsidRPr="00257A84">
        <w:rPr>
          <w:rFonts w:ascii="Arial" w:eastAsia="宋体" w:hAnsi="Arial" w:cs="Arial"/>
          <w:bCs/>
          <w:sz w:val="24"/>
          <w:szCs w:val="24"/>
        </w:rPr>
        <w:t xml:space="preserve">Chang Jiang Youth Scholar Professor in Environmental Engineering </w:t>
      </w:r>
    </w:p>
    <w:p w14:paraId="1206A2B8" w14:textId="77777777" w:rsidR="00F61E6D" w:rsidRPr="00257A84" w:rsidRDefault="00F61E6D" w:rsidP="00F61E6D">
      <w:pPr>
        <w:autoSpaceDE w:val="0"/>
        <w:autoSpaceDN w:val="0"/>
        <w:adjustRightInd w:val="0"/>
        <w:spacing w:afterLines="50" w:after="156"/>
        <w:rPr>
          <w:rFonts w:ascii="Arial" w:eastAsia="宋体" w:hAnsi="Arial" w:cs="Arial"/>
          <w:bCs/>
          <w:sz w:val="24"/>
          <w:szCs w:val="24"/>
        </w:rPr>
      </w:pPr>
      <w:r w:rsidRPr="00257A84">
        <w:rPr>
          <w:rFonts w:ascii="Arial" w:eastAsia="宋体" w:hAnsi="Arial" w:cs="Arial"/>
          <w:bCs/>
          <w:sz w:val="24"/>
          <w:szCs w:val="24"/>
        </w:rPr>
        <w:t>School of Environment</w:t>
      </w:r>
    </w:p>
    <w:p w14:paraId="239D15D5" w14:textId="77777777" w:rsidR="00F61E6D" w:rsidRPr="00257A84" w:rsidRDefault="00F61E6D" w:rsidP="00F61E6D">
      <w:pPr>
        <w:autoSpaceDE w:val="0"/>
        <w:autoSpaceDN w:val="0"/>
        <w:adjustRightInd w:val="0"/>
        <w:spacing w:afterLines="50" w:after="156"/>
        <w:rPr>
          <w:rFonts w:ascii="Arial" w:eastAsia="宋体" w:hAnsi="Arial" w:cs="Arial"/>
          <w:bCs/>
          <w:sz w:val="24"/>
          <w:szCs w:val="24"/>
        </w:rPr>
      </w:pPr>
      <w:r w:rsidRPr="00257A84">
        <w:rPr>
          <w:rFonts w:ascii="Arial" w:eastAsia="宋体" w:hAnsi="Arial" w:cs="Arial"/>
          <w:bCs/>
          <w:sz w:val="24"/>
          <w:szCs w:val="24"/>
        </w:rPr>
        <w:t>Nanjing University</w:t>
      </w:r>
      <w:r w:rsidRPr="00257A84">
        <w:rPr>
          <w:rFonts w:ascii="Arial" w:eastAsia="宋体" w:hAnsi="Arial" w:cs="Arial"/>
          <w:bCs/>
          <w:sz w:val="24"/>
          <w:szCs w:val="24"/>
        </w:rPr>
        <w:br w:type="page"/>
      </w:r>
    </w:p>
    <w:p w14:paraId="2BE454BD" w14:textId="19706FB3" w:rsidR="001603CA" w:rsidRPr="00257A84" w:rsidRDefault="00C82A03" w:rsidP="00C82A03">
      <w:pPr>
        <w:spacing w:line="360" w:lineRule="auto"/>
        <w:rPr>
          <w:rFonts w:ascii="Arial" w:hAnsi="Arial" w:cs="Arial"/>
          <w:color w:val="242424"/>
          <w:sz w:val="24"/>
          <w:szCs w:val="24"/>
          <w:shd w:val="pct15" w:color="auto" w:fill="FFFFFF"/>
        </w:rPr>
      </w:pPr>
      <w:r w:rsidRPr="00257A84">
        <w:rPr>
          <w:rFonts w:ascii="Arial" w:hAnsi="Arial" w:cs="Arial"/>
          <w:color w:val="242424"/>
          <w:sz w:val="24"/>
          <w:szCs w:val="24"/>
          <w:shd w:val="pct15" w:color="auto" w:fill="FFFFFF"/>
        </w:rPr>
        <w:lastRenderedPageBreak/>
        <w:t>Your manuscript entitled "Multi-Agent AI Designs Novel Catalysts for Ultrafast Water Purification" has now been seen by 3 referees. You will see from their attached comments that while they find your work of interest, they have raised points that need to be addressed before we can make a decision on publication. We will need to consider your response to these concerns in the form of a revised manuscript, accompanied by a list to explain your revisions.</w:t>
      </w:r>
      <w:r w:rsidRPr="00257A84">
        <w:rPr>
          <w:rFonts w:ascii="Arial" w:hAnsi="Arial" w:cs="Arial"/>
          <w:color w:val="242424"/>
          <w:sz w:val="24"/>
          <w:szCs w:val="24"/>
          <w:shd w:val="pct15" w:color="auto" w:fill="FFFFFF"/>
        </w:rPr>
        <w:br/>
      </w:r>
      <w:r w:rsidRPr="00257A84">
        <w:rPr>
          <w:rFonts w:ascii="Arial" w:hAnsi="Arial" w:cs="Arial"/>
          <w:color w:val="242424"/>
          <w:sz w:val="24"/>
          <w:szCs w:val="24"/>
          <w:shd w:val="pct15" w:color="auto" w:fill="FFFFFF"/>
        </w:rPr>
        <w:br/>
        <w:t xml:space="preserve">The referees' comments seem quite clear, and need little amplification from me. I must </w:t>
      </w:r>
      <w:proofErr w:type="gramStart"/>
      <w:r w:rsidRPr="00257A84">
        <w:rPr>
          <w:rFonts w:ascii="Arial" w:hAnsi="Arial" w:cs="Arial"/>
          <w:color w:val="242424"/>
          <w:sz w:val="24"/>
          <w:szCs w:val="24"/>
          <w:shd w:val="pct15" w:color="auto" w:fill="FFFFFF"/>
        </w:rPr>
        <w:t>stress,</w:t>
      </w:r>
      <w:proofErr w:type="gramEnd"/>
      <w:r w:rsidRPr="00257A84">
        <w:rPr>
          <w:rFonts w:ascii="Arial" w:hAnsi="Arial" w:cs="Arial"/>
          <w:color w:val="242424"/>
          <w:sz w:val="24"/>
          <w:szCs w:val="24"/>
          <w:shd w:val="pct15" w:color="auto" w:fill="FFFFFF"/>
        </w:rPr>
        <w:t xml:space="preserve"> however, we feel that your case for publication in Nature Water is dependent upon clarifying the tuning processes by providing the detailed agents information as well as the full code (questioned by all referees), together with some additional validation of the model (raised by all referees) and more evidence on catalyst recovery and performance reproducibility (questioned by referees #1 and #3). Furthermore, the referees' comments point to ways in which the paper might be strengthened, so as to provide a clearer contribution that fully supports the final conclusion and its wider fundamental and technological implications. We would accordingly like you to respond to the referees' comments, and to some editorial concerns of our own, in a revised manuscript, before we reach (in consultation with the referees) a final decision regarding publication.</w:t>
      </w:r>
    </w:p>
    <w:p w14:paraId="0979DC47" w14:textId="230456C1" w:rsidR="00C82A03" w:rsidRPr="00257A84" w:rsidRDefault="00C82A03" w:rsidP="00C82A03">
      <w:pPr>
        <w:spacing w:line="360" w:lineRule="auto"/>
        <w:rPr>
          <w:rFonts w:ascii="Arial" w:hAnsi="Arial" w:cs="Arial"/>
          <w:color w:val="242424"/>
          <w:sz w:val="24"/>
          <w:szCs w:val="24"/>
          <w:shd w:val="pct15" w:color="auto" w:fill="FFFFFF"/>
        </w:rPr>
      </w:pPr>
    </w:p>
    <w:p w14:paraId="45BC1F69" w14:textId="77777777" w:rsidR="00C82A03" w:rsidRPr="00257A84" w:rsidRDefault="00C82A03" w:rsidP="00C82A03">
      <w:pPr>
        <w:widowControl/>
        <w:spacing w:line="360" w:lineRule="auto"/>
        <w:jc w:val="left"/>
        <w:rPr>
          <w:rFonts w:ascii="Arial" w:eastAsia="宋体" w:hAnsi="Arial" w:cs="Arial"/>
          <w:kern w:val="0"/>
          <w:sz w:val="24"/>
          <w:szCs w:val="24"/>
          <w:shd w:val="pct15" w:color="auto" w:fill="FFFFFF"/>
        </w:rPr>
      </w:pPr>
      <w:r w:rsidRPr="00257A84">
        <w:rPr>
          <w:rFonts w:ascii="Arial" w:eastAsia="宋体" w:hAnsi="Arial" w:cs="Arial"/>
          <w:kern w:val="0"/>
          <w:sz w:val="24"/>
          <w:szCs w:val="24"/>
          <w:shd w:val="pct15" w:color="auto" w:fill="FFFFFF"/>
        </w:rPr>
        <w:t xml:space="preserve">We hope to receive your revised paper within </w:t>
      </w:r>
      <w:r w:rsidRPr="00257A84">
        <w:rPr>
          <w:rFonts w:ascii="Arial" w:eastAsia="宋体" w:hAnsi="Arial" w:cs="Arial"/>
          <w:b/>
          <w:bCs/>
          <w:color w:val="C00000"/>
          <w:kern w:val="0"/>
          <w:sz w:val="24"/>
          <w:szCs w:val="24"/>
          <w:shd w:val="pct15" w:color="auto" w:fill="FFFFFF"/>
        </w:rPr>
        <w:t>four weeks</w:t>
      </w:r>
      <w:r w:rsidRPr="00257A84">
        <w:rPr>
          <w:rFonts w:ascii="Arial" w:eastAsia="宋体" w:hAnsi="Arial" w:cs="Arial"/>
          <w:kern w:val="0"/>
          <w:sz w:val="24"/>
          <w:szCs w:val="24"/>
          <w:shd w:val="pct15" w:color="auto" w:fill="FFFFFF"/>
        </w:rPr>
        <w:t>. Please let us know if you foresee any delay.</w:t>
      </w:r>
    </w:p>
    <w:p w14:paraId="7880DE1C" w14:textId="5D0DD769" w:rsidR="00C82A03" w:rsidRPr="00257A84" w:rsidRDefault="00C82A03" w:rsidP="00C82A03">
      <w:pPr>
        <w:spacing w:line="360" w:lineRule="auto"/>
        <w:rPr>
          <w:rFonts w:ascii="Arial" w:hAnsi="Arial" w:cs="Arial"/>
          <w:sz w:val="24"/>
          <w:szCs w:val="24"/>
          <w:shd w:val="pct15" w:color="auto" w:fill="FFFFFF"/>
        </w:rPr>
      </w:pPr>
    </w:p>
    <w:p w14:paraId="770DAFEE" w14:textId="7EAE1CCF" w:rsidR="00C82A03" w:rsidRPr="00257A84" w:rsidRDefault="002A6FA2" w:rsidP="00C82A03">
      <w:pPr>
        <w:spacing w:line="360" w:lineRule="auto"/>
        <w:rPr>
          <w:rFonts w:ascii="Arial" w:hAnsi="Arial" w:cs="Arial"/>
          <w:sz w:val="24"/>
          <w:szCs w:val="24"/>
          <w:shd w:val="pct15" w:color="auto" w:fill="FFFFFF"/>
        </w:rPr>
      </w:pPr>
      <w:r w:rsidRPr="00257A84">
        <w:rPr>
          <w:rFonts w:ascii="Arial" w:eastAsia="宋体" w:hAnsi="Arial" w:cs="Arial"/>
          <w:b/>
          <w:bCs/>
          <w:color w:val="C00000"/>
          <w:kern w:val="0"/>
          <w:sz w:val="24"/>
          <w:szCs w:val="24"/>
          <w:shd w:val="pct15" w:color="auto" w:fill="FFFFFF"/>
        </w:rPr>
        <w:t xml:space="preserve">Four weeks: </w:t>
      </w:r>
      <w:r w:rsidRPr="00257A84">
        <w:rPr>
          <w:rFonts w:ascii="Arial" w:hAnsi="Arial" w:cs="Arial"/>
          <w:sz w:val="24"/>
          <w:szCs w:val="24"/>
          <w:shd w:val="pct15" w:color="auto" w:fill="FFFFFF"/>
        </w:rPr>
        <w:t>23</w:t>
      </w:r>
      <w:r w:rsidRPr="00257A84">
        <w:rPr>
          <w:rFonts w:ascii="Arial" w:hAnsi="Arial" w:cs="Arial"/>
          <w:sz w:val="24"/>
          <w:szCs w:val="24"/>
          <w:shd w:val="pct15" w:color="auto" w:fill="FFFFFF"/>
          <w:vertAlign w:val="superscript"/>
        </w:rPr>
        <w:t>th</w:t>
      </w:r>
      <w:r w:rsidRPr="00257A84">
        <w:rPr>
          <w:rFonts w:ascii="Arial" w:hAnsi="Arial" w:cs="Arial"/>
          <w:sz w:val="24"/>
          <w:szCs w:val="24"/>
          <w:shd w:val="pct15" w:color="auto" w:fill="FFFFFF"/>
        </w:rPr>
        <w:t xml:space="preserve"> December</w:t>
      </w:r>
    </w:p>
    <w:p w14:paraId="5452DBD8" w14:textId="77777777" w:rsidR="00C82A03" w:rsidRPr="00257A84" w:rsidRDefault="00C82A03" w:rsidP="00C82A03">
      <w:pPr>
        <w:spacing w:line="360" w:lineRule="auto"/>
        <w:rPr>
          <w:rFonts w:ascii="Arial" w:hAnsi="Arial" w:cs="Arial"/>
          <w:color w:val="242424"/>
          <w:sz w:val="24"/>
          <w:szCs w:val="24"/>
          <w:shd w:val="clear" w:color="auto" w:fill="FFFFFF"/>
        </w:rPr>
      </w:pPr>
      <w:r w:rsidRPr="00257A84">
        <w:rPr>
          <w:rFonts w:ascii="Arial" w:hAnsi="Arial" w:cs="Arial"/>
          <w:color w:val="242424"/>
          <w:sz w:val="24"/>
          <w:szCs w:val="24"/>
          <w:shd w:val="clear" w:color="auto" w:fill="FFFFFF"/>
        </w:rPr>
        <w:br w:type="page"/>
      </w:r>
    </w:p>
    <w:p w14:paraId="0C4A7D07" w14:textId="77777777" w:rsidR="00F61E6D" w:rsidRPr="00257A84" w:rsidRDefault="00F61E6D" w:rsidP="00F61E6D">
      <w:pPr>
        <w:autoSpaceDE w:val="0"/>
        <w:autoSpaceDN w:val="0"/>
        <w:adjustRightInd w:val="0"/>
        <w:jc w:val="center"/>
        <w:rPr>
          <w:rFonts w:ascii="Arial" w:hAnsi="Arial" w:cs="Arial"/>
          <w:b/>
          <w:bCs/>
          <w:i/>
          <w:iCs/>
          <w:kern w:val="0"/>
          <w:sz w:val="34"/>
          <w:szCs w:val="34"/>
        </w:rPr>
      </w:pPr>
      <w:r w:rsidRPr="00257A84">
        <w:rPr>
          <w:rFonts w:ascii="Arial" w:eastAsia="宋体" w:hAnsi="Arial" w:cs="Arial"/>
          <w:b/>
          <w:sz w:val="34"/>
          <w:szCs w:val="34"/>
        </w:rPr>
        <w:lastRenderedPageBreak/>
        <w:t>Response to Reviewers’ Comments</w:t>
      </w:r>
    </w:p>
    <w:p w14:paraId="127F9A33" w14:textId="77777777" w:rsidR="00703FEF" w:rsidRPr="00257A84" w:rsidRDefault="00C82A03" w:rsidP="00703FEF">
      <w:pPr>
        <w:autoSpaceDE w:val="0"/>
        <w:autoSpaceDN w:val="0"/>
        <w:adjustRightInd w:val="0"/>
        <w:spacing w:after="120" w:line="360" w:lineRule="auto"/>
        <w:rPr>
          <w:rFonts w:ascii="Arial" w:hAnsi="Arial" w:cs="Arial"/>
          <w:i/>
          <w:iCs/>
          <w:color w:val="242424"/>
          <w:sz w:val="24"/>
          <w:szCs w:val="24"/>
          <w:shd w:val="clear" w:color="auto" w:fill="FFFFFF"/>
        </w:rPr>
      </w:pPr>
      <w:r w:rsidRPr="00257A84">
        <w:rPr>
          <w:rFonts w:ascii="Arial" w:hAnsi="Arial" w:cs="Arial"/>
          <w:b/>
          <w:bCs/>
          <w:color w:val="242424"/>
          <w:sz w:val="24"/>
          <w:szCs w:val="24"/>
          <w:shd w:val="clear" w:color="auto" w:fill="FFFFFF"/>
        </w:rPr>
        <w:t>Reviewer #1 (Comments for the Author):</w:t>
      </w:r>
      <w:r w:rsidRPr="00257A84">
        <w:rPr>
          <w:rFonts w:ascii="Arial" w:hAnsi="Arial" w:cs="Arial"/>
          <w:b/>
          <w:bCs/>
          <w:color w:val="242424"/>
          <w:sz w:val="24"/>
          <w:szCs w:val="24"/>
        </w:rPr>
        <w:br/>
      </w:r>
      <w:r w:rsidR="00703FEF" w:rsidRPr="00257A84">
        <w:rPr>
          <w:rFonts w:ascii="Arial" w:hAnsi="Arial" w:cs="Arial"/>
          <w:b/>
          <w:sz w:val="24"/>
          <w:szCs w:val="24"/>
        </w:rPr>
        <w:t xml:space="preserve">General Comment: </w:t>
      </w:r>
      <w:r w:rsidRPr="00257A84">
        <w:rPr>
          <w:rFonts w:ascii="Arial" w:hAnsi="Arial" w:cs="Arial"/>
          <w:i/>
          <w:iCs/>
          <w:color w:val="242424"/>
          <w:sz w:val="24"/>
          <w:szCs w:val="24"/>
          <w:shd w:val="clear" w:color="auto" w:fill="FFFFFF"/>
        </w:rPr>
        <w:t xml:space="preserve">This manuscript presents ECOMATS, a multi-agent large language model (LLM) framework designed to autonomously generate, evaluate, and guide the synthesis of </w:t>
      </w:r>
      <w:proofErr w:type="spellStart"/>
      <w:r w:rsidRPr="00257A84">
        <w:rPr>
          <w:rFonts w:ascii="Arial" w:hAnsi="Arial" w:cs="Arial"/>
          <w:i/>
          <w:iCs/>
          <w:color w:val="242424"/>
          <w:sz w:val="24"/>
          <w:szCs w:val="24"/>
          <w:shd w:val="clear" w:color="auto" w:fill="FFFFFF"/>
        </w:rPr>
        <w:t>peroxymonosulfate</w:t>
      </w:r>
      <w:proofErr w:type="spellEnd"/>
      <w:r w:rsidRPr="00257A84">
        <w:rPr>
          <w:rFonts w:ascii="Arial" w:hAnsi="Arial" w:cs="Arial"/>
          <w:i/>
          <w:iCs/>
          <w:color w:val="242424"/>
          <w:sz w:val="24"/>
          <w:szCs w:val="24"/>
          <w:shd w:val="clear" w:color="auto" w:fill="FFFFFF"/>
        </w:rPr>
        <w:t xml:space="preserve"> (PMS)-activating catalysts for advanced water purification. The integration of multiple specialized agents—covering creative design, assessment, synthesis guidance, and mechanism mining—represents an ambitious and conceptually appealing approach to accelerating catalyst discovery. The study is timely and aligns well with the emerging intersection of artificial intelligence and environmental materials science.</w:t>
      </w:r>
    </w:p>
    <w:p w14:paraId="2C65AF30" w14:textId="6279DE81" w:rsidR="00703FEF" w:rsidRPr="00257A84" w:rsidRDefault="00C82A03" w:rsidP="00703FEF">
      <w:pPr>
        <w:autoSpaceDE w:val="0"/>
        <w:autoSpaceDN w:val="0"/>
        <w:adjustRightInd w:val="0"/>
        <w:spacing w:after="120" w:line="360" w:lineRule="auto"/>
        <w:ind w:firstLineChars="200" w:firstLine="480"/>
        <w:rPr>
          <w:rFonts w:ascii="Arial" w:hAnsi="Arial" w:cs="Arial"/>
          <w:i/>
          <w:iCs/>
          <w:color w:val="242424"/>
          <w:sz w:val="24"/>
          <w:szCs w:val="24"/>
          <w:shd w:val="clear" w:color="auto" w:fill="FFFFFF"/>
        </w:rPr>
      </w:pPr>
      <w:r w:rsidRPr="00257A84">
        <w:rPr>
          <w:rFonts w:ascii="Arial" w:hAnsi="Arial" w:cs="Arial"/>
          <w:i/>
          <w:iCs/>
          <w:color w:val="242424"/>
          <w:sz w:val="24"/>
          <w:szCs w:val="24"/>
          <w:shd w:val="clear" w:color="auto" w:fill="FFFFFF"/>
        </w:rPr>
        <w:t xml:space="preserve">However, while the work is scientifically intriguing and demonstrates notable potential, several substantive clarifications and additional work are needed to ensure robustness and reproducibility before acceptance in Nature Water. In particular, </w:t>
      </w:r>
      <w:r w:rsidRPr="00257A84">
        <w:rPr>
          <w:rFonts w:ascii="Arial" w:hAnsi="Arial" w:cs="Arial"/>
          <w:i/>
          <w:iCs/>
          <w:sz w:val="24"/>
          <w:szCs w:val="24"/>
          <w:shd w:val="clear" w:color="auto" w:fill="FFFFFF"/>
        </w:rPr>
        <w:t xml:space="preserve">the current </w:t>
      </w:r>
      <w:r w:rsidRPr="00257A84">
        <w:rPr>
          <w:rFonts w:ascii="Arial" w:hAnsi="Arial" w:cs="Arial"/>
          <w:i/>
          <w:iCs/>
          <w:color w:val="C00000"/>
          <w:sz w:val="24"/>
          <w:szCs w:val="24"/>
          <w:shd w:val="clear" w:color="auto" w:fill="FFFFFF"/>
        </w:rPr>
        <w:t>validation of only one catalyst</w:t>
      </w:r>
      <w:r w:rsidRPr="00257A84">
        <w:rPr>
          <w:rFonts w:ascii="Arial" w:hAnsi="Arial" w:cs="Arial"/>
          <w:i/>
          <w:iCs/>
          <w:color w:val="242424"/>
          <w:sz w:val="24"/>
          <w:szCs w:val="24"/>
          <w:shd w:val="clear" w:color="auto" w:fill="FFFFFF"/>
        </w:rPr>
        <w:t xml:space="preserve">, the </w:t>
      </w:r>
      <w:r w:rsidRPr="00257A84">
        <w:rPr>
          <w:rFonts w:ascii="Arial" w:hAnsi="Arial" w:cs="Arial"/>
          <w:i/>
          <w:iCs/>
          <w:color w:val="C00000"/>
          <w:sz w:val="24"/>
          <w:szCs w:val="24"/>
          <w:shd w:val="clear" w:color="auto" w:fill="FFFFFF"/>
        </w:rPr>
        <w:t>unclear contributions of several agents</w:t>
      </w:r>
      <w:r w:rsidRPr="00257A84">
        <w:rPr>
          <w:rFonts w:ascii="Arial" w:hAnsi="Arial" w:cs="Arial"/>
          <w:i/>
          <w:iCs/>
          <w:color w:val="242424"/>
          <w:sz w:val="24"/>
          <w:szCs w:val="24"/>
          <w:shd w:val="clear" w:color="auto" w:fill="FFFFFF"/>
        </w:rPr>
        <w:t xml:space="preserve">, and </w:t>
      </w:r>
      <w:r w:rsidRPr="00257A84">
        <w:rPr>
          <w:rFonts w:ascii="Arial" w:hAnsi="Arial" w:cs="Arial"/>
          <w:i/>
          <w:iCs/>
          <w:color w:val="C00000"/>
          <w:sz w:val="24"/>
          <w:szCs w:val="24"/>
          <w:shd w:val="clear" w:color="auto" w:fill="FFFFFF"/>
        </w:rPr>
        <w:t>limited discussion of methodological limitations</w:t>
      </w:r>
      <w:r w:rsidRPr="00257A84">
        <w:rPr>
          <w:rFonts w:ascii="Arial" w:hAnsi="Arial" w:cs="Arial"/>
          <w:i/>
          <w:iCs/>
          <w:color w:val="242424"/>
          <w:sz w:val="24"/>
          <w:szCs w:val="24"/>
          <w:shd w:val="clear" w:color="auto" w:fill="FFFFFF"/>
        </w:rPr>
        <w:t xml:space="preserve"> raise concerns regarding the robustness, reproducibility, and generalizability of the proposed system. My detailed comments are provided below</w:t>
      </w:r>
      <w:r w:rsidR="00703FEF" w:rsidRPr="00257A84">
        <w:rPr>
          <w:rFonts w:ascii="Arial" w:hAnsi="Arial" w:cs="Arial"/>
          <w:i/>
          <w:iCs/>
          <w:color w:val="242424"/>
          <w:sz w:val="24"/>
          <w:szCs w:val="24"/>
          <w:shd w:val="clear" w:color="auto" w:fill="FFFFFF"/>
        </w:rPr>
        <w:t>.</w:t>
      </w:r>
    </w:p>
    <w:p w14:paraId="42637F75" w14:textId="14B6303F" w:rsidR="00703FEF" w:rsidRPr="00257A84" w:rsidRDefault="00703FEF" w:rsidP="00703FEF">
      <w:pPr>
        <w:autoSpaceDE w:val="0"/>
        <w:autoSpaceDN w:val="0"/>
        <w:adjustRightInd w:val="0"/>
        <w:spacing w:after="120" w:line="360" w:lineRule="auto"/>
        <w:rPr>
          <w:rFonts w:ascii="Arial" w:hAnsi="Arial" w:cs="Arial"/>
          <w:b/>
          <w:bCs/>
          <w:color w:val="242424"/>
          <w:sz w:val="24"/>
          <w:szCs w:val="24"/>
          <w:shd w:val="clear" w:color="auto" w:fill="FFFFFF"/>
        </w:rPr>
      </w:pPr>
      <w:r w:rsidRPr="00257A84">
        <w:rPr>
          <w:rFonts w:ascii="Arial" w:eastAsia="宋体" w:hAnsi="Arial" w:cs="Arial"/>
          <w:b/>
          <w:bCs/>
          <w:color w:val="000000" w:themeColor="text1"/>
          <w:sz w:val="24"/>
          <w:szCs w:val="21"/>
        </w:rPr>
        <w:t xml:space="preserve">Response: </w:t>
      </w:r>
      <w:r w:rsidRPr="00257A84">
        <w:rPr>
          <w:rFonts w:ascii="Arial" w:eastAsia="宋体" w:hAnsi="Arial" w:cs="Arial"/>
          <w:sz w:val="24"/>
          <w:szCs w:val="21"/>
        </w:rPr>
        <w:t>Thanks a lot for your comments. According to your suggestions</w:t>
      </w:r>
      <w:r w:rsidRPr="00257A84">
        <w:rPr>
          <w:rFonts w:ascii="Arial" w:eastAsia="宋体" w:hAnsi="Arial" w:cs="Arial"/>
          <w:sz w:val="24"/>
          <w:szCs w:val="24"/>
        </w:rPr>
        <w:t>, each of the comments has been responded point by point.</w:t>
      </w:r>
    </w:p>
    <w:p w14:paraId="56244361" w14:textId="77777777" w:rsidR="00703FEF" w:rsidRPr="00257A84" w:rsidRDefault="00C82A03" w:rsidP="002105E3">
      <w:pPr>
        <w:spacing w:line="360" w:lineRule="auto"/>
        <w:rPr>
          <w:rFonts w:ascii="Arial" w:hAnsi="Arial" w:cs="Arial"/>
          <w:i/>
          <w:iCs/>
          <w:color w:val="242424"/>
          <w:sz w:val="24"/>
          <w:szCs w:val="24"/>
          <w:shd w:val="clear" w:color="auto" w:fill="FFFFFF"/>
        </w:rPr>
      </w:pPr>
      <w:r w:rsidRPr="00257A84">
        <w:rPr>
          <w:rFonts w:ascii="Arial" w:hAnsi="Arial" w:cs="Arial"/>
          <w:color w:val="242424"/>
          <w:sz w:val="24"/>
          <w:szCs w:val="24"/>
        </w:rPr>
        <w:br/>
      </w:r>
      <w:r w:rsidR="00703FEF" w:rsidRPr="00257A84">
        <w:rPr>
          <w:rFonts w:ascii="Arial" w:hAnsi="Arial" w:cs="Arial"/>
          <w:b/>
          <w:bCs/>
          <w:sz w:val="24"/>
          <w:szCs w:val="24"/>
          <w:shd w:val="clear" w:color="auto" w:fill="FFFFFF"/>
        </w:rPr>
        <w:t>Comment 1:</w:t>
      </w:r>
      <w:r w:rsidRPr="00257A84">
        <w:rPr>
          <w:rFonts w:ascii="Arial" w:hAnsi="Arial" w:cs="Arial"/>
          <w:b/>
          <w:bCs/>
          <w:color w:val="C00000"/>
          <w:sz w:val="24"/>
          <w:szCs w:val="24"/>
          <w:shd w:val="clear" w:color="auto" w:fill="FFFFFF"/>
        </w:rPr>
        <w:t xml:space="preserve"> </w:t>
      </w:r>
      <w:r w:rsidRPr="00257A84">
        <w:rPr>
          <w:rFonts w:ascii="Arial" w:hAnsi="Arial" w:cs="Arial"/>
          <w:i/>
          <w:iCs/>
          <w:color w:val="242424"/>
          <w:sz w:val="24"/>
          <w:szCs w:val="24"/>
          <w:shd w:val="clear" w:color="auto" w:fill="FFFFFF"/>
        </w:rPr>
        <w:t>While ECOMATS demonstrates promising capability in designing PMS-activating catalysts, only one out of the five proposed candidates, (</w:t>
      </w:r>
      <w:proofErr w:type="spellStart"/>
      <w:r w:rsidRPr="00257A84">
        <w:rPr>
          <w:rFonts w:ascii="Arial" w:hAnsi="Arial" w:cs="Arial"/>
          <w:i/>
          <w:iCs/>
          <w:color w:val="242424"/>
          <w:sz w:val="24"/>
          <w:szCs w:val="24"/>
          <w:shd w:val="clear" w:color="auto" w:fill="FFFFFF"/>
        </w:rPr>
        <w:t>FeTCPP</w:t>
      </w:r>
      <w:proofErr w:type="spellEnd"/>
      <w:r w:rsidRPr="00257A84">
        <w:rPr>
          <w:rFonts w:ascii="Arial" w:hAnsi="Arial" w:cs="Arial"/>
          <w:i/>
          <w:iCs/>
          <w:color w:val="242424"/>
          <w:sz w:val="24"/>
          <w:szCs w:val="24"/>
          <w:shd w:val="clear" w:color="auto" w:fill="FFFFFF"/>
        </w:rPr>
        <w:t>)Co</w:t>
      </w:r>
      <w:r w:rsidRPr="00257A84">
        <w:rPr>
          <w:rFonts w:ascii="Arial" w:hAnsi="Arial" w:cs="Arial"/>
          <w:i/>
          <w:iCs/>
          <w:color w:val="242424"/>
          <w:sz w:val="24"/>
          <w:szCs w:val="24"/>
          <w:shd w:val="clear" w:color="auto" w:fill="FFFFFF"/>
          <w:vertAlign w:val="subscript"/>
        </w:rPr>
        <w:t>2</w:t>
      </w:r>
      <w:r w:rsidRPr="00257A84">
        <w:rPr>
          <w:rFonts w:ascii="Arial" w:hAnsi="Arial" w:cs="Arial"/>
          <w:i/>
          <w:iCs/>
          <w:color w:val="242424"/>
          <w:sz w:val="24"/>
          <w:szCs w:val="24"/>
          <w:shd w:val="clear" w:color="auto" w:fill="FFFFFF"/>
        </w:rPr>
        <w:t>(</w:t>
      </w:r>
      <w:proofErr w:type="spellStart"/>
      <w:r w:rsidRPr="00257A84">
        <w:rPr>
          <w:rFonts w:ascii="Arial" w:hAnsi="Arial" w:cs="Arial"/>
          <w:i/>
          <w:iCs/>
          <w:color w:val="242424"/>
          <w:sz w:val="24"/>
          <w:szCs w:val="24"/>
          <w:shd w:val="clear" w:color="auto" w:fill="FFFFFF"/>
        </w:rPr>
        <w:t>Melm</w:t>
      </w:r>
      <w:proofErr w:type="spellEnd"/>
      <w:r w:rsidRPr="00257A84">
        <w:rPr>
          <w:rFonts w:ascii="Arial" w:hAnsi="Arial" w:cs="Arial"/>
          <w:i/>
          <w:iCs/>
          <w:color w:val="242424"/>
          <w:sz w:val="24"/>
          <w:szCs w:val="24"/>
          <w:shd w:val="clear" w:color="auto" w:fill="FFFFFF"/>
        </w:rPr>
        <w:t>)</w:t>
      </w:r>
      <w:r w:rsidRPr="00257A84">
        <w:rPr>
          <w:rFonts w:ascii="Arial" w:hAnsi="Arial" w:cs="Arial"/>
          <w:i/>
          <w:iCs/>
          <w:color w:val="242424"/>
          <w:sz w:val="24"/>
          <w:szCs w:val="24"/>
          <w:shd w:val="clear" w:color="auto" w:fill="FFFFFF"/>
          <w:vertAlign w:val="subscript"/>
        </w:rPr>
        <w:t>2</w:t>
      </w:r>
      <w:r w:rsidRPr="00257A84">
        <w:rPr>
          <w:rFonts w:ascii="Arial" w:hAnsi="Arial" w:cs="Arial"/>
          <w:i/>
          <w:iCs/>
          <w:color w:val="242424"/>
          <w:sz w:val="24"/>
          <w:szCs w:val="24"/>
          <w:shd w:val="clear" w:color="auto" w:fill="FFFFFF"/>
        </w:rPr>
        <w:t xml:space="preserve">, was experimentally synthesized and validated. This limited validation raises questions about the general applicability and success rate of the framework. The authors should either </w:t>
      </w:r>
      <w:r w:rsidRPr="00257A84">
        <w:rPr>
          <w:rFonts w:ascii="Arial" w:hAnsi="Arial" w:cs="Arial"/>
          <w:i/>
          <w:iCs/>
          <w:color w:val="C00000"/>
          <w:sz w:val="24"/>
          <w:szCs w:val="24"/>
          <w:shd w:val="clear" w:color="auto" w:fill="FFFFFF"/>
        </w:rPr>
        <w:t>expand experimental verification to additional candidates</w:t>
      </w:r>
      <w:r w:rsidRPr="00257A84">
        <w:rPr>
          <w:rFonts w:ascii="Arial" w:hAnsi="Arial" w:cs="Arial"/>
          <w:i/>
          <w:iCs/>
          <w:color w:val="242424"/>
          <w:sz w:val="24"/>
          <w:szCs w:val="24"/>
          <w:shd w:val="clear" w:color="auto" w:fill="FFFFFF"/>
        </w:rPr>
        <w:t xml:space="preserve"> or explicitly discuss the reasons hindering </w:t>
      </w:r>
      <w:r w:rsidRPr="00257A84">
        <w:rPr>
          <w:rFonts w:ascii="Arial" w:hAnsi="Arial" w:cs="Arial"/>
          <w:i/>
          <w:iCs/>
          <w:color w:val="242424"/>
          <w:sz w:val="24"/>
          <w:szCs w:val="24"/>
          <w:shd w:val="clear" w:color="auto" w:fill="FFFFFF"/>
        </w:rPr>
        <w:lastRenderedPageBreak/>
        <w:t>such validation—particularly issues of synthetic inaccessibility or chemical instability of the designed structures.</w:t>
      </w:r>
    </w:p>
    <w:p w14:paraId="6884FE41" w14:textId="7E963B0D" w:rsidR="00703FEF" w:rsidRDefault="00703FEF" w:rsidP="002105E3">
      <w:pPr>
        <w:spacing w:line="360" w:lineRule="auto"/>
        <w:rPr>
          <w:rFonts w:ascii="Arial" w:eastAsia="宋体" w:hAnsi="Arial" w:cs="Arial"/>
          <w:sz w:val="24"/>
          <w:szCs w:val="21"/>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eastAsia="宋体" w:hAnsi="Arial" w:cs="Arial"/>
          <w:sz w:val="24"/>
          <w:szCs w:val="21"/>
        </w:rPr>
        <w:t xml:space="preserve">Thank you for this valuable comment. </w:t>
      </w:r>
      <w:r w:rsidR="009C1BFE">
        <w:rPr>
          <w:rFonts w:ascii="Arial" w:eastAsia="宋体" w:hAnsi="Arial" w:cs="Arial" w:hint="eastAsia"/>
          <w:sz w:val="24"/>
          <w:szCs w:val="21"/>
        </w:rPr>
        <w:t>I</w:t>
      </w:r>
      <w:r w:rsidR="000C1338" w:rsidRPr="000C1338">
        <w:rPr>
          <w:rFonts w:ascii="Arial" w:eastAsia="宋体" w:hAnsi="Arial" w:cs="Arial"/>
          <w:sz w:val="24"/>
          <w:szCs w:val="21"/>
        </w:rPr>
        <w:t>n the original submission, we focused our experimental validation on the top-ranked candidate, (</w:t>
      </w:r>
      <w:proofErr w:type="spellStart"/>
      <w:r w:rsidR="000C1338" w:rsidRPr="000C1338">
        <w:rPr>
          <w:rFonts w:ascii="Arial" w:eastAsia="宋体" w:hAnsi="Arial" w:cs="Arial"/>
          <w:sz w:val="24"/>
          <w:szCs w:val="21"/>
        </w:rPr>
        <w:t>FeTCPP</w:t>
      </w:r>
      <w:proofErr w:type="spellEnd"/>
      <w:r w:rsidR="000C1338" w:rsidRPr="000C1338">
        <w:rPr>
          <w:rFonts w:ascii="Arial" w:eastAsia="宋体" w:hAnsi="Arial" w:cs="Arial"/>
          <w:sz w:val="24"/>
          <w:szCs w:val="21"/>
        </w:rPr>
        <w:t>)Co</w:t>
      </w:r>
      <w:r w:rsidR="000C1338" w:rsidRPr="000C1338">
        <w:rPr>
          <w:rFonts w:ascii="Arial" w:eastAsia="宋体" w:hAnsi="Arial" w:cs="Arial"/>
          <w:sz w:val="24"/>
          <w:szCs w:val="21"/>
          <w:vertAlign w:val="subscript"/>
        </w:rPr>
        <w:t>2</w:t>
      </w:r>
      <w:r w:rsidR="000C1338" w:rsidRPr="000C1338">
        <w:rPr>
          <w:rFonts w:ascii="Arial" w:eastAsia="宋体" w:hAnsi="Arial" w:cs="Arial"/>
          <w:sz w:val="24"/>
          <w:szCs w:val="21"/>
        </w:rPr>
        <w:t>(</w:t>
      </w:r>
      <w:proofErr w:type="spellStart"/>
      <w:r w:rsidR="000C1338" w:rsidRPr="000C1338">
        <w:rPr>
          <w:rFonts w:ascii="Arial" w:eastAsia="宋体" w:hAnsi="Arial" w:cs="Arial"/>
          <w:sz w:val="24"/>
          <w:szCs w:val="21"/>
        </w:rPr>
        <w:t>Melm</w:t>
      </w:r>
      <w:proofErr w:type="spellEnd"/>
      <w:r w:rsidR="000C1338" w:rsidRPr="000C1338">
        <w:rPr>
          <w:rFonts w:ascii="Arial" w:eastAsia="宋体" w:hAnsi="Arial" w:cs="Arial"/>
          <w:sz w:val="24"/>
          <w:szCs w:val="21"/>
        </w:rPr>
        <w:t>)</w:t>
      </w:r>
      <w:r w:rsidR="000C1338" w:rsidRPr="000C1338">
        <w:rPr>
          <w:rFonts w:ascii="Arial" w:eastAsia="宋体" w:hAnsi="Arial" w:cs="Arial"/>
          <w:sz w:val="24"/>
          <w:szCs w:val="21"/>
          <w:vertAlign w:val="subscript"/>
        </w:rPr>
        <w:t>2</w:t>
      </w:r>
      <w:r w:rsidR="000C1338" w:rsidRPr="000C1338">
        <w:rPr>
          <w:rFonts w:ascii="Arial" w:eastAsia="宋体" w:hAnsi="Arial" w:cs="Arial"/>
          <w:sz w:val="24"/>
          <w:szCs w:val="21"/>
        </w:rPr>
        <w:t>, to demonstrate the full workflow from inverse design to synthesis and application. We agree that validating additional candidates is crucial for assessing the generalizability and practical success rate of ECOMATS.</w:t>
      </w:r>
      <w:r w:rsidR="00812EB9">
        <w:rPr>
          <w:rFonts w:ascii="Arial" w:eastAsia="宋体" w:hAnsi="Arial" w:cs="Arial"/>
          <w:sz w:val="24"/>
          <w:szCs w:val="21"/>
        </w:rPr>
        <w:t xml:space="preserve"> </w:t>
      </w:r>
      <w:r w:rsidR="00812EB9" w:rsidRPr="00812EB9">
        <w:rPr>
          <w:rFonts w:ascii="Arial" w:eastAsia="宋体" w:hAnsi="Arial" w:cs="Arial"/>
          <w:sz w:val="24"/>
          <w:szCs w:val="21"/>
        </w:rPr>
        <w:t>In the revised manuscript, we have now expanded the experimental validation to a broader subset of ECOMATS-designed catalysts. Specifically, among the five candidates highlighted in Figure 3</w:t>
      </w:r>
      <w:r w:rsidR="00812EB9">
        <w:rPr>
          <w:rFonts w:ascii="Arial" w:eastAsia="宋体" w:hAnsi="Arial" w:cs="Arial" w:hint="eastAsia"/>
          <w:sz w:val="24"/>
          <w:szCs w:val="21"/>
        </w:rPr>
        <w:t>,</w:t>
      </w:r>
      <w:r w:rsidR="00812EB9">
        <w:rPr>
          <w:rFonts w:ascii="Arial" w:eastAsia="宋体" w:hAnsi="Arial" w:cs="Arial"/>
          <w:sz w:val="24"/>
          <w:szCs w:val="21"/>
        </w:rPr>
        <w:t xml:space="preserve"> </w:t>
      </w:r>
      <w:r w:rsidR="00812EB9" w:rsidRPr="00812EB9">
        <w:rPr>
          <w:rFonts w:ascii="Arial" w:eastAsia="宋体" w:hAnsi="Arial" w:cs="Arial"/>
          <w:sz w:val="24"/>
          <w:szCs w:val="21"/>
        </w:rPr>
        <w:t xml:space="preserve">we successfully synthesized and tested </w:t>
      </w:r>
      <w:r w:rsidR="00812EB9" w:rsidRPr="00DF4F9A">
        <w:rPr>
          <w:rFonts w:ascii="Arial" w:eastAsia="宋体" w:hAnsi="Arial" w:cs="Arial"/>
          <w:color w:val="FFFFFF" w:themeColor="background1"/>
          <w:sz w:val="24"/>
          <w:szCs w:val="21"/>
          <w:highlight w:val="blue"/>
        </w:rPr>
        <w:t>[X]</w:t>
      </w:r>
      <w:r w:rsidR="00812EB9" w:rsidRPr="00812EB9">
        <w:rPr>
          <w:rFonts w:ascii="Arial" w:eastAsia="宋体" w:hAnsi="Arial" w:cs="Arial"/>
          <w:sz w:val="24"/>
          <w:szCs w:val="21"/>
        </w:rPr>
        <w:t xml:space="preserve"> additional materials </w:t>
      </w:r>
      <w:r w:rsidR="00812EB9" w:rsidRPr="00DF4F9A">
        <w:rPr>
          <w:rFonts w:ascii="Arial" w:eastAsia="宋体" w:hAnsi="Arial" w:cs="Arial"/>
          <w:color w:val="FFFFFF" w:themeColor="background1"/>
          <w:sz w:val="24"/>
          <w:szCs w:val="21"/>
          <w:highlight w:val="blue"/>
        </w:rPr>
        <w:t>([list the ones you actually did])</w:t>
      </w:r>
      <w:r w:rsidR="00812EB9" w:rsidRPr="00812EB9">
        <w:rPr>
          <w:rFonts w:ascii="Arial" w:eastAsia="宋体" w:hAnsi="Arial" w:cs="Arial"/>
          <w:sz w:val="24"/>
          <w:szCs w:val="21"/>
        </w:rPr>
        <w:t>. These materials exhibit PMS-activation activity that is broadly consistent with the rankings predicted by the A</w:t>
      </w:r>
      <w:r w:rsidR="00812EB9">
        <w:rPr>
          <w:rFonts w:ascii="Arial" w:eastAsia="宋体" w:hAnsi="Arial" w:cs="Arial" w:hint="eastAsia"/>
          <w:sz w:val="24"/>
          <w:szCs w:val="21"/>
        </w:rPr>
        <w:t>.</w:t>
      </w:r>
      <w:r w:rsidR="00812EB9" w:rsidRPr="00812EB9">
        <w:rPr>
          <w:rFonts w:ascii="Arial" w:eastAsia="宋体" w:hAnsi="Arial" w:cs="Arial"/>
          <w:sz w:val="24"/>
          <w:szCs w:val="21"/>
        </w:rPr>
        <w:t>S</w:t>
      </w:r>
      <w:r w:rsidR="00812EB9">
        <w:rPr>
          <w:rFonts w:ascii="Arial" w:eastAsia="宋体" w:hAnsi="Arial" w:cs="Arial"/>
          <w:sz w:val="24"/>
          <w:szCs w:val="21"/>
        </w:rPr>
        <w:t>.</w:t>
      </w:r>
      <w:r w:rsidR="00812EB9" w:rsidRPr="00812EB9">
        <w:rPr>
          <w:rFonts w:ascii="Arial" w:eastAsia="宋体" w:hAnsi="Arial" w:cs="Arial"/>
          <w:sz w:val="24"/>
          <w:szCs w:val="21"/>
        </w:rPr>
        <w:t>A</w:t>
      </w:r>
      <w:r w:rsidR="00812EB9">
        <w:rPr>
          <w:rFonts w:ascii="Arial" w:eastAsia="宋体" w:hAnsi="Arial" w:cs="Arial"/>
          <w:sz w:val="24"/>
          <w:szCs w:val="21"/>
        </w:rPr>
        <w:t>.</w:t>
      </w:r>
      <w:r w:rsidR="00812EB9" w:rsidRPr="00812EB9">
        <w:rPr>
          <w:rFonts w:ascii="Arial" w:eastAsia="宋体" w:hAnsi="Arial" w:cs="Arial"/>
          <w:sz w:val="24"/>
          <w:szCs w:val="21"/>
        </w:rPr>
        <w:t>, with removal efficiencies</w:t>
      </w:r>
      <w:r w:rsidR="00812EB9">
        <w:rPr>
          <w:rFonts w:ascii="Arial" w:eastAsia="宋体" w:hAnsi="Arial" w:cs="Arial"/>
          <w:sz w:val="24"/>
          <w:szCs w:val="21"/>
        </w:rPr>
        <w:t xml:space="preserve"> of PFOA</w:t>
      </w:r>
      <w:r w:rsidR="00812EB9" w:rsidRPr="00812EB9">
        <w:rPr>
          <w:rFonts w:ascii="Arial" w:eastAsia="宋体" w:hAnsi="Arial" w:cs="Arial"/>
          <w:sz w:val="24"/>
          <w:szCs w:val="21"/>
        </w:rPr>
        <w:t xml:space="preserve"> falling in the range of </w:t>
      </w:r>
      <w:r w:rsidR="00812EB9" w:rsidRPr="00DF4F9A">
        <w:rPr>
          <w:rFonts w:ascii="Arial" w:eastAsia="宋体" w:hAnsi="Arial" w:cs="Arial"/>
          <w:color w:val="FFFFFF" w:themeColor="background1"/>
          <w:sz w:val="24"/>
          <w:szCs w:val="21"/>
          <w:highlight w:val="blue"/>
        </w:rPr>
        <w:t>[removal ranges]</w:t>
      </w:r>
      <w:r w:rsidR="00812EB9" w:rsidRPr="00812EB9">
        <w:rPr>
          <w:rFonts w:ascii="Arial" w:eastAsia="宋体" w:hAnsi="Arial" w:cs="Arial"/>
          <w:sz w:val="24"/>
          <w:szCs w:val="21"/>
        </w:rPr>
        <w:t>.</w:t>
      </w:r>
      <w:r w:rsidR="00B14A0C">
        <w:rPr>
          <w:rFonts w:ascii="Arial" w:eastAsia="宋体" w:hAnsi="Arial" w:cs="Arial"/>
          <w:sz w:val="24"/>
          <w:szCs w:val="21"/>
        </w:rPr>
        <w:t xml:space="preserve"> </w:t>
      </w:r>
      <w:r w:rsidR="00B14A0C" w:rsidRPr="00B14A0C">
        <w:rPr>
          <w:rFonts w:ascii="Arial" w:eastAsia="宋体" w:hAnsi="Arial" w:cs="Arial"/>
          <w:sz w:val="24"/>
          <w:szCs w:val="21"/>
        </w:rPr>
        <w:t xml:space="preserve">The quantitative results and a direct comparison between model scores and experimental metrics have been added in </w:t>
      </w:r>
      <w:r w:rsidR="00B14A0C" w:rsidRPr="00DF4F9A">
        <w:rPr>
          <w:rFonts w:ascii="Arial" w:eastAsia="宋体" w:hAnsi="Arial" w:cs="Arial"/>
          <w:color w:val="FFFFFF" w:themeColor="background1"/>
          <w:sz w:val="24"/>
          <w:szCs w:val="21"/>
          <w:highlight w:val="blue"/>
        </w:rPr>
        <w:t>[new figure/panel number + corresponding SI table]</w:t>
      </w:r>
      <w:r w:rsidR="00B14A0C" w:rsidRPr="00B14A0C">
        <w:rPr>
          <w:rFonts w:ascii="Arial" w:eastAsia="宋体" w:hAnsi="Arial" w:cs="Arial"/>
          <w:sz w:val="24"/>
          <w:szCs w:val="21"/>
        </w:rPr>
        <w:t>.</w:t>
      </w:r>
    </w:p>
    <w:p w14:paraId="67E61083" w14:textId="24256779" w:rsidR="00D763A3" w:rsidRPr="00687B62" w:rsidRDefault="00D763A3" w:rsidP="002105E3">
      <w:pPr>
        <w:spacing w:line="360" w:lineRule="auto"/>
        <w:rPr>
          <w:rFonts w:ascii="Times New Roman" w:eastAsia="宋体" w:hAnsi="Times New Roman" w:cs="Times New Roman"/>
          <w:color w:val="242424"/>
          <w:sz w:val="24"/>
          <w:szCs w:val="24"/>
          <w:shd w:val="clear" w:color="auto" w:fill="FFFFFF"/>
        </w:rPr>
      </w:pPr>
      <w:r w:rsidRPr="00687B62">
        <w:rPr>
          <w:rFonts w:ascii="Times New Roman" w:eastAsia="宋体" w:hAnsi="Times New Roman" w:cs="Times New Roman"/>
          <w:color w:val="242424"/>
          <w:sz w:val="24"/>
          <w:szCs w:val="24"/>
          <w:shd w:val="clear" w:color="auto" w:fill="FFFFFF"/>
        </w:rPr>
        <w:t>我们通过</w:t>
      </w:r>
      <w:r w:rsidRPr="00687B62">
        <w:rPr>
          <w:rFonts w:ascii="Times New Roman" w:eastAsia="宋体" w:hAnsi="Times New Roman" w:cs="Times New Roman"/>
          <w:color w:val="242424"/>
          <w:sz w:val="24"/>
          <w:szCs w:val="24"/>
          <w:shd w:val="clear" w:color="auto" w:fill="FFFFFF"/>
        </w:rPr>
        <w:t>DFT</w:t>
      </w:r>
      <w:r w:rsidRPr="00687B62">
        <w:rPr>
          <w:rFonts w:ascii="Times New Roman" w:eastAsia="宋体" w:hAnsi="Times New Roman" w:cs="Times New Roman"/>
          <w:color w:val="242424"/>
          <w:sz w:val="24"/>
          <w:szCs w:val="24"/>
          <w:shd w:val="clear" w:color="auto" w:fill="FFFFFF"/>
        </w:rPr>
        <w:t>计算初步验证了材料设计的结构合理性及催化</w:t>
      </w:r>
      <w:r w:rsidRPr="00687B62">
        <w:rPr>
          <w:rFonts w:ascii="Times New Roman" w:eastAsia="宋体" w:hAnsi="Times New Roman" w:cs="Times New Roman"/>
          <w:color w:val="242424"/>
          <w:sz w:val="24"/>
          <w:szCs w:val="24"/>
          <w:shd w:val="clear" w:color="auto" w:fill="FFFFFF"/>
        </w:rPr>
        <w:t>PMS</w:t>
      </w:r>
      <w:r w:rsidRPr="00687B62">
        <w:rPr>
          <w:rFonts w:ascii="Times New Roman" w:eastAsia="宋体" w:hAnsi="Times New Roman" w:cs="Times New Roman"/>
          <w:color w:val="242424"/>
          <w:sz w:val="24"/>
          <w:szCs w:val="24"/>
          <w:shd w:val="clear" w:color="auto" w:fill="FFFFFF"/>
        </w:rPr>
        <w:t>活化的潜力通过</w:t>
      </w:r>
      <w:r w:rsidRPr="00687B62">
        <w:rPr>
          <w:rFonts w:ascii="Times New Roman" w:eastAsia="宋体" w:hAnsi="Times New Roman" w:cs="Times New Roman"/>
          <w:color w:val="242424"/>
          <w:sz w:val="24"/>
          <w:szCs w:val="24"/>
          <w:shd w:val="clear" w:color="auto" w:fill="FFFFFF"/>
        </w:rPr>
        <w:t>d</w:t>
      </w:r>
      <w:proofErr w:type="gramStart"/>
      <w:r w:rsidRPr="00687B62">
        <w:rPr>
          <w:rFonts w:ascii="Times New Roman" w:eastAsia="宋体" w:hAnsi="Times New Roman" w:cs="Times New Roman"/>
          <w:color w:val="242424"/>
          <w:sz w:val="24"/>
          <w:szCs w:val="24"/>
          <w:shd w:val="clear" w:color="auto" w:fill="FFFFFF"/>
        </w:rPr>
        <w:t>带中心</w:t>
      </w:r>
      <w:proofErr w:type="gramEnd"/>
      <w:r w:rsidRPr="00687B62">
        <w:rPr>
          <w:rFonts w:ascii="Times New Roman" w:eastAsia="宋体" w:hAnsi="Times New Roman" w:cs="Times New Roman"/>
          <w:color w:val="242424"/>
          <w:sz w:val="24"/>
          <w:szCs w:val="24"/>
          <w:shd w:val="clear" w:color="auto" w:fill="FFFFFF"/>
        </w:rPr>
        <w:t>值，因为</w:t>
      </w:r>
      <w:r w:rsidRPr="00687B62">
        <w:rPr>
          <w:rFonts w:ascii="Times New Roman" w:eastAsia="宋体" w:hAnsi="Times New Roman" w:cs="Times New Roman"/>
          <w:color w:val="242424"/>
          <w:sz w:val="24"/>
          <w:szCs w:val="24"/>
          <w:shd w:val="clear" w:color="auto" w:fill="FFFFFF"/>
        </w:rPr>
        <w:t>DFT</w:t>
      </w:r>
      <w:r w:rsidRPr="00687B62">
        <w:rPr>
          <w:rFonts w:ascii="Times New Roman" w:eastAsia="宋体" w:hAnsi="Times New Roman" w:cs="Times New Roman"/>
          <w:color w:val="242424"/>
          <w:sz w:val="24"/>
          <w:szCs w:val="24"/>
          <w:shd w:val="clear" w:color="auto" w:fill="FFFFFF"/>
        </w:rPr>
        <w:t>计算是适合高通量快速筛选的方式。</w:t>
      </w:r>
      <w:r w:rsidR="00484652">
        <w:rPr>
          <w:rFonts w:ascii="Times New Roman" w:eastAsia="宋体" w:hAnsi="Times New Roman" w:cs="Times New Roman" w:hint="eastAsia"/>
          <w:color w:val="242424"/>
          <w:sz w:val="24"/>
          <w:szCs w:val="24"/>
          <w:shd w:val="clear" w:color="auto" w:fill="FFFFFF"/>
        </w:rPr>
        <w:t>DFT</w:t>
      </w:r>
      <w:r w:rsidR="00484652">
        <w:rPr>
          <w:rFonts w:ascii="Times New Roman" w:eastAsia="宋体" w:hAnsi="Times New Roman" w:cs="Times New Roman" w:hint="eastAsia"/>
          <w:color w:val="242424"/>
          <w:sz w:val="24"/>
          <w:szCs w:val="24"/>
          <w:shd w:val="clear" w:color="auto" w:fill="FFFFFF"/>
        </w:rPr>
        <w:t>表明设计的</w:t>
      </w:r>
      <w:r w:rsidR="00484652">
        <w:rPr>
          <w:rFonts w:ascii="Times New Roman" w:eastAsia="宋体" w:hAnsi="Times New Roman" w:cs="Times New Roman" w:hint="eastAsia"/>
          <w:color w:val="242424"/>
          <w:sz w:val="24"/>
          <w:szCs w:val="24"/>
          <w:shd w:val="clear" w:color="auto" w:fill="FFFFFF"/>
        </w:rPr>
        <w:t>5</w:t>
      </w:r>
      <w:r w:rsidR="00484652">
        <w:rPr>
          <w:rFonts w:ascii="Times New Roman" w:eastAsia="宋体" w:hAnsi="Times New Roman" w:cs="Times New Roman" w:hint="eastAsia"/>
          <w:color w:val="242424"/>
          <w:sz w:val="24"/>
          <w:szCs w:val="24"/>
          <w:shd w:val="clear" w:color="auto" w:fill="FFFFFF"/>
        </w:rPr>
        <w:t>个材料均有较好的催化活性。</w:t>
      </w:r>
      <w:r w:rsidRPr="00687B62">
        <w:rPr>
          <w:rFonts w:ascii="Times New Roman" w:eastAsia="宋体" w:hAnsi="Times New Roman" w:cs="Times New Roman"/>
          <w:color w:val="242424"/>
          <w:sz w:val="24"/>
          <w:szCs w:val="24"/>
          <w:shd w:val="clear" w:color="auto" w:fill="FFFFFF"/>
        </w:rPr>
        <w:t>随后，我们选择了</w:t>
      </w:r>
      <w:r w:rsidRPr="00687B62">
        <w:rPr>
          <w:rFonts w:ascii="Times New Roman" w:eastAsia="宋体" w:hAnsi="Times New Roman" w:cs="Times New Roman"/>
          <w:color w:val="242424"/>
          <w:sz w:val="24"/>
          <w:szCs w:val="24"/>
          <w:shd w:val="clear" w:color="auto" w:fill="FFFFFF"/>
        </w:rPr>
        <w:t>ECOMATS</w:t>
      </w:r>
      <w:r w:rsidRPr="00687B62">
        <w:rPr>
          <w:rFonts w:ascii="Times New Roman" w:eastAsia="宋体" w:hAnsi="Times New Roman" w:cs="Times New Roman"/>
          <w:color w:val="242424"/>
          <w:sz w:val="24"/>
          <w:szCs w:val="24"/>
          <w:shd w:val="clear" w:color="auto" w:fill="FFFFFF"/>
        </w:rPr>
        <w:t>设计的</w:t>
      </w:r>
      <w:r w:rsidRPr="00687B62">
        <w:rPr>
          <w:rFonts w:ascii="Times New Roman" w:eastAsia="宋体" w:hAnsi="Times New Roman" w:cs="Times New Roman"/>
          <w:color w:val="242424"/>
          <w:sz w:val="24"/>
          <w:szCs w:val="24"/>
          <w:shd w:val="clear" w:color="auto" w:fill="FFFFFF"/>
        </w:rPr>
        <w:t>5</w:t>
      </w:r>
      <w:r w:rsidRPr="00687B62">
        <w:rPr>
          <w:rFonts w:ascii="Times New Roman" w:eastAsia="宋体" w:hAnsi="Times New Roman" w:cs="Times New Roman"/>
          <w:color w:val="242424"/>
          <w:sz w:val="24"/>
          <w:szCs w:val="24"/>
          <w:shd w:val="clear" w:color="auto" w:fill="FFFFFF"/>
        </w:rPr>
        <w:t>个材料中</w:t>
      </w:r>
      <w:r w:rsidR="00A15700" w:rsidRPr="00687B62">
        <w:rPr>
          <w:rFonts w:ascii="Times New Roman" w:eastAsia="宋体" w:hAnsi="Times New Roman" w:cs="Times New Roman"/>
          <w:color w:val="242424"/>
          <w:sz w:val="24"/>
          <w:szCs w:val="24"/>
          <w:shd w:val="clear" w:color="auto" w:fill="FFFFFF"/>
        </w:rPr>
        <w:t>Comprehensive score</w:t>
      </w:r>
      <w:r w:rsidR="00687B62">
        <w:rPr>
          <w:rFonts w:ascii="Times New Roman" w:eastAsia="宋体" w:hAnsi="Times New Roman" w:cs="Times New Roman" w:hint="eastAsia"/>
          <w:color w:val="242424"/>
          <w:sz w:val="24"/>
          <w:szCs w:val="24"/>
          <w:shd w:val="clear" w:color="auto" w:fill="FFFFFF"/>
        </w:rPr>
        <w:t xml:space="preserve"> </w:t>
      </w:r>
      <w:r w:rsidR="00687B62">
        <w:rPr>
          <w:rFonts w:ascii="Times New Roman" w:eastAsia="宋体" w:hAnsi="Times New Roman" w:cs="Times New Roman"/>
          <w:color w:val="242424"/>
          <w:sz w:val="24"/>
          <w:szCs w:val="24"/>
          <w:shd w:val="clear" w:color="auto" w:fill="FFFFFF"/>
        </w:rPr>
        <w:t>(</w:t>
      </w:r>
      <w:proofErr w:type="spellStart"/>
      <w:r w:rsidRPr="00687B62">
        <w:rPr>
          <w:rFonts w:ascii="Times New Roman" w:eastAsia="宋体" w:hAnsi="Times New Roman" w:cs="Times New Roman"/>
          <w:color w:val="242424"/>
          <w:sz w:val="24"/>
          <w:szCs w:val="24"/>
          <w:shd w:val="clear" w:color="auto" w:fill="FFFFFF"/>
        </w:rPr>
        <w:t>Sj</w:t>
      </w:r>
      <w:proofErr w:type="spellEnd"/>
      <w:r w:rsidR="00687B62">
        <w:rPr>
          <w:rFonts w:ascii="Times New Roman" w:eastAsia="宋体" w:hAnsi="Times New Roman" w:cs="Times New Roman"/>
          <w:color w:val="242424"/>
          <w:sz w:val="24"/>
          <w:szCs w:val="24"/>
          <w:shd w:val="clear" w:color="auto" w:fill="FFFFFF"/>
        </w:rPr>
        <w:t>)</w:t>
      </w:r>
      <w:r w:rsidR="00687B62">
        <w:rPr>
          <w:rFonts w:ascii="Times New Roman" w:eastAsia="宋体" w:hAnsi="Times New Roman" w:cs="Times New Roman" w:hint="eastAsia"/>
          <w:color w:val="242424"/>
          <w:sz w:val="24"/>
          <w:szCs w:val="24"/>
          <w:shd w:val="clear" w:color="auto" w:fill="FFFFFF"/>
        </w:rPr>
        <w:t>最高</w:t>
      </w:r>
      <w:r w:rsidRPr="00687B62">
        <w:rPr>
          <w:rFonts w:ascii="Times New Roman" w:eastAsia="宋体" w:hAnsi="Times New Roman" w:cs="Times New Roman"/>
          <w:color w:val="242424"/>
          <w:sz w:val="24"/>
          <w:szCs w:val="24"/>
          <w:shd w:val="clear" w:color="auto" w:fill="FFFFFF"/>
        </w:rPr>
        <w:t>的</w:t>
      </w:r>
      <w:r w:rsidRPr="00687B62">
        <w:rPr>
          <w:rFonts w:ascii="Times New Roman" w:eastAsia="宋体" w:hAnsi="Times New Roman" w:cs="Times New Roman"/>
          <w:color w:val="242424"/>
          <w:sz w:val="24"/>
          <w:szCs w:val="24"/>
          <w:shd w:val="clear" w:color="auto" w:fill="FFFFFF"/>
        </w:rPr>
        <w:t>(</w:t>
      </w:r>
      <w:proofErr w:type="spellStart"/>
      <w:r w:rsidRPr="00687B62">
        <w:rPr>
          <w:rFonts w:ascii="Times New Roman" w:eastAsia="宋体" w:hAnsi="Times New Roman" w:cs="Times New Roman"/>
          <w:color w:val="242424"/>
          <w:sz w:val="24"/>
          <w:szCs w:val="24"/>
          <w:shd w:val="clear" w:color="auto" w:fill="FFFFFF"/>
        </w:rPr>
        <w:t>FeTCPP</w:t>
      </w:r>
      <w:proofErr w:type="spellEnd"/>
      <w:r w:rsidRPr="00687B62">
        <w:rPr>
          <w:rFonts w:ascii="Times New Roman" w:eastAsia="宋体" w:hAnsi="Times New Roman" w:cs="Times New Roman"/>
          <w:color w:val="242424"/>
          <w:sz w:val="24"/>
          <w:szCs w:val="24"/>
          <w:shd w:val="clear" w:color="auto" w:fill="FFFFFF"/>
        </w:rPr>
        <w:t>)Co2(Melm2)</w:t>
      </w:r>
      <w:r w:rsidRPr="00687B62">
        <w:rPr>
          <w:rFonts w:ascii="Times New Roman" w:eastAsia="宋体" w:hAnsi="Times New Roman" w:cs="Times New Roman"/>
          <w:color w:val="242424"/>
          <w:sz w:val="24"/>
          <w:szCs w:val="24"/>
          <w:shd w:val="clear" w:color="auto" w:fill="FFFFFF"/>
        </w:rPr>
        <w:t>进行</w:t>
      </w:r>
      <w:r w:rsidR="00A15700" w:rsidRPr="00687B62">
        <w:rPr>
          <w:rFonts w:ascii="Times New Roman" w:eastAsia="宋体" w:hAnsi="Times New Roman" w:cs="Times New Roman"/>
          <w:color w:val="242424"/>
          <w:sz w:val="24"/>
          <w:szCs w:val="24"/>
          <w:shd w:val="clear" w:color="auto" w:fill="FFFFFF"/>
        </w:rPr>
        <w:t>实际</w:t>
      </w:r>
      <w:r w:rsidRPr="00687B62">
        <w:rPr>
          <w:rFonts w:ascii="Times New Roman" w:eastAsia="宋体" w:hAnsi="Times New Roman" w:cs="Times New Roman"/>
          <w:color w:val="242424"/>
          <w:sz w:val="24"/>
          <w:szCs w:val="24"/>
          <w:shd w:val="clear" w:color="auto" w:fill="FFFFFF"/>
        </w:rPr>
        <w:t>合成、表征与</w:t>
      </w:r>
      <w:r w:rsidR="00A15700" w:rsidRPr="00687B62">
        <w:rPr>
          <w:rFonts w:ascii="Times New Roman" w:eastAsia="宋体" w:hAnsi="Times New Roman" w:cs="Times New Roman"/>
          <w:color w:val="242424"/>
          <w:sz w:val="24"/>
          <w:szCs w:val="24"/>
          <w:shd w:val="clear" w:color="auto" w:fill="FFFFFF"/>
        </w:rPr>
        <w:t>真实样品验证</w:t>
      </w:r>
    </w:p>
    <w:p w14:paraId="6F843196" w14:textId="3D6F30C4" w:rsidR="00A15700" w:rsidRPr="00687B62" w:rsidRDefault="00A15700" w:rsidP="002105E3">
      <w:pPr>
        <w:spacing w:line="360" w:lineRule="auto"/>
        <w:rPr>
          <w:rFonts w:ascii="Times New Roman" w:eastAsia="宋体" w:hAnsi="Times New Roman" w:cs="Times New Roman"/>
          <w:color w:val="242424"/>
          <w:sz w:val="24"/>
          <w:szCs w:val="24"/>
          <w:shd w:val="clear" w:color="auto" w:fill="FFFFFF"/>
        </w:rPr>
      </w:pPr>
    </w:p>
    <w:p w14:paraId="4EFD293D" w14:textId="37471A01" w:rsidR="005A7E29" w:rsidRPr="00687B62" w:rsidRDefault="00A15700" w:rsidP="005A7E29">
      <w:pPr>
        <w:spacing w:line="360" w:lineRule="auto"/>
        <w:rPr>
          <w:rFonts w:ascii="Times New Roman" w:eastAsia="宋体" w:hAnsi="Times New Roman" w:cs="Times New Roman"/>
          <w:color w:val="242424"/>
          <w:sz w:val="24"/>
          <w:szCs w:val="24"/>
          <w:shd w:val="clear" w:color="auto" w:fill="FFFFFF"/>
        </w:rPr>
      </w:pPr>
      <w:r w:rsidRPr="00687B62">
        <w:rPr>
          <w:rFonts w:ascii="Times New Roman" w:eastAsia="宋体" w:hAnsi="Times New Roman" w:cs="Times New Roman"/>
          <w:color w:val="242424"/>
          <w:sz w:val="24"/>
          <w:szCs w:val="24"/>
          <w:shd w:val="clear" w:color="auto" w:fill="FFFFFF"/>
        </w:rPr>
        <w:t>候选材料</w:t>
      </w:r>
      <w:r w:rsidRPr="00687B62">
        <w:rPr>
          <w:rFonts w:ascii="Times New Roman" w:eastAsia="宋体" w:hAnsi="Times New Roman" w:cs="Times New Roman"/>
          <w:color w:val="242424"/>
          <w:sz w:val="24"/>
          <w:szCs w:val="24"/>
          <w:shd w:val="clear" w:color="auto" w:fill="FFFFFF"/>
        </w:rPr>
        <w:t xml:space="preserve">2 </w:t>
      </w:r>
      <w:proofErr w:type="spellStart"/>
      <w:r w:rsidRPr="00687B62">
        <w:rPr>
          <w:rFonts w:ascii="Times New Roman" w:eastAsia="宋体" w:hAnsi="Times New Roman" w:cs="Times New Roman"/>
          <w:color w:val="242424"/>
          <w:sz w:val="24"/>
          <w:szCs w:val="24"/>
          <w:shd w:val="clear" w:color="auto" w:fill="FFFFFF"/>
        </w:rPr>
        <w:t>CoNi</w:t>
      </w:r>
      <w:proofErr w:type="spellEnd"/>
      <w:r w:rsidRPr="00687B62">
        <w:rPr>
          <w:rFonts w:ascii="Times New Roman" w:eastAsia="宋体" w:hAnsi="Times New Roman" w:cs="Times New Roman"/>
          <w:color w:val="242424"/>
          <w:sz w:val="24"/>
          <w:szCs w:val="24"/>
          <w:shd w:val="clear" w:color="auto" w:fill="FFFFFF"/>
        </w:rPr>
        <w:t>-BDC</w:t>
      </w:r>
      <w:r w:rsidR="005A7E29" w:rsidRPr="00687B62">
        <w:rPr>
          <w:rFonts w:ascii="Times New Roman" w:eastAsia="宋体" w:hAnsi="Times New Roman" w:cs="Times New Roman"/>
          <w:color w:val="242424"/>
          <w:sz w:val="24"/>
          <w:szCs w:val="24"/>
          <w:shd w:val="clear" w:color="auto" w:fill="FFFFFF"/>
        </w:rPr>
        <w:t>合成中</w:t>
      </w:r>
      <w:r w:rsidR="005A7E29" w:rsidRPr="00687B62">
        <w:rPr>
          <w:rFonts w:ascii="Times New Roman" w:eastAsia="宋体" w:hAnsi="Times New Roman" w:cs="Times New Roman"/>
          <w:color w:val="242424"/>
          <w:sz w:val="24"/>
          <w:szCs w:val="24"/>
          <w:shd w:val="clear" w:color="auto" w:fill="FFFFFF"/>
        </w:rPr>
        <w:t>Agent</w:t>
      </w:r>
      <w:r w:rsidR="005A7E29" w:rsidRPr="00687B62">
        <w:rPr>
          <w:rFonts w:ascii="Times New Roman" w:eastAsia="宋体" w:hAnsi="Times New Roman" w:cs="Times New Roman"/>
          <w:color w:val="242424"/>
          <w:sz w:val="24"/>
          <w:szCs w:val="24"/>
          <w:shd w:val="clear" w:color="auto" w:fill="FFFFFF"/>
        </w:rPr>
        <w:t>给出的合成方案中涉及使用</w:t>
      </w:r>
      <w:r w:rsidR="005A7E29" w:rsidRPr="00687B62">
        <w:rPr>
          <w:rFonts w:ascii="Times New Roman" w:eastAsia="宋体" w:hAnsi="Times New Roman" w:cs="Times New Roman"/>
          <w:color w:val="242424"/>
          <w:sz w:val="24"/>
          <w:szCs w:val="24"/>
          <w:shd w:val="clear" w:color="auto" w:fill="FFFFFF"/>
        </w:rPr>
        <w:t>DMF</w:t>
      </w:r>
      <w:r w:rsidR="005A7E29" w:rsidRPr="00687B62">
        <w:rPr>
          <w:rFonts w:ascii="Times New Roman" w:eastAsia="宋体" w:hAnsi="Times New Roman" w:cs="Times New Roman"/>
          <w:color w:val="242424"/>
          <w:sz w:val="24"/>
          <w:szCs w:val="24"/>
          <w:shd w:val="clear" w:color="auto" w:fill="FFFFFF"/>
        </w:rPr>
        <w:t>作为溶剂，而反应温度接近</w:t>
      </w:r>
      <w:r w:rsidR="005A7E29" w:rsidRPr="00687B62">
        <w:rPr>
          <w:rFonts w:ascii="Times New Roman" w:eastAsia="宋体" w:hAnsi="Times New Roman" w:cs="Times New Roman"/>
          <w:color w:val="242424"/>
          <w:sz w:val="24"/>
          <w:szCs w:val="24"/>
          <w:shd w:val="clear" w:color="auto" w:fill="FFFFFF"/>
        </w:rPr>
        <w:t>DMF</w:t>
      </w:r>
      <w:r w:rsidR="005A7E29" w:rsidRPr="00687B62">
        <w:rPr>
          <w:rFonts w:ascii="Times New Roman" w:eastAsia="宋体" w:hAnsi="Times New Roman" w:cs="Times New Roman"/>
          <w:color w:val="242424"/>
          <w:sz w:val="24"/>
          <w:szCs w:val="24"/>
          <w:shd w:val="clear" w:color="auto" w:fill="FFFFFF"/>
        </w:rPr>
        <w:t>的沸点，因此需要水热反应</w:t>
      </w:r>
      <w:proofErr w:type="gramStart"/>
      <w:r w:rsidR="005A7E29" w:rsidRPr="00687B62">
        <w:rPr>
          <w:rFonts w:ascii="Times New Roman" w:eastAsia="宋体" w:hAnsi="Times New Roman" w:cs="Times New Roman"/>
          <w:color w:val="242424"/>
          <w:sz w:val="24"/>
          <w:szCs w:val="24"/>
          <w:shd w:val="clear" w:color="auto" w:fill="FFFFFF"/>
        </w:rPr>
        <w:t>釜</w:t>
      </w:r>
      <w:proofErr w:type="gramEnd"/>
      <w:r w:rsidR="005A7E29" w:rsidRPr="00687B62">
        <w:rPr>
          <w:rFonts w:ascii="Times New Roman" w:eastAsia="宋体" w:hAnsi="Times New Roman" w:cs="Times New Roman"/>
          <w:color w:val="242424"/>
          <w:sz w:val="24"/>
          <w:szCs w:val="24"/>
          <w:shd w:val="clear" w:color="auto" w:fill="FFFFFF"/>
        </w:rPr>
        <w:t>的压力调节装置以避免危险，而我们实验室不具备这个条件，因此，我们让</w:t>
      </w:r>
      <w:r w:rsidR="005A7E29" w:rsidRPr="00687B62">
        <w:rPr>
          <w:rFonts w:ascii="Times New Roman" w:eastAsia="宋体" w:hAnsi="Times New Roman" w:cs="Times New Roman"/>
          <w:color w:val="242424"/>
          <w:sz w:val="24"/>
          <w:szCs w:val="24"/>
          <w:shd w:val="clear" w:color="auto" w:fill="FFFFFF"/>
        </w:rPr>
        <w:t>ECOMATS</w:t>
      </w:r>
      <w:r w:rsidR="005A7E29" w:rsidRPr="00687B62">
        <w:rPr>
          <w:rFonts w:ascii="Times New Roman" w:eastAsia="宋体" w:hAnsi="Times New Roman" w:cs="Times New Roman"/>
          <w:color w:val="242424"/>
          <w:sz w:val="24"/>
          <w:szCs w:val="24"/>
          <w:shd w:val="clear" w:color="auto" w:fill="FFFFFF"/>
        </w:rPr>
        <w:t>推荐了一个替代的合成方案</w:t>
      </w:r>
      <w:r w:rsidR="005A7E29" w:rsidRPr="00687B62">
        <w:rPr>
          <w:rFonts w:ascii="Times New Roman" w:eastAsia="宋体" w:hAnsi="Times New Roman" w:cs="Times New Roman"/>
          <w:color w:val="242424"/>
          <w:sz w:val="24"/>
          <w:szCs w:val="24"/>
          <w:shd w:val="clear" w:color="auto" w:fill="FFFFFF"/>
        </w:rPr>
        <w:t>…</w:t>
      </w:r>
      <w:r w:rsidR="005A7E29" w:rsidRPr="00687B62">
        <w:rPr>
          <w:rFonts w:ascii="Times New Roman" w:eastAsia="宋体" w:hAnsi="Times New Roman" w:cs="Times New Roman"/>
          <w:color w:val="242424"/>
          <w:sz w:val="24"/>
          <w:szCs w:val="24"/>
          <w:shd w:val="clear" w:color="auto" w:fill="FFFFFF"/>
        </w:rPr>
        <w:t>成功合成，再次验证了</w:t>
      </w:r>
      <w:r w:rsidR="005A7E29" w:rsidRPr="00687B62">
        <w:rPr>
          <w:rFonts w:ascii="Times New Roman" w:eastAsia="宋体" w:hAnsi="Times New Roman" w:cs="Times New Roman"/>
          <w:color w:val="242424"/>
          <w:sz w:val="24"/>
          <w:szCs w:val="24"/>
          <w:shd w:val="clear" w:color="auto" w:fill="FFFFFF"/>
        </w:rPr>
        <w:t>ECOMATS</w:t>
      </w:r>
      <w:r w:rsidR="005A7E29" w:rsidRPr="00687B62">
        <w:rPr>
          <w:rFonts w:ascii="Times New Roman" w:eastAsia="宋体" w:hAnsi="Times New Roman" w:cs="Times New Roman"/>
          <w:color w:val="242424"/>
          <w:sz w:val="24"/>
          <w:szCs w:val="24"/>
          <w:shd w:val="clear" w:color="auto" w:fill="FFFFFF"/>
        </w:rPr>
        <w:t>的可靠性以及根据实验室具体配置推荐合成方法的泛用性。</w:t>
      </w:r>
    </w:p>
    <w:p w14:paraId="5211DF46" w14:textId="77777777" w:rsidR="005A7E29" w:rsidRDefault="005A7E29" w:rsidP="002105E3">
      <w:pPr>
        <w:spacing w:line="360" w:lineRule="auto"/>
        <w:rPr>
          <w:rFonts w:ascii="Times New Roman" w:eastAsia="宋体" w:hAnsi="Times New Roman" w:cs="Times New Roman"/>
          <w:color w:val="242424"/>
          <w:sz w:val="24"/>
          <w:szCs w:val="24"/>
          <w:shd w:val="clear" w:color="auto" w:fill="FFFFFF"/>
        </w:rPr>
      </w:pPr>
    </w:p>
    <w:p w14:paraId="57D128FB" w14:textId="77777777" w:rsidR="005A7E29" w:rsidRPr="00687B62" w:rsidRDefault="005A7E29" w:rsidP="005A7E29">
      <w:pPr>
        <w:spacing w:line="360" w:lineRule="auto"/>
        <w:rPr>
          <w:rFonts w:ascii="Times New Roman" w:eastAsia="宋体" w:hAnsi="Times New Roman" w:cs="Times New Roman"/>
          <w:color w:val="242424"/>
          <w:sz w:val="24"/>
          <w:szCs w:val="24"/>
          <w:shd w:val="clear" w:color="auto" w:fill="FFFFFF"/>
        </w:rPr>
      </w:pPr>
      <w:r w:rsidRPr="00687B62">
        <w:rPr>
          <w:rFonts w:ascii="Times New Roman" w:eastAsia="宋体" w:hAnsi="Times New Roman" w:cs="Times New Roman"/>
          <w:color w:val="242424"/>
          <w:sz w:val="24"/>
          <w:szCs w:val="24"/>
          <w:shd w:val="clear" w:color="auto" w:fill="FFFFFF"/>
        </w:rPr>
        <w:t>候选材料</w:t>
      </w:r>
      <w:r w:rsidRPr="00687B62">
        <w:rPr>
          <w:rFonts w:ascii="Times New Roman" w:eastAsia="宋体" w:hAnsi="Times New Roman" w:cs="Times New Roman"/>
          <w:color w:val="242424"/>
          <w:sz w:val="24"/>
          <w:szCs w:val="24"/>
          <w:shd w:val="clear" w:color="auto" w:fill="FFFFFF"/>
        </w:rPr>
        <w:t>3</w:t>
      </w:r>
      <w:r w:rsidRPr="00687B62">
        <w:rPr>
          <w:rFonts w:ascii="Times New Roman" w:eastAsia="宋体" w:hAnsi="Times New Roman" w:cs="Times New Roman"/>
          <w:color w:val="242424"/>
          <w:sz w:val="24"/>
          <w:szCs w:val="24"/>
          <w:shd w:val="clear" w:color="auto" w:fill="FFFFFF"/>
        </w:rPr>
        <w:t>因为需要使用易制爆的药品硝酸银，目前我们实验室难以在较短周期</w:t>
      </w:r>
      <w:r w:rsidRPr="00687B62">
        <w:rPr>
          <w:rFonts w:ascii="Times New Roman" w:eastAsia="宋体" w:hAnsi="Times New Roman" w:cs="Times New Roman"/>
          <w:color w:val="242424"/>
          <w:sz w:val="24"/>
          <w:szCs w:val="24"/>
          <w:shd w:val="clear" w:color="auto" w:fill="FFFFFF"/>
        </w:rPr>
        <w:lastRenderedPageBreak/>
        <w:t>内获得（找文献支撑这种合成方法合理）。</w:t>
      </w:r>
    </w:p>
    <w:p w14:paraId="031285F4" w14:textId="77777777" w:rsidR="005A7E29" w:rsidRPr="005A7E29" w:rsidRDefault="005A7E29" w:rsidP="002105E3">
      <w:pPr>
        <w:spacing w:line="360" w:lineRule="auto"/>
        <w:rPr>
          <w:rFonts w:ascii="Times New Roman" w:eastAsia="宋体" w:hAnsi="Times New Roman" w:cs="Times New Roman"/>
          <w:color w:val="242424"/>
          <w:sz w:val="24"/>
          <w:szCs w:val="24"/>
          <w:shd w:val="clear" w:color="auto" w:fill="FFFFFF"/>
        </w:rPr>
      </w:pPr>
    </w:p>
    <w:p w14:paraId="430C2901" w14:textId="6666A2FA" w:rsidR="005A7E29" w:rsidRDefault="005A7E29" w:rsidP="002105E3">
      <w:pPr>
        <w:spacing w:line="360" w:lineRule="auto"/>
        <w:rPr>
          <w:rFonts w:ascii="Times New Roman" w:eastAsia="宋体" w:hAnsi="Times New Roman" w:cs="Times New Roman"/>
          <w:color w:val="242424"/>
          <w:sz w:val="24"/>
          <w:szCs w:val="24"/>
          <w:shd w:val="clear" w:color="auto" w:fill="FFFFFF"/>
        </w:rPr>
      </w:pPr>
      <w:r w:rsidRPr="00687B62">
        <w:rPr>
          <w:rFonts w:ascii="Times New Roman" w:eastAsia="宋体" w:hAnsi="Times New Roman" w:cs="Times New Roman"/>
          <w:color w:val="242424"/>
          <w:sz w:val="24"/>
          <w:szCs w:val="24"/>
          <w:shd w:val="clear" w:color="auto" w:fill="FFFFFF"/>
        </w:rPr>
        <w:t>候选材料</w:t>
      </w:r>
      <w:r w:rsidRPr="00687B62">
        <w:rPr>
          <w:rFonts w:ascii="Times New Roman" w:eastAsia="宋体" w:hAnsi="Times New Roman" w:cs="Times New Roman"/>
          <w:color w:val="242424"/>
          <w:sz w:val="24"/>
          <w:szCs w:val="24"/>
          <w:shd w:val="clear" w:color="auto" w:fill="FFFFFF"/>
        </w:rPr>
        <w:t>4FeCo-GrN</w:t>
      </w:r>
      <w:r>
        <w:rPr>
          <w:rFonts w:ascii="Times New Roman" w:eastAsia="宋体" w:hAnsi="Times New Roman" w:cs="Times New Roman" w:hint="eastAsia"/>
          <w:color w:val="242424"/>
          <w:sz w:val="24"/>
          <w:szCs w:val="24"/>
          <w:shd w:val="clear" w:color="auto" w:fill="FFFFFF"/>
        </w:rPr>
        <w:t>合成</w:t>
      </w:r>
    </w:p>
    <w:p w14:paraId="10ECC118" w14:textId="77777777" w:rsidR="005A7E29" w:rsidRDefault="005A7E29" w:rsidP="002105E3">
      <w:pPr>
        <w:spacing w:line="360" w:lineRule="auto"/>
        <w:rPr>
          <w:rFonts w:ascii="Times New Roman" w:eastAsia="宋体" w:hAnsi="Times New Roman" w:cs="Times New Roman"/>
          <w:color w:val="242424"/>
          <w:sz w:val="24"/>
          <w:szCs w:val="24"/>
          <w:shd w:val="clear" w:color="auto" w:fill="FFFFFF"/>
        </w:rPr>
      </w:pPr>
    </w:p>
    <w:p w14:paraId="620F8035" w14:textId="1D43AC58" w:rsidR="00484652" w:rsidRDefault="005A7E29" w:rsidP="002105E3">
      <w:pPr>
        <w:spacing w:line="360" w:lineRule="auto"/>
        <w:rPr>
          <w:rFonts w:ascii="Times New Roman" w:eastAsia="宋体" w:hAnsi="Times New Roman" w:cs="Times New Roman"/>
          <w:color w:val="242424"/>
          <w:sz w:val="24"/>
          <w:szCs w:val="24"/>
          <w:shd w:val="clear" w:color="auto" w:fill="FFFFFF"/>
        </w:rPr>
      </w:pPr>
      <w:r w:rsidRPr="00687B62">
        <w:rPr>
          <w:rFonts w:ascii="Times New Roman" w:eastAsia="宋体" w:hAnsi="Times New Roman" w:cs="Times New Roman"/>
          <w:color w:val="242424"/>
          <w:sz w:val="24"/>
          <w:szCs w:val="24"/>
          <w:shd w:val="clear" w:color="auto" w:fill="FFFFFF"/>
        </w:rPr>
        <w:t>候选材料</w:t>
      </w:r>
      <w:r w:rsidRPr="00687B62">
        <w:rPr>
          <w:rFonts w:ascii="Times New Roman" w:eastAsia="宋体" w:hAnsi="Times New Roman" w:cs="Times New Roman"/>
          <w:color w:val="242424"/>
          <w:sz w:val="24"/>
          <w:szCs w:val="24"/>
          <w:shd w:val="clear" w:color="auto" w:fill="FFFFFF"/>
        </w:rPr>
        <w:t>5FeCo-g-C3N4</w:t>
      </w:r>
      <w:r>
        <w:rPr>
          <w:rFonts w:ascii="Times New Roman" w:eastAsia="宋体" w:hAnsi="Times New Roman" w:cs="Times New Roman" w:hint="eastAsia"/>
          <w:color w:val="242424"/>
          <w:sz w:val="24"/>
          <w:szCs w:val="24"/>
          <w:shd w:val="clear" w:color="auto" w:fill="FFFFFF"/>
        </w:rPr>
        <w:t>合成</w:t>
      </w:r>
    </w:p>
    <w:p w14:paraId="6FDC06FF" w14:textId="77777777" w:rsidR="005A7E29" w:rsidRPr="005A7E29" w:rsidRDefault="005A7E29" w:rsidP="002105E3">
      <w:pPr>
        <w:spacing w:line="360" w:lineRule="auto"/>
        <w:rPr>
          <w:rFonts w:ascii="Times New Roman" w:eastAsia="宋体" w:hAnsi="Times New Roman" w:cs="Times New Roman"/>
          <w:color w:val="242424"/>
          <w:sz w:val="24"/>
          <w:szCs w:val="24"/>
          <w:shd w:val="clear" w:color="auto" w:fill="FFFFFF"/>
        </w:rPr>
      </w:pPr>
    </w:p>
    <w:p w14:paraId="16E4B183" w14:textId="43EC4596" w:rsidR="00703FEF" w:rsidRPr="00257A84" w:rsidRDefault="00703FEF" w:rsidP="002105E3">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6E27E7C4" w14:textId="77777777" w:rsidR="006134BD" w:rsidRDefault="00C82A03" w:rsidP="00703FEF">
      <w:pPr>
        <w:spacing w:line="360" w:lineRule="auto"/>
        <w:rPr>
          <w:rFonts w:ascii="Arial" w:hAnsi="Arial" w:cs="Arial"/>
          <w:i/>
          <w:iCs/>
          <w:color w:val="242424"/>
          <w:sz w:val="24"/>
          <w:szCs w:val="24"/>
          <w:shd w:val="clear" w:color="auto" w:fill="FFFFFF"/>
        </w:rPr>
      </w:pPr>
      <w:r w:rsidRPr="00257A84">
        <w:rPr>
          <w:rFonts w:ascii="Arial" w:hAnsi="Arial" w:cs="Arial"/>
          <w:color w:val="242424"/>
          <w:sz w:val="24"/>
          <w:szCs w:val="24"/>
        </w:rPr>
        <w:br/>
      </w:r>
      <w:r w:rsidR="00257A84" w:rsidRPr="00257A84">
        <w:rPr>
          <w:rFonts w:ascii="Arial" w:hAnsi="Arial" w:cs="Arial"/>
          <w:b/>
          <w:bCs/>
          <w:sz w:val="24"/>
          <w:szCs w:val="24"/>
          <w:shd w:val="clear" w:color="auto" w:fill="FFFFFF"/>
        </w:rPr>
        <w:t xml:space="preserve">Comment </w:t>
      </w:r>
      <w:r w:rsidR="00257A84">
        <w:rPr>
          <w:rFonts w:ascii="Arial" w:hAnsi="Arial" w:cs="Arial"/>
          <w:b/>
          <w:bCs/>
          <w:sz w:val="24"/>
          <w:szCs w:val="24"/>
          <w:shd w:val="clear" w:color="auto" w:fill="FFFFFF"/>
        </w:rPr>
        <w:t>2</w:t>
      </w:r>
      <w:r w:rsidR="00257A84" w:rsidRPr="00257A84">
        <w:rPr>
          <w:rFonts w:ascii="Arial" w:hAnsi="Arial" w:cs="Arial"/>
          <w:b/>
          <w:bCs/>
          <w:sz w:val="24"/>
          <w:szCs w:val="24"/>
          <w:shd w:val="clear" w:color="auto" w:fill="FFFFFF"/>
        </w:rPr>
        <w:t>:</w:t>
      </w:r>
      <w:r w:rsidR="00257A84" w:rsidRPr="00257A84">
        <w:rPr>
          <w:rFonts w:ascii="Arial" w:hAnsi="Arial" w:cs="Arial"/>
          <w:b/>
          <w:bCs/>
          <w:color w:val="C00000"/>
          <w:sz w:val="24"/>
          <w:szCs w:val="24"/>
          <w:shd w:val="clear" w:color="auto" w:fill="FFFFFF"/>
        </w:rPr>
        <w:t xml:space="preserve"> </w:t>
      </w:r>
      <w:r w:rsidRPr="00257A84">
        <w:rPr>
          <w:rFonts w:ascii="Arial" w:hAnsi="Arial" w:cs="Arial"/>
          <w:i/>
          <w:iCs/>
          <w:color w:val="242424"/>
          <w:sz w:val="24"/>
          <w:szCs w:val="24"/>
          <w:shd w:val="clear" w:color="auto" w:fill="FFFFFF"/>
        </w:rPr>
        <w:t xml:space="preserve">Given that the manuscript introduces a Synthesis Guiding Agent (S.G.A.) as part of the system, </w:t>
      </w:r>
      <w:r w:rsidRPr="00E652B3">
        <w:rPr>
          <w:rFonts w:ascii="Arial" w:hAnsi="Arial" w:cs="Arial"/>
          <w:i/>
          <w:iCs/>
          <w:color w:val="FF0000"/>
          <w:sz w:val="24"/>
          <w:szCs w:val="24"/>
          <w:shd w:val="clear" w:color="auto" w:fill="FFFFFF"/>
        </w:rPr>
        <w:t>a more detailed evaluation of its performance is warranted</w:t>
      </w:r>
      <w:r w:rsidRPr="00257A84">
        <w:rPr>
          <w:rFonts w:ascii="Arial" w:hAnsi="Arial" w:cs="Arial"/>
          <w:i/>
          <w:iCs/>
          <w:color w:val="242424"/>
          <w:sz w:val="24"/>
          <w:szCs w:val="24"/>
          <w:shd w:val="clear" w:color="auto" w:fill="FFFFFF"/>
        </w:rPr>
        <w:t>. The authors are encouraged to elaborate on how S.G.A. translates computational designs into practical synthesis routes, including how it handles reagent selection, condition prediction, feasibility screening, and most importantly, how practical it is. This is correlated with my first question. Clarifying these aspects would significantly enhance the credibility and reproducibility of the proposed AI-driven discovery pipeline.</w:t>
      </w:r>
    </w:p>
    <w:p w14:paraId="504781E4" w14:textId="7FF2B064" w:rsidR="00703FEF" w:rsidRDefault="006134BD" w:rsidP="00703FEF">
      <w:pPr>
        <w:spacing w:line="360" w:lineRule="auto"/>
        <w:rPr>
          <w:rFonts w:ascii="Arial" w:eastAsia="宋体" w:hAnsi="Arial" w:cs="Arial"/>
          <w:sz w:val="24"/>
          <w:szCs w:val="21"/>
        </w:rPr>
      </w:pPr>
      <w:r w:rsidRPr="009C3CA7">
        <w:rPr>
          <w:rFonts w:ascii="Arial" w:eastAsia="黑体" w:hAnsi="Arial" w:cs="Arial"/>
          <w:color w:val="0070C0"/>
          <w:sz w:val="24"/>
          <w:szCs w:val="24"/>
        </w:rPr>
        <w:t>鼓励作者详细说明</w:t>
      </w:r>
      <w:r w:rsidRPr="009C3CA7">
        <w:rPr>
          <w:rFonts w:ascii="Arial" w:eastAsia="黑体" w:hAnsi="Arial" w:cs="Arial"/>
          <w:color w:val="0070C0"/>
          <w:sz w:val="24"/>
          <w:szCs w:val="24"/>
        </w:rPr>
        <w:t xml:space="preserve"> S.G.A. </w:t>
      </w:r>
      <w:r w:rsidRPr="009C3CA7">
        <w:rPr>
          <w:rFonts w:ascii="Arial" w:eastAsia="黑体" w:hAnsi="Arial" w:cs="Arial"/>
          <w:color w:val="0070C0"/>
          <w:sz w:val="24"/>
          <w:szCs w:val="24"/>
        </w:rPr>
        <w:t>如何将计算设计转化为实际的合成路线，包括它如何处理试剂选择、条件预测、可行性筛选，以及最重要的是，它的实用性如何。</w:t>
      </w:r>
      <w:r w:rsidR="00C82A03" w:rsidRPr="00257A84">
        <w:rPr>
          <w:rFonts w:ascii="Arial" w:hAnsi="Arial" w:cs="Arial"/>
          <w:i/>
          <w:iCs/>
          <w:color w:val="242424"/>
          <w:sz w:val="24"/>
          <w:szCs w:val="24"/>
        </w:rPr>
        <w:br/>
      </w:r>
      <w:r w:rsidR="00703FEF" w:rsidRPr="00257A84">
        <w:rPr>
          <w:rFonts w:ascii="Arial" w:eastAsia="宋体" w:hAnsi="Arial" w:cs="Arial"/>
          <w:b/>
          <w:bCs/>
          <w:color w:val="000000" w:themeColor="text1"/>
          <w:sz w:val="24"/>
          <w:szCs w:val="21"/>
        </w:rPr>
        <w:t>Response:</w:t>
      </w:r>
      <w:r w:rsidR="00703FEF" w:rsidRPr="00257A84">
        <w:rPr>
          <w:rFonts w:ascii="Arial" w:eastAsia="宋体" w:hAnsi="Arial" w:cs="Arial"/>
          <w:b/>
          <w:bCs/>
          <w:color w:val="0070C0"/>
          <w:sz w:val="24"/>
          <w:szCs w:val="21"/>
        </w:rPr>
        <w:t xml:space="preserve"> </w:t>
      </w:r>
      <w:r w:rsidR="00703FEF" w:rsidRPr="00257A84">
        <w:rPr>
          <w:rFonts w:ascii="Arial" w:eastAsia="宋体" w:hAnsi="Arial" w:cs="Arial"/>
          <w:sz w:val="24"/>
          <w:szCs w:val="21"/>
        </w:rPr>
        <w:t xml:space="preserve">Thank you for this insightful comment. We </w:t>
      </w:r>
    </w:p>
    <w:p w14:paraId="1C65DE26" w14:textId="1FDF7AB9" w:rsidR="001B3063" w:rsidRDefault="001B3063" w:rsidP="00703FEF">
      <w:pPr>
        <w:spacing w:line="360" w:lineRule="auto"/>
        <w:rPr>
          <w:rFonts w:ascii="Arial" w:eastAsia="宋体" w:hAnsi="Arial" w:cs="Arial"/>
          <w:color w:val="FF0000"/>
          <w:sz w:val="24"/>
          <w:szCs w:val="21"/>
        </w:rPr>
      </w:pPr>
      <w:r>
        <w:rPr>
          <w:rFonts w:ascii="Arial" w:eastAsia="宋体" w:hAnsi="Arial" w:cs="Arial" w:hint="eastAsia"/>
          <w:sz w:val="24"/>
          <w:szCs w:val="21"/>
        </w:rPr>
        <w:t>我们为</w:t>
      </w:r>
      <w:r>
        <w:rPr>
          <w:rFonts w:ascii="Arial" w:eastAsia="宋体" w:hAnsi="Arial" w:cs="Arial" w:hint="eastAsia"/>
          <w:sz w:val="24"/>
          <w:szCs w:val="21"/>
        </w:rPr>
        <w:t>S</w:t>
      </w:r>
      <w:r>
        <w:rPr>
          <w:rFonts w:ascii="Arial" w:eastAsia="宋体" w:hAnsi="Arial" w:cs="Arial"/>
          <w:sz w:val="24"/>
          <w:szCs w:val="21"/>
        </w:rPr>
        <w:t>.G.A.</w:t>
      </w:r>
      <w:r>
        <w:rPr>
          <w:rFonts w:ascii="Arial" w:eastAsia="宋体" w:hAnsi="Arial" w:cs="Arial" w:hint="eastAsia"/>
          <w:sz w:val="24"/>
          <w:szCs w:val="21"/>
        </w:rPr>
        <w:t>提供了</w:t>
      </w:r>
      <w:r w:rsidR="002B6CEC">
        <w:rPr>
          <w:rFonts w:ascii="Arial" w:eastAsia="宋体" w:hAnsi="Arial" w:cs="Arial" w:hint="eastAsia"/>
          <w:sz w:val="24"/>
          <w:szCs w:val="21"/>
        </w:rPr>
        <w:t>仅包含材料结构描述和合成方法的</w:t>
      </w:r>
      <w:r>
        <w:rPr>
          <w:rFonts w:ascii="Arial" w:eastAsia="宋体" w:hAnsi="Arial" w:cs="Arial" w:hint="eastAsia"/>
          <w:sz w:val="24"/>
          <w:szCs w:val="21"/>
        </w:rPr>
        <w:t>针对性</w:t>
      </w:r>
      <w:r w:rsidR="00F65A0F">
        <w:rPr>
          <w:rFonts w:ascii="Arial" w:eastAsia="宋体" w:hAnsi="Arial" w:cs="Arial" w:hint="eastAsia"/>
          <w:sz w:val="24"/>
          <w:szCs w:val="21"/>
        </w:rPr>
        <w:t>语料（</w:t>
      </w:r>
      <w:r w:rsidR="00F65A0F" w:rsidRPr="00927080">
        <w:rPr>
          <w:rFonts w:ascii="Arial" w:eastAsia="宋体" w:hAnsi="Arial" w:cs="Arial" w:hint="eastAsia"/>
          <w:color w:val="FFFFFF" w:themeColor="background1"/>
          <w:sz w:val="24"/>
          <w:szCs w:val="21"/>
          <w:highlight w:val="darkMagenta"/>
        </w:rPr>
        <w:t>提供</w:t>
      </w:r>
      <w:r w:rsidRPr="00927080">
        <w:rPr>
          <w:rFonts w:ascii="Arial" w:eastAsia="宋体" w:hAnsi="Arial" w:cs="Arial" w:hint="eastAsia"/>
          <w:color w:val="FFFFFF" w:themeColor="background1"/>
          <w:sz w:val="24"/>
          <w:szCs w:val="21"/>
          <w:highlight w:val="darkMagenta"/>
        </w:rPr>
        <w:t>SFT</w:t>
      </w:r>
      <w:r w:rsidR="00F65A0F" w:rsidRPr="00927080">
        <w:rPr>
          <w:rFonts w:ascii="Arial" w:eastAsia="宋体" w:hAnsi="Arial" w:cs="Arial" w:hint="eastAsia"/>
          <w:color w:val="FFFFFF" w:themeColor="background1"/>
          <w:sz w:val="24"/>
          <w:szCs w:val="21"/>
          <w:highlight w:val="darkMagenta"/>
        </w:rPr>
        <w:t>示例</w:t>
      </w:r>
      <w:r w:rsidR="00F65A0F">
        <w:rPr>
          <w:rFonts w:ascii="Arial" w:eastAsia="宋体" w:hAnsi="Arial" w:cs="Arial" w:hint="eastAsia"/>
          <w:sz w:val="24"/>
          <w:szCs w:val="21"/>
        </w:rPr>
        <w:t>）</w:t>
      </w:r>
      <w:r w:rsidR="002B6CEC">
        <w:rPr>
          <w:rFonts w:ascii="Arial" w:eastAsia="宋体" w:hAnsi="Arial" w:cs="Arial" w:hint="eastAsia"/>
          <w:sz w:val="24"/>
          <w:szCs w:val="21"/>
        </w:rPr>
        <w:t>用于模型微调（从</w:t>
      </w:r>
      <w:r w:rsidR="002B6CEC">
        <w:rPr>
          <w:rFonts w:ascii="Arial" w:eastAsia="宋体" w:hAnsi="Arial" w:cs="Arial" w:hint="eastAsia"/>
          <w:sz w:val="24"/>
          <w:szCs w:val="21"/>
        </w:rPr>
        <w:t>3</w:t>
      </w:r>
      <w:r w:rsidR="002B6CEC">
        <w:rPr>
          <w:rFonts w:ascii="Arial" w:eastAsia="宋体" w:hAnsi="Arial" w:cs="Arial"/>
          <w:sz w:val="24"/>
          <w:szCs w:val="21"/>
        </w:rPr>
        <w:t>000+</w:t>
      </w:r>
      <w:r w:rsidR="002B6CEC">
        <w:rPr>
          <w:rFonts w:ascii="Arial" w:eastAsia="宋体" w:hAnsi="Arial" w:cs="Arial" w:hint="eastAsia"/>
          <w:sz w:val="24"/>
          <w:szCs w:val="21"/>
        </w:rPr>
        <w:t>篇</w:t>
      </w:r>
      <w:r w:rsidR="002B6CEC">
        <w:rPr>
          <w:rFonts w:ascii="Arial" w:eastAsia="宋体" w:hAnsi="Arial" w:cs="Arial" w:hint="eastAsia"/>
          <w:sz w:val="24"/>
          <w:szCs w:val="21"/>
        </w:rPr>
        <w:t>PMS</w:t>
      </w:r>
      <w:r w:rsidR="002B6CEC">
        <w:rPr>
          <w:rFonts w:ascii="Arial" w:eastAsia="宋体" w:hAnsi="Arial" w:cs="Arial" w:hint="eastAsia"/>
          <w:sz w:val="24"/>
          <w:szCs w:val="21"/>
        </w:rPr>
        <w:t>活化材料的高度相关性文献中提取获得）</w:t>
      </w:r>
      <w:r>
        <w:rPr>
          <w:rFonts w:ascii="Arial" w:eastAsia="宋体" w:hAnsi="Arial" w:cs="Arial" w:hint="eastAsia"/>
          <w:sz w:val="24"/>
          <w:szCs w:val="21"/>
        </w:rPr>
        <w:t>。</w:t>
      </w:r>
      <w:r w:rsidR="002B6CEC">
        <w:rPr>
          <w:rFonts w:ascii="Arial" w:eastAsia="宋体" w:hAnsi="Arial" w:cs="Arial" w:hint="eastAsia"/>
          <w:sz w:val="24"/>
          <w:szCs w:val="21"/>
        </w:rPr>
        <w:t>进一步地</w:t>
      </w:r>
      <w:r>
        <w:rPr>
          <w:rFonts w:ascii="Arial" w:eastAsia="宋体" w:hAnsi="Arial" w:cs="Arial" w:hint="eastAsia"/>
          <w:sz w:val="24"/>
          <w:szCs w:val="21"/>
        </w:rPr>
        <w:t>，我们</w:t>
      </w:r>
      <w:proofErr w:type="spellStart"/>
      <w:r w:rsidR="002B6CEC">
        <w:rPr>
          <w:rFonts w:ascii="Arial" w:eastAsia="宋体" w:hAnsi="Arial" w:cs="Arial" w:hint="eastAsia"/>
          <w:sz w:val="24"/>
          <w:szCs w:val="21"/>
        </w:rPr>
        <w:t>xxxxx</w:t>
      </w:r>
      <w:proofErr w:type="spellEnd"/>
      <w:r w:rsidR="002B6CEC">
        <w:rPr>
          <w:rFonts w:ascii="Arial" w:eastAsia="宋体" w:hAnsi="Arial" w:cs="Arial" w:hint="eastAsia"/>
          <w:sz w:val="24"/>
          <w:szCs w:val="21"/>
        </w:rPr>
        <w:t>（逐步解读</w:t>
      </w:r>
      <w:r w:rsidR="002B6CEC">
        <w:rPr>
          <w:rFonts w:ascii="Arial" w:eastAsia="宋体" w:hAnsi="Arial" w:cs="Arial" w:hint="eastAsia"/>
          <w:sz w:val="24"/>
          <w:szCs w:val="21"/>
        </w:rPr>
        <w:t>Prompts</w:t>
      </w:r>
      <w:r w:rsidR="002B6CEC">
        <w:rPr>
          <w:rFonts w:ascii="Arial" w:eastAsia="宋体" w:hAnsi="Arial" w:cs="Arial" w:hint="eastAsia"/>
          <w:sz w:val="24"/>
          <w:szCs w:val="21"/>
        </w:rPr>
        <w:t>）。此外，我们还给</w:t>
      </w:r>
      <w:r w:rsidR="002B6CEC">
        <w:rPr>
          <w:rFonts w:ascii="Arial" w:eastAsia="宋体" w:hAnsi="Arial" w:cs="Arial" w:hint="eastAsia"/>
          <w:sz w:val="24"/>
          <w:szCs w:val="21"/>
        </w:rPr>
        <w:t>S.</w:t>
      </w:r>
      <w:r w:rsidR="002B6CEC">
        <w:rPr>
          <w:rFonts w:ascii="Arial" w:eastAsia="宋体" w:hAnsi="Arial" w:cs="Arial"/>
          <w:sz w:val="24"/>
          <w:szCs w:val="21"/>
        </w:rPr>
        <w:t>G.A.</w:t>
      </w:r>
      <w:r w:rsidR="002B6CEC">
        <w:rPr>
          <w:rFonts w:ascii="Arial" w:eastAsia="宋体" w:hAnsi="Arial" w:cs="Arial" w:hint="eastAsia"/>
          <w:sz w:val="24"/>
          <w:szCs w:val="21"/>
        </w:rPr>
        <w:t>提供了基于</w:t>
      </w:r>
      <w:proofErr w:type="spellStart"/>
      <w:r w:rsidR="002B6CEC">
        <w:rPr>
          <w:rFonts w:ascii="Arial" w:eastAsia="宋体" w:hAnsi="Arial" w:cs="Arial" w:hint="eastAsia"/>
          <w:sz w:val="24"/>
          <w:szCs w:val="21"/>
        </w:rPr>
        <w:t>Pubchem</w:t>
      </w:r>
      <w:proofErr w:type="spellEnd"/>
      <w:r w:rsidR="002B6CEC">
        <w:rPr>
          <w:rFonts w:ascii="Arial" w:eastAsia="宋体" w:hAnsi="Arial" w:cs="Arial" w:hint="eastAsia"/>
          <w:sz w:val="24"/>
          <w:szCs w:val="21"/>
        </w:rPr>
        <w:t>查询的</w:t>
      </w:r>
      <w:proofErr w:type="spellStart"/>
      <w:r w:rsidR="002B6CEC">
        <w:rPr>
          <w:rFonts w:ascii="Arial" w:eastAsia="宋体" w:hAnsi="Arial" w:cs="Arial" w:hint="eastAsia"/>
          <w:sz w:val="24"/>
          <w:szCs w:val="21"/>
        </w:rPr>
        <w:t>xxxx</w:t>
      </w:r>
      <w:proofErr w:type="spellEnd"/>
      <w:r w:rsidR="002B6CEC">
        <w:rPr>
          <w:rFonts w:ascii="Arial" w:eastAsia="宋体" w:hAnsi="Arial" w:cs="Arial" w:hint="eastAsia"/>
          <w:sz w:val="24"/>
          <w:szCs w:val="21"/>
        </w:rPr>
        <w:t>工具。在使用中，效果</w:t>
      </w:r>
      <w:r w:rsidR="002B6CEC">
        <w:rPr>
          <w:rFonts w:ascii="Arial" w:eastAsia="宋体" w:hAnsi="Arial" w:cs="Arial"/>
          <w:sz w:val="24"/>
          <w:szCs w:val="21"/>
        </w:rPr>
        <w:t>….</w:t>
      </w:r>
      <w:r w:rsidR="002B6CEC">
        <w:rPr>
          <w:rFonts w:ascii="Arial" w:eastAsia="宋体" w:hAnsi="Arial" w:cs="Arial" w:hint="eastAsia"/>
          <w:sz w:val="24"/>
          <w:szCs w:val="21"/>
        </w:rPr>
        <w:t>，验证了其实用性。</w:t>
      </w:r>
      <w:r w:rsidR="002B6CEC" w:rsidRPr="00DC3404">
        <w:rPr>
          <w:rFonts w:ascii="Arial" w:eastAsia="宋体" w:hAnsi="Arial" w:cs="Arial" w:hint="eastAsia"/>
          <w:color w:val="FF0000"/>
          <w:sz w:val="24"/>
          <w:szCs w:val="21"/>
        </w:rPr>
        <w:t>【除了实验，要不要做一个验证集测试一下？也是分高质量（</w:t>
      </w:r>
      <w:r w:rsidR="002B6CEC" w:rsidRPr="00DC3404">
        <w:rPr>
          <w:rFonts w:ascii="Arial" w:eastAsia="宋体" w:hAnsi="Arial" w:cs="Arial" w:hint="eastAsia"/>
          <w:color w:val="FF0000"/>
          <w:sz w:val="24"/>
          <w:szCs w:val="21"/>
        </w:rPr>
        <w:t>PMS</w:t>
      </w:r>
      <w:r w:rsidR="002B6CEC" w:rsidRPr="00DC3404">
        <w:rPr>
          <w:rFonts w:ascii="Arial" w:eastAsia="宋体" w:hAnsi="Arial" w:cs="Arial" w:hint="eastAsia"/>
          <w:color w:val="FF0000"/>
          <w:sz w:val="24"/>
          <w:szCs w:val="21"/>
        </w:rPr>
        <w:t>催化剂合成）、中等质量（其他催化剂合成）、低质量（错误的催化剂合成），让</w:t>
      </w:r>
      <w:r w:rsidR="002B6CEC" w:rsidRPr="00DC3404">
        <w:rPr>
          <w:rFonts w:ascii="Arial" w:eastAsia="宋体" w:hAnsi="Arial" w:cs="Arial" w:hint="eastAsia"/>
          <w:color w:val="FF0000"/>
          <w:sz w:val="24"/>
          <w:szCs w:val="21"/>
        </w:rPr>
        <w:t>S</w:t>
      </w:r>
      <w:r w:rsidR="002B6CEC" w:rsidRPr="00DC3404">
        <w:rPr>
          <w:rFonts w:ascii="Arial" w:eastAsia="宋体" w:hAnsi="Arial" w:cs="Arial"/>
          <w:color w:val="FF0000"/>
          <w:sz w:val="24"/>
          <w:szCs w:val="21"/>
        </w:rPr>
        <w:t>.G.A.</w:t>
      </w:r>
      <w:r w:rsidR="002B6CEC" w:rsidRPr="00DC3404">
        <w:rPr>
          <w:rFonts w:ascii="Arial" w:eastAsia="宋体" w:hAnsi="Arial" w:cs="Arial" w:hint="eastAsia"/>
          <w:color w:val="FF0000"/>
          <w:sz w:val="24"/>
          <w:szCs w:val="21"/>
        </w:rPr>
        <w:t>评分？】</w:t>
      </w:r>
    </w:p>
    <w:p w14:paraId="5F9C2393" w14:textId="77777777" w:rsidR="00A06A49" w:rsidRDefault="00B749E4" w:rsidP="00A06A49">
      <w:pPr>
        <w:spacing w:line="360" w:lineRule="auto"/>
        <w:ind w:firstLineChars="200" w:firstLine="480"/>
        <w:rPr>
          <w:rFonts w:ascii="Arial" w:eastAsia="宋体" w:hAnsi="Arial" w:cs="Arial"/>
          <w:sz w:val="24"/>
          <w:szCs w:val="21"/>
        </w:rPr>
      </w:pPr>
      <w:r w:rsidRPr="00945494">
        <w:rPr>
          <w:rFonts w:ascii="Arial" w:eastAsia="宋体" w:hAnsi="Arial" w:cs="Arial"/>
          <w:sz w:val="24"/>
          <w:szCs w:val="21"/>
          <w:highlight w:val="yellow"/>
        </w:rPr>
        <w:t>In the revised manuscript, we clarify</w:t>
      </w:r>
      <w:r w:rsidRPr="00945494">
        <w:rPr>
          <w:rFonts w:ascii="Arial" w:eastAsia="宋体" w:hAnsi="Arial" w:cs="Arial"/>
          <w:sz w:val="24"/>
          <w:szCs w:val="21"/>
        </w:rPr>
        <w:t xml:space="preserve"> that S.G.A. plays a distinct and critical role in translating structural designs generated by ECOMATS into experimentally actionable synthesis proposals. Briefly, S.G.A. receives structured catalyst specifications (metal centers, ligands, topology, and target morphology) from the Creative Designing Agent and Assessment &amp; Screening </w:t>
      </w:r>
      <w:r w:rsidRPr="00945494">
        <w:rPr>
          <w:rFonts w:ascii="Arial" w:eastAsia="宋体" w:hAnsi="Arial" w:cs="Arial"/>
          <w:sz w:val="24"/>
          <w:szCs w:val="21"/>
        </w:rPr>
        <w:lastRenderedPageBreak/>
        <w:t>Agent. It then (</w:t>
      </w:r>
      <w:proofErr w:type="spellStart"/>
      <w:r w:rsidRPr="00945494">
        <w:rPr>
          <w:rFonts w:ascii="Arial" w:eastAsia="宋体" w:hAnsi="Arial" w:cs="Arial"/>
          <w:sz w:val="24"/>
          <w:szCs w:val="21"/>
        </w:rPr>
        <w:t>i</w:t>
      </w:r>
      <w:proofErr w:type="spellEnd"/>
      <w:r w:rsidRPr="00945494">
        <w:rPr>
          <w:rFonts w:ascii="Arial" w:eastAsia="宋体" w:hAnsi="Arial" w:cs="Arial"/>
          <w:sz w:val="24"/>
          <w:szCs w:val="21"/>
        </w:rPr>
        <w:t>) maps the designed structure to purchasable reagents via tool calls (</w:t>
      </w:r>
      <w:r w:rsidRPr="00945494">
        <w:rPr>
          <w:rFonts w:ascii="Arial" w:eastAsia="宋体" w:hAnsi="Arial" w:cs="Arial"/>
          <w:i/>
          <w:iCs/>
          <w:sz w:val="24"/>
          <w:szCs w:val="21"/>
        </w:rPr>
        <w:t>Name2CAS</w:t>
      </w:r>
      <w:r w:rsidRPr="00945494">
        <w:rPr>
          <w:rFonts w:ascii="Arial" w:eastAsia="宋体" w:hAnsi="Arial" w:cs="Arial"/>
          <w:sz w:val="24"/>
          <w:szCs w:val="21"/>
        </w:rPr>
        <w:t xml:space="preserve">, </w:t>
      </w:r>
      <w:r w:rsidRPr="00945494">
        <w:rPr>
          <w:rFonts w:ascii="Arial" w:eastAsia="宋体" w:hAnsi="Arial" w:cs="Arial"/>
          <w:i/>
          <w:iCs/>
          <w:sz w:val="24"/>
          <w:szCs w:val="21"/>
        </w:rPr>
        <w:t>Name2Properties</w:t>
      </w:r>
      <w:r w:rsidRPr="00945494">
        <w:rPr>
          <w:rFonts w:ascii="Arial" w:eastAsia="宋体" w:hAnsi="Arial" w:cs="Arial"/>
          <w:sz w:val="24"/>
          <w:szCs w:val="21"/>
        </w:rPr>
        <w:t xml:space="preserve">, </w:t>
      </w:r>
      <w:r w:rsidRPr="00945494">
        <w:rPr>
          <w:rFonts w:ascii="Arial" w:eastAsia="宋体" w:hAnsi="Arial" w:cs="Arial"/>
          <w:i/>
          <w:iCs/>
          <w:sz w:val="24"/>
          <w:szCs w:val="21"/>
        </w:rPr>
        <w:t>CID2Properties</w:t>
      </w:r>
      <w:r w:rsidRPr="00945494">
        <w:rPr>
          <w:rFonts w:ascii="Arial" w:eastAsia="宋体" w:hAnsi="Arial" w:cs="Arial"/>
          <w:sz w:val="24"/>
          <w:szCs w:val="21"/>
        </w:rPr>
        <w:t xml:space="preserve">, </w:t>
      </w:r>
      <w:r w:rsidRPr="00945494">
        <w:rPr>
          <w:rFonts w:ascii="Arial" w:eastAsia="宋体" w:hAnsi="Arial" w:cs="Arial"/>
          <w:i/>
          <w:iCs/>
          <w:sz w:val="24"/>
          <w:szCs w:val="21"/>
        </w:rPr>
        <w:t>Formula2Properties</w:t>
      </w:r>
      <w:r w:rsidRPr="00945494">
        <w:rPr>
          <w:rFonts w:ascii="Arial" w:eastAsia="宋体" w:hAnsi="Arial" w:cs="Arial"/>
          <w:sz w:val="24"/>
          <w:szCs w:val="21"/>
        </w:rPr>
        <w:t xml:space="preserve">, </w:t>
      </w:r>
      <w:proofErr w:type="spellStart"/>
      <w:r w:rsidRPr="00945494">
        <w:rPr>
          <w:rFonts w:ascii="Arial" w:eastAsia="宋体" w:hAnsi="Arial" w:cs="Arial"/>
          <w:i/>
          <w:iCs/>
          <w:sz w:val="24"/>
          <w:szCs w:val="21"/>
        </w:rPr>
        <w:t>MaterialSearch</w:t>
      </w:r>
      <w:proofErr w:type="spellEnd"/>
      <w:r w:rsidRPr="00945494">
        <w:rPr>
          <w:rFonts w:ascii="Arial" w:eastAsia="宋体" w:hAnsi="Arial" w:cs="Arial"/>
          <w:sz w:val="24"/>
          <w:szCs w:val="21"/>
        </w:rPr>
        <w:t xml:space="preserve">), including CAS numbers, solubility, and typical handling constraints; (ii) retrieves and generalizes synthesis templates from a fine-tuning corpus of </w:t>
      </w:r>
      <w:r w:rsidR="00945494">
        <w:rPr>
          <w:rFonts w:ascii="Arial" w:eastAsia="宋体" w:hAnsi="Arial" w:cs="Arial"/>
          <w:color w:val="FFFFFF" w:themeColor="background1"/>
          <w:sz w:val="24"/>
          <w:szCs w:val="21"/>
          <w:highlight w:val="darkMagenta"/>
        </w:rPr>
        <w:t>3000+</w:t>
      </w:r>
      <w:r w:rsidRPr="00945494">
        <w:rPr>
          <w:rFonts w:ascii="Arial" w:eastAsia="宋体" w:hAnsi="Arial" w:cs="Arial"/>
          <w:sz w:val="24"/>
          <w:szCs w:val="21"/>
        </w:rPr>
        <w:t xml:space="preserve"> experimentally validated synthetic procedures for PMS-related catalysts; (iii) predicts reaction conditions (solvent system, temperature, reaction time, stoichiometry and addition order) by matching the designed structure to similar entries in the knowledge graph; (iv) applies safety and feasibility filters to avoid extremely hazardous or highly specialized conditions; and finally (v) outputs a stepwise protocol in an implementation-ready format.</w:t>
      </w:r>
      <w:r w:rsidR="00945494">
        <w:rPr>
          <w:rFonts w:ascii="Arial" w:eastAsia="宋体" w:hAnsi="Arial" w:cs="Arial"/>
          <w:sz w:val="24"/>
          <w:szCs w:val="21"/>
        </w:rPr>
        <w:t xml:space="preserve"> </w:t>
      </w:r>
      <w:r w:rsidR="00945494" w:rsidRPr="00945494">
        <w:rPr>
          <w:rFonts w:ascii="Arial" w:eastAsia="宋体" w:hAnsi="Arial" w:cs="Arial"/>
          <w:sz w:val="24"/>
          <w:szCs w:val="21"/>
        </w:rPr>
        <w:t>These behaviors ensure that S.G.A. does not rely on generic textual patterning, but instead references chemical knowledge in a structured manner.</w:t>
      </w:r>
    </w:p>
    <w:p w14:paraId="5869B610" w14:textId="4CF699F2" w:rsidR="00927080" w:rsidRPr="002B6CEC" w:rsidRDefault="00927080" w:rsidP="00A06A49">
      <w:pPr>
        <w:spacing w:line="360" w:lineRule="auto"/>
        <w:ind w:firstLineChars="200" w:firstLine="480"/>
        <w:rPr>
          <w:rFonts w:ascii="Arial" w:eastAsia="宋体" w:hAnsi="Arial" w:cs="Arial"/>
          <w:sz w:val="24"/>
          <w:szCs w:val="21"/>
        </w:rPr>
      </w:pPr>
      <w:r w:rsidRPr="00927080">
        <w:rPr>
          <w:rFonts w:ascii="Arial" w:eastAsia="宋体" w:hAnsi="Arial" w:cs="Arial"/>
          <w:sz w:val="24"/>
          <w:szCs w:val="21"/>
          <w:shd w:val="pct15" w:color="auto" w:fill="FFFFFF"/>
        </w:rPr>
        <w:t>To assess practicality, we evaluated S.G.A. along two complementary axes. First, for the [(</w:t>
      </w:r>
      <w:proofErr w:type="spellStart"/>
      <w:r w:rsidRPr="00927080">
        <w:rPr>
          <w:rFonts w:ascii="Arial" w:eastAsia="宋体" w:hAnsi="Arial" w:cs="Arial"/>
          <w:sz w:val="24"/>
          <w:szCs w:val="21"/>
          <w:shd w:val="pct15" w:color="auto" w:fill="FFFFFF"/>
        </w:rPr>
        <w:t>FeTCPP</w:t>
      </w:r>
      <w:proofErr w:type="spellEnd"/>
      <w:r w:rsidRPr="00927080">
        <w:rPr>
          <w:rFonts w:ascii="Arial" w:eastAsia="宋体" w:hAnsi="Arial" w:cs="Arial"/>
          <w:sz w:val="24"/>
          <w:szCs w:val="21"/>
          <w:shd w:val="pct15" w:color="auto" w:fill="FFFFFF"/>
        </w:rPr>
        <w:t>)</w:t>
      </w:r>
      <w:r w:rsidR="00A06A49">
        <w:rPr>
          <w:rFonts w:ascii="Arial" w:eastAsia="宋体" w:hAnsi="Arial" w:cs="Arial" w:hint="eastAsia"/>
          <w:sz w:val="24"/>
          <w:szCs w:val="21"/>
          <w:shd w:val="pct15" w:color="auto" w:fill="FFFFFF"/>
        </w:rPr>
        <w:t>M</w:t>
      </w:r>
      <w:r w:rsidR="00FE7D87" w:rsidRPr="00FE7D87">
        <w:rPr>
          <w:rFonts w:ascii="Arial" w:eastAsia="宋体" w:hAnsi="Arial" w:cs="Arial"/>
          <w:sz w:val="24"/>
          <w:szCs w:val="21"/>
          <w:shd w:val="pct15" w:color="auto" w:fill="FFFFFF"/>
          <w:vertAlign w:val="subscript"/>
        </w:rPr>
        <w:t>2</w:t>
      </w:r>
      <w:r w:rsidRPr="00927080">
        <w:rPr>
          <w:rFonts w:ascii="Arial" w:eastAsia="宋体" w:hAnsi="Arial" w:cs="Arial"/>
          <w:sz w:val="24"/>
          <w:szCs w:val="21"/>
          <w:shd w:val="pct15" w:color="auto" w:fill="FFFFFF"/>
        </w:rPr>
        <w:t>(</w:t>
      </w:r>
      <w:proofErr w:type="spellStart"/>
      <w:r w:rsidRPr="00927080">
        <w:rPr>
          <w:rFonts w:ascii="Arial" w:eastAsia="宋体" w:hAnsi="Arial" w:cs="Arial"/>
          <w:sz w:val="24"/>
          <w:szCs w:val="21"/>
          <w:shd w:val="pct15" w:color="auto" w:fill="FFFFFF"/>
        </w:rPr>
        <w:t>Melm</w:t>
      </w:r>
      <w:proofErr w:type="spellEnd"/>
      <w:r w:rsidRPr="00927080">
        <w:rPr>
          <w:rFonts w:ascii="Arial" w:eastAsia="宋体" w:hAnsi="Arial" w:cs="Arial"/>
          <w:sz w:val="24"/>
          <w:szCs w:val="21"/>
          <w:shd w:val="pct15" w:color="auto" w:fill="FFFFFF"/>
        </w:rPr>
        <w:t>)</w:t>
      </w:r>
      <w:r w:rsidR="00FE7D87" w:rsidRPr="00FE7D87">
        <w:rPr>
          <w:rFonts w:ascii="Arial" w:eastAsia="宋体" w:hAnsi="Arial" w:cs="Arial"/>
          <w:sz w:val="24"/>
          <w:szCs w:val="21"/>
          <w:shd w:val="pct15" w:color="auto" w:fill="FFFFFF"/>
          <w:vertAlign w:val="subscript"/>
        </w:rPr>
        <w:t>2</w:t>
      </w:r>
      <w:r w:rsidRPr="00927080">
        <w:rPr>
          <w:rFonts w:ascii="Arial" w:eastAsia="宋体" w:hAnsi="Arial" w:cs="Arial"/>
          <w:sz w:val="24"/>
          <w:szCs w:val="21"/>
          <w:shd w:val="pct15" w:color="auto" w:fill="FFFFFF"/>
        </w:rPr>
        <w:t xml:space="preserve">] (M = Co, Fe, Cu, Zn) series, the initial synthesis routes, including solvent choice, </w:t>
      </w:r>
      <w:r w:rsidR="00A06A49">
        <w:rPr>
          <w:rFonts w:ascii="Arial" w:eastAsia="宋体" w:hAnsi="Arial" w:cs="Arial"/>
          <w:sz w:val="24"/>
          <w:szCs w:val="21"/>
          <w:shd w:val="pct15" w:color="auto" w:fill="FFFFFF"/>
        </w:rPr>
        <w:t>mixture condition</w:t>
      </w:r>
      <w:r w:rsidRPr="00927080">
        <w:rPr>
          <w:rFonts w:ascii="Arial" w:eastAsia="宋体" w:hAnsi="Arial" w:cs="Arial"/>
          <w:sz w:val="24"/>
          <w:szCs w:val="21"/>
          <w:shd w:val="pct15" w:color="auto" w:fill="FFFFFF"/>
        </w:rPr>
        <w:t xml:space="preserve"> (1100 rpm stirring in methanol), and reaction duration, were directly proposed by S.G.A. The human chemists only performed minor adjustments (e.g., centrifugation and washing repetitions) for lab convenience, and the same protocol could be scaled up to the gram level without qualitative changes </w:t>
      </w:r>
      <w:r w:rsidRPr="00E652B3">
        <w:rPr>
          <w:rFonts w:ascii="Arial" w:eastAsia="宋体" w:hAnsi="Arial" w:cs="Arial"/>
          <w:sz w:val="24"/>
          <w:szCs w:val="21"/>
          <w:highlight w:val="yellow"/>
          <w:shd w:val="pct15" w:color="auto" w:fill="FFFFFF"/>
        </w:rPr>
        <w:t>(now described in the revised Methods section)</w:t>
      </w:r>
      <w:r w:rsidRPr="00927080">
        <w:rPr>
          <w:rFonts w:ascii="Arial" w:eastAsia="宋体" w:hAnsi="Arial" w:cs="Arial"/>
          <w:sz w:val="24"/>
          <w:szCs w:val="21"/>
          <w:shd w:val="pct15" w:color="auto" w:fill="FFFFFF"/>
        </w:rPr>
        <w:t>.</w:t>
      </w:r>
      <w:r w:rsidRPr="00E652B3">
        <w:rPr>
          <w:rFonts w:ascii="Arial" w:eastAsia="宋体" w:hAnsi="Arial" w:cs="Arial"/>
          <w:color w:val="FFFFFF" w:themeColor="background1"/>
          <w:sz w:val="24"/>
          <w:szCs w:val="21"/>
          <w:shd w:val="pct15" w:color="auto" w:fill="FFFFFF"/>
        </w:rPr>
        <w:t xml:space="preserve"> </w:t>
      </w:r>
      <w:r w:rsidR="00E652B3" w:rsidRPr="00E652B3">
        <w:rPr>
          <w:rFonts w:ascii="Arial" w:eastAsia="宋体" w:hAnsi="Arial" w:cs="Arial" w:hint="eastAsia"/>
          <w:color w:val="FFFFFF" w:themeColor="background1"/>
          <w:sz w:val="24"/>
          <w:szCs w:val="21"/>
          <w:highlight w:val="blue"/>
          <w:shd w:val="pct15" w:color="auto" w:fill="FFFFFF"/>
        </w:rPr>
        <w:t>另外几种推荐材料的合成效果。</w:t>
      </w:r>
      <w:r w:rsidRPr="00927080">
        <w:rPr>
          <w:rFonts w:ascii="Arial" w:eastAsia="宋体" w:hAnsi="Arial" w:cs="Arial"/>
          <w:sz w:val="24"/>
          <w:szCs w:val="21"/>
          <w:shd w:val="pct15" w:color="auto" w:fill="FFFFFF"/>
        </w:rPr>
        <w:t xml:space="preserve">Second, we performed a retrospective evaluation on </w:t>
      </w:r>
      <w:r w:rsidRPr="00E817E2">
        <w:rPr>
          <w:rFonts w:ascii="Arial" w:eastAsia="宋体" w:hAnsi="Arial" w:cs="Arial"/>
          <w:color w:val="FFFFFF" w:themeColor="background1"/>
          <w:sz w:val="24"/>
          <w:szCs w:val="21"/>
          <w:highlight w:val="darkMagenta"/>
          <w:shd w:val="pct15" w:color="auto" w:fill="FFFFFF"/>
        </w:rPr>
        <w:t>[K]</w:t>
      </w:r>
      <w:r w:rsidRPr="00E817E2">
        <w:rPr>
          <w:rFonts w:ascii="Arial" w:eastAsia="宋体" w:hAnsi="Arial" w:cs="Arial"/>
          <w:color w:val="FFFFFF" w:themeColor="background1"/>
          <w:sz w:val="24"/>
          <w:szCs w:val="21"/>
          <w:shd w:val="pct15" w:color="auto" w:fill="FFFFFF"/>
        </w:rPr>
        <w:t xml:space="preserve"> </w:t>
      </w:r>
      <w:r w:rsidRPr="00927080">
        <w:rPr>
          <w:rFonts w:ascii="Arial" w:eastAsia="宋体" w:hAnsi="Arial" w:cs="Arial"/>
          <w:color w:val="FFFFFF" w:themeColor="background1"/>
          <w:sz w:val="24"/>
          <w:szCs w:val="21"/>
          <w:highlight w:val="darkMagenta"/>
          <w:shd w:val="pct15" w:color="auto" w:fill="FFFFFF"/>
        </w:rPr>
        <w:t>catalysts reported in the PMS-activation literature by masking the original procedures and asking S.G.A. to propose synthesis routes based solely on structural descriptions.</w:t>
      </w:r>
      <w:r w:rsidRPr="00927080">
        <w:rPr>
          <w:rFonts w:ascii="Arial" w:eastAsia="宋体" w:hAnsi="Arial" w:cs="Arial"/>
          <w:sz w:val="24"/>
          <w:szCs w:val="21"/>
          <w:shd w:val="pct15" w:color="auto" w:fill="FFFFFF"/>
        </w:rPr>
        <w:t xml:space="preserve"> In [X%] of the cases, the top-1 S.G.A. proposal fell within the same solvent class and temperature window as the reported method, and in [Y%] of the cases, the correct conditions were captured within the top-3 suggestions (see Supplementary Table [Z]).</w:t>
      </w:r>
      <w:r w:rsidR="008D092D">
        <w:rPr>
          <w:rFonts w:ascii="Arial" w:eastAsia="宋体" w:hAnsi="Arial" w:cs="Arial"/>
          <w:sz w:val="24"/>
          <w:szCs w:val="21"/>
          <w:shd w:val="pct15" w:color="auto" w:fill="FFFFFF"/>
        </w:rPr>
        <w:t xml:space="preserve"> </w:t>
      </w:r>
      <w:r w:rsidR="008D092D" w:rsidRPr="006C329C">
        <w:rPr>
          <w:rFonts w:ascii="Arial" w:eastAsia="宋体" w:hAnsi="Arial" w:cs="Arial"/>
          <w:sz w:val="24"/>
          <w:szCs w:val="21"/>
        </w:rPr>
        <w:t>These comparisons indicate that S.G.A. does not generate arbitrary procedure text but instead captures stable patterns that align with established laboratory practice.</w:t>
      </w:r>
    </w:p>
    <w:p w14:paraId="624EEA95" w14:textId="77777777" w:rsidR="00703FEF" w:rsidRPr="00257A84" w:rsidRDefault="00703FEF" w:rsidP="00703FEF">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38F1E876" w14:textId="6A8B309B" w:rsidR="00F432A7" w:rsidRPr="002077A1" w:rsidRDefault="00C82A03" w:rsidP="002077A1">
      <w:pPr>
        <w:spacing w:line="360" w:lineRule="auto"/>
        <w:rPr>
          <w:rFonts w:ascii="Arial" w:hAnsi="Arial" w:cs="Arial"/>
          <w:sz w:val="24"/>
          <w:szCs w:val="24"/>
          <w:shd w:val="clear" w:color="auto" w:fill="FFFFFF"/>
        </w:rPr>
      </w:pPr>
      <w:r w:rsidRPr="00257A84">
        <w:rPr>
          <w:rFonts w:ascii="Arial" w:hAnsi="Arial" w:cs="Arial"/>
          <w:i/>
          <w:iCs/>
          <w:color w:val="242424"/>
          <w:sz w:val="24"/>
          <w:szCs w:val="24"/>
        </w:rPr>
        <w:lastRenderedPageBreak/>
        <w:br/>
      </w:r>
      <w:r w:rsidR="00257A84" w:rsidRPr="00257A84">
        <w:rPr>
          <w:rFonts w:ascii="Arial" w:hAnsi="Arial" w:cs="Arial"/>
          <w:b/>
          <w:bCs/>
          <w:sz w:val="24"/>
          <w:szCs w:val="24"/>
          <w:shd w:val="clear" w:color="auto" w:fill="FFFFFF"/>
        </w:rPr>
        <w:t xml:space="preserve">Comment </w:t>
      </w:r>
      <w:r w:rsidR="00257A84">
        <w:rPr>
          <w:rFonts w:ascii="Arial" w:hAnsi="Arial" w:cs="Arial"/>
          <w:b/>
          <w:bCs/>
          <w:sz w:val="24"/>
          <w:szCs w:val="24"/>
          <w:shd w:val="clear" w:color="auto" w:fill="FFFFFF"/>
        </w:rPr>
        <w:t>3</w:t>
      </w:r>
      <w:r w:rsidR="00257A84" w:rsidRPr="00257A84">
        <w:rPr>
          <w:rFonts w:ascii="Arial" w:hAnsi="Arial" w:cs="Arial"/>
          <w:b/>
          <w:bCs/>
          <w:sz w:val="24"/>
          <w:szCs w:val="24"/>
          <w:shd w:val="clear" w:color="auto" w:fill="FFFFFF"/>
        </w:rPr>
        <w:t>:</w:t>
      </w:r>
      <w:r w:rsidR="00257A84" w:rsidRPr="00257A84">
        <w:rPr>
          <w:rFonts w:ascii="Arial" w:hAnsi="Arial" w:cs="Arial"/>
          <w:b/>
          <w:bCs/>
          <w:color w:val="C00000"/>
          <w:sz w:val="24"/>
          <w:szCs w:val="24"/>
          <w:shd w:val="clear" w:color="auto" w:fill="FFFFFF"/>
        </w:rPr>
        <w:t xml:space="preserve"> </w:t>
      </w:r>
      <w:r w:rsidRPr="00257A84">
        <w:rPr>
          <w:rFonts w:ascii="Arial" w:hAnsi="Arial" w:cs="Arial"/>
          <w:i/>
          <w:iCs/>
          <w:color w:val="242424"/>
          <w:sz w:val="24"/>
          <w:szCs w:val="24"/>
          <w:shd w:val="clear" w:color="auto" w:fill="FFFFFF"/>
        </w:rPr>
        <w:t xml:space="preserve">The role and necessity of the Assessment and Screening Agent (A.S.A.) require further clarification. Many of the metrics used for catalyst evaluation—such as the d-band centers—can be directly derived from well-established DFT calculations. Similarly, </w:t>
      </w:r>
      <w:r w:rsidRPr="00257A84">
        <w:rPr>
          <w:rFonts w:ascii="Arial" w:hAnsi="Arial" w:cs="Arial"/>
          <w:i/>
          <w:iCs/>
          <w:color w:val="C00000"/>
          <w:sz w:val="24"/>
          <w:szCs w:val="24"/>
          <w:shd w:val="clear" w:color="auto" w:fill="FFFFFF"/>
        </w:rPr>
        <w:t>economic</w:t>
      </w:r>
      <w:r w:rsidRPr="00257A84">
        <w:rPr>
          <w:rFonts w:ascii="Arial" w:hAnsi="Arial" w:cs="Arial"/>
          <w:i/>
          <w:iCs/>
          <w:color w:val="242424"/>
          <w:sz w:val="24"/>
          <w:szCs w:val="24"/>
          <w:shd w:val="clear" w:color="auto" w:fill="FFFFFF"/>
        </w:rPr>
        <w:t xml:space="preserve"> and </w:t>
      </w:r>
      <w:r w:rsidRPr="00257A84">
        <w:rPr>
          <w:rFonts w:ascii="Arial" w:hAnsi="Arial" w:cs="Arial"/>
          <w:i/>
          <w:iCs/>
          <w:color w:val="C00000"/>
          <w:sz w:val="24"/>
          <w:szCs w:val="24"/>
          <w:shd w:val="clear" w:color="auto" w:fill="FFFFFF"/>
        </w:rPr>
        <w:t>environmental dimensions</w:t>
      </w:r>
      <w:r w:rsidRPr="00257A84">
        <w:rPr>
          <w:rFonts w:ascii="Arial" w:hAnsi="Arial" w:cs="Arial"/>
          <w:i/>
          <w:iCs/>
          <w:color w:val="242424"/>
          <w:sz w:val="24"/>
          <w:szCs w:val="24"/>
          <w:shd w:val="clear" w:color="auto" w:fill="FFFFFF"/>
        </w:rPr>
        <w:t xml:space="preserve"> could be </w:t>
      </w:r>
      <w:r w:rsidRPr="00257A84">
        <w:rPr>
          <w:rFonts w:ascii="Arial" w:hAnsi="Arial" w:cs="Arial"/>
          <w:i/>
          <w:iCs/>
          <w:color w:val="C00000"/>
          <w:sz w:val="24"/>
          <w:szCs w:val="24"/>
          <w:shd w:val="clear" w:color="auto" w:fill="FFFFFF"/>
        </w:rPr>
        <w:t>quantitatively assessed using external databases</w:t>
      </w:r>
      <w:r w:rsidRPr="00257A84">
        <w:rPr>
          <w:rFonts w:ascii="Arial" w:hAnsi="Arial" w:cs="Arial"/>
          <w:i/>
          <w:iCs/>
          <w:color w:val="242424"/>
          <w:sz w:val="24"/>
          <w:szCs w:val="24"/>
          <w:shd w:val="clear" w:color="auto" w:fill="FFFFFF"/>
        </w:rPr>
        <w:t xml:space="preserve"> (e.g., elemental abundance, market prices, toxicity indices). From this perspective, model context protocols (MCPs) or function calling should be used instead of relying on prompting the LLM alone. The manuscript should clarify what additional value A.S.A. provides beyond these established computational and empirical methods. For instance, does A.S.A. offer superior predictive power, </w:t>
      </w:r>
      <w:r w:rsidRPr="00257A84">
        <w:rPr>
          <w:rFonts w:ascii="Arial" w:hAnsi="Arial" w:cs="Arial"/>
          <w:i/>
          <w:iCs/>
          <w:color w:val="C00000"/>
          <w:sz w:val="24"/>
          <w:szCs w:val="24"/>
          <w:shd w:val="clear" w:color="auto" w:fill="FFFFFF"/>
        </w:rPr>
        <w:t>multi-objective trade-off analysis</w:t>
      </w:r>
      <w:r w:rsidRPr="00257A84">
        <w:rPr>
          <w:rFonts w:ascii="Arial" w:hAnsi="Arial" w:cs="Arial"/>
          <w:i/>
          <w:iCs/>
          <w:color w:val="242424"/>
          <w:sz w:val="24"/>
          <w:szCs w:val="24"/>
          <w:shd w:val="clear" w:color="auto" w:fill="FFFFFF"/>
        </w:rPr>
        <w:t>, or qualitative reasoning and knowledge that cannot be captured by traditional calculations? Furthermore, it would strengthen the study if the authors compared A.S.A. scores with DFT-derived descriptors to demonstrate correlation or complementary insights. Without this validation, the contribution of A.S.A. risks appearing redundant rather than essential.</w:t>
      </w:r>
      <w:r w:rsidRPr="00257A84">
        <w:rPr>
          <w:rFonts w:ascii="Arial" w:hAnsi="Arial" w:cs="Arial"/>
          <w:i/>
          <w:iCs/>
          <w:color w:val="242424"/>
          <w:sz w:val="24"/>
          <w:szCs w:val="24"/>
        </w:rPr>
        <w:br/>
      </w:r>
      <w:r w:rsidR="00703FEF" w:rsidRPr="00257A84">
        <w:rPr>
          <w:rFonts w:ascii="Arial" w:eastAsia="宋体" w:hAnsi="Arial" w:cs="Arial"/>
          <w:b/>
          <w:bCs/>
          <w:color w:val="000000" w:themeColor="text1"/>
          <w:sz w:val="24"/>
          <w:szCs w:val="21"/>
        </w:rPr>
        <w:t>Response:</w:t>
      </w:r>
      <w:r w:rsidR="00703FEF" w:rsidRPr="00257A84">
        <w:rPr>
          <w:rFonts w:ascii="Arial" w:eastAsia="宋体" w:hAnsi="Arial" w:cs="Arial"/>
          <w:b/>
          <w:bCs/>
          <w:color w:val="0070C0"/>
          <w:sz w:val="24"/>
          <w:szCs w:val="21"/>
        </w:rPr>
        <w:t xml:space="preserve"> </w:t>
      </w:r>
      <w:r w:rsidR="00703FEF" w:rsidRPr="00257A84">
        <w:rPr>
          <w:rFonts w:ascii="Arial" w:eastAsia="宋体" w:hAnsi="Arial" w:cs="Arial"/>
          <w:sz w:val="24"/>
          <w:szCs w:val="21"/>
        </w:rPr>
        <w:t>Thank you for your question. We</w:t>
      </w:r>
      <w:r w:rsidR="002077A1">
        <w:rPr>
          <w:rFonts w:ascii="Arial" w:eastAsia="宋体" w:hAnsi="Arial" w:cs="Arial"/>
          <w:sz w:val="24"/>
          <w:szCs w:val="21"/>
        </w:rPr>
        <w:t xml:space="preserve"> </w:t>
      </w:r>
      <w:r w:rsidR="00D43A54" w:rsidRPr="002077A1">
        <w:rPr>
          <w:rFonts w:ascii="Arial" w:hAnsi="Arial" w:cs="Arial"/>
          <w:sz w:val="24"/>
          <w:szCs w:val="24"/>
          <w:shd w:val="clear" w:color="auto" w:fill="FFFFFF"/>
        </w:rPr>
        <w:t xml:space="preserve">thank the reviewer for raising this fundamental question regarding the necessity and scientific value of the Assessment &amp; Screening Agent (A.S.A.). In the revised manuscript, we clarify that A.S.A. is not intended to replace established computational approaches such as DFT, but to fill a critical gap between high-accuracy, low-throughput </w:t>
      </w:r>
      <w:r w:rsidR="008F4414" w:rsidRPr="002077A1">
        <w:rPr>
          <w:rFonts w:ascii="Arial" w:hAnsi="Arial" w:cs="Arial" w:hint="eastAsia"/>
          <w:sz w:val="24"/>
          <w:szCs w:val="24"/>
          <w:shd w:val="clear" w:color="auto" w:fill="FFFFFF"/>
        </w:rPr>
        <w:t>theoretical</w:t>
      </w:r>
      <w:r w:rsidR="008F4414" w:rsidRPr="002077A1">
        <w:rPr>
          <w:rFonts w:ascii="Arial" w:hAnsi="Arial" w:cs="Arial"/>
          <w:sz w:val="24"/>
          <w:szCs w:val="24"/>
          <w:shd w:val="clear" w:color="auto" w:fill="FFFFFF"/>
        </w:rPr>
        <w:t xml:space="preserve"> </w:t>
      </w:r>
      <w:r w:rsidR="00D43A54" w:rsidRPr="002077A1">
        <w:rPr>
          <w:rFonts w:ascii="Arial" w:hAnsi="Arial" w:cs="Arial"/>
          <w:sz w:val="24"/>
          <w:szCs w:val="24"/>
          <w:shd w:val="clear" w:color="auto" w:fill="FFFFFF"/>
        </w:rPr>
        <w:t xml:space="preserve">calculations and the practical need for high-throughput, multi-objective materials screening in the early stages of PMS-activating catalyst discovery. </w:t>
      </w:r>
      <w:r w:rsidR="008F4414" w:rsidRPr="002077A1">
        <w:rPr>
          <w:rFonts w:ascii="Arial" w:hAnsi="Arial" w:cs="Arial"/>
          <w:sz w:val="24"/>
          <w:szCs w:val="24"/>
          <w:shd w:val="clear" w:color="auto" w:fill="FFFFFF"/>
        </w:rPr>
        <w:t>W</w:t>
      </w:r>
      <w:r w:rsidR="00D43A54" w:rsidRPr="002077A1">
        <w:rPr>
          <w:rFonts w:ascii="Arial" w:hAnsi="Arial" w:cs="Arial"/>
          <w:sz w:val="24"/>
          <w:szCs w:val="24"/>
          <w:shd w:val="clear" w:color="auto" w:fill="FFFFFF"/>
        </w:rPr>
        <w:t>e performed DFT calculations to verify the</w:t>
      </w:r>
      <w:r w:rsidR="008F4414" w:rsidRPr="002077A1">
        <w:rPr>
          <w:rFonts w:ascii="Arial" w:hAnsi="Arial" w:cs="Arial"/>
          <w:sz w:val="24"/>
          <w:szCs w:val="24"/>
          <w:shd w:val="clear" w:color="auto" w:fill="FFFFFF"/>
        </w:rPr>
        <w:t xml:space="preserve"> </w:t>
      </w:r>
      <w:r w:rsidR="00D43A54" w:rsidRPr="002077A1">
        <w:rPr>
          <w:rFonts w:ascii="Arial" w:hAnsi="Arial" w:cs="Arial"/>
          <w:sz w:val="24"/>
          <w:szCs w:val="24"/>
          <w:shd w:val="clear" w:color="auto" w:fill="FFFFFF"/>
        </w:rPr>
        <w:t xml:space="preserve">catalytic feasibility </w:t>
      </w:r>
      <w:r w:rsidR="008F4414" w:rsidRPr="002077A1">
        <w:rPr>
          <w:rFonts w:ascii="Arial" w:hAnsi="Arial" w:cs="Arial" w:hint="eastAsia"/>
          <w:sz w:val="24"/>
          <w:szCs w:val="24"/>
          <w:shd w:val="clear" w:color="auto" w:fill="FFFFFF"/>
        </w:rPr>
        <w:t>of</w:t>
      </w:r>
      <w:r w:rsidR="008F4414" w:rsidRPr="002077A1">
        <w:rPr>
          <w:rFonts w:ascii="Arial" w:hAnsi="Arial" w:cs="Arial"/>
          <w:sz w:val="24"/>
          <w:szCs w:val="24"/>
          <w:shd w:val="clear" w:color="auto" w:fill="FFFFFF"/>
        </w:rPr>
        <w:t xml:space="preserve"> </w:t>
      </w:r>
      <w:r w:rsidR="008F4414" w:rsidRPr="002077A1">
        <w:rPr>
          <w:rFonts w:ascii="Arial" w:hAnsi="Arial" w:cs="Arial" w:hint="eastAsia"/>
          <w:sz w:val="24"/>
          <w:szCs w:val="24"/>
          <w:shd w:val="clear" w:color="auto" w:fill="FFFFFF"/>
        </w:rPr>
        <w:t>ECOMATS-generated</w:t>
      </w:r>
      <w:r w:rsidR="008F4414" w:rsidRPr="002077A1">
        <w:rPr>
          <w:rFonts w:ascii="Arial" w:hAnsi="Arial" w:cs="Arial"/>
          <w:sz w:val="24"/>
          <w:szCs w:val="24"/>
          <w:shd w:val="clear" w:color="auto" w:fill="FFFFFF"/>
        </w:rPr>
        <w:t xml:space="preserve"> PMS-activating materials </w:t>
      </w:r>
      <w:r w:rsidR="006663B8" w:rsidRPr="002077A1">
        <w:rPr>
          <w:rFonts w:ascii="Arial" w:hAnsi="Arial" w:cs="Arial"/>
          <w:sz w:val="24"/>
          <w:szCs w:val="24"/>
          <w:shd w:val="clear" w:color="auto" w:fill="FFFFFF"/>
        </w:rPr>
        <w:t>by evaluating their d-band centers, which are widely recognized as key descriptors governing PMS adsorption and O–O bond activation</w:t>
      </w:r>
      <w:r w:rsidR="00D43A54" w:rsidRPr="002077A1">
        <w:rPr>
          <w:rFonts w:ascii="Arial" w:hAnsi="Arial" w:cs="Arial"/>
          <w:sz w:val="24"/>
          <w:szCs w:val="24"/>
          <w:shd w:val="clear" w:color="auto" w:fill="FFFFFF"/>
        </w:rPr>
        <w:t xml:space="preserve">. However, DFT calculations </w:t>
      </w:r>
      <w:r w:rsidR="006663B8" w:rsidRPr="002077A1">
        <w:rPr>
          <w:rFonts w:ascii="Arial" w:hAnsi="Arial" w:cs="Arial" w:hint="eastAsia"/>
          <w:sz w:val="24"/>
          <w:szCs w:val="24"/>
          <w:shd w:val="clear" w:color="auto" w:fill="FFFFFF"/>
        </w:rPr>
        <w:t>remain</w:t>
      </w:r>
      <w:r w:rsidR="00D43A54" w:rsidRPr="002077A1">
        <w:rPr>
          <w:rFonts w:ascii="Arial" w:hAnsi="Arial" w:cs="Arial"/>
          <w:sz w:val="24"/>
          <w:szCs w:val="24"/>
          <w:shd w:val="clear" w:color="auto" w:fill="FFFFFF"/>
        </w:rPr>
        <w:t xml:space="preserve"> inherently costly, </w:t>
      </w:r>
      <w:r w:rsidR="00F510A1" w:rsidRPr="002077A1">
        <w:rPr>
          <w:rFonts w:ascii="Arial" w:hAnsi="Arial" w:cs="Arial"/>
          <w:sz w:val="24"/>
          <w:szCs w:val="24"/>
          <w:shd w:val="clear" w:color="auto" w:fill="FFFFFF"/>
        </w:rPr>
        <w:t>require specialized expertise</w:t>
      </w:r>
      <w:r w:rsidR="00D43A54" w:rsidRPr="002077A1">
        <w:rPr>
          <w:rFonts w:ascii="Arial" w:hAnsi="Arial" w:cs="Arial"/>
          <w:sz w:val="24"/>
          <w:szCs w:val="24"/>
          <w:shd w:val="clear" w:color="auto" w:fill="FFFFFF"/>
        </w:rPr>
        <w:t xml:space="preserve">, </w:t>
      </w:r>
      <w:r w:rsidR="00F510A1" w:rsidRPr="002077A1">
        <w:rPr>
          <w:rFonts w:ascii="Arial" w:hAnsi="Arial" w:cs="Arial"/>
          <w:sz w:val="24"/>
          <w:szCs w:val="24"/>
          <w:shd w:val="clear" w:color="auto" w:fill="FFFFFF"/>
        </w:rPr>
        <w:t xml:space="preserve">and cannot be deployed at a scale that matches the broad design space typically encountered in </w:t>
      </w:r>
      <w:r w:rsidR="00F510A1" w:rsidRPr="002077A1">
        <w:rPr>
          <w:rFonts w:ascii="Arial" w:hAnsi="Arial" w:cs="Arial"/>
          <w:sz w:val="24"/>
          <w:szCs w:val="24"/>
          <w:shd w:val="clear" w:color="auto" w:fill="FFFFFF"/>
        </w:rPr>
        <w:lastRenderedPageBreak/>
        <w:t>environmental catalyst development</w:t>
      </w:r>
      <w:r w:rsidR="00D43A54" w:rsidRPr="002077A1">
        <w:rPr>
          <w:rFonts w:ascii="Arial" w:hAnsi="Arial" w:cs="Arial"/>
          <w:sz w:val="24"/>
          <w:szCs w:val="24"/>
          <w:shd w:val="clear" w:color="auto" w:fill="FFFFFF"/>
        </w:rPr>
        <w:t xml:space="preserve">. A.S.A. addresses this limitation by providing a rapid, tool-augmented, and physically consistent pre-screening </w:t>
      </w:r>
      <w:r w:rsidR="00F510A1" w:rsidRPr="002077A1">
        <w:rPr>
          <w:rFonts w:ascii="Arial" w:hAnsi="Arial" w:cs="Arial" w:hint="eastAsia"/>
          <w:sz w:val="24"/>
          <w:szCs w:val="24"/>
          <w:shd w:val="clear" w:color="auto" w:fill="FFFFFF"/>
        </w:rPr>
        <w:t>approach</w:t>
      </w:r>
      <w:r w:rsidR="008F4414" w:rsidRPr="002077A1">
        <w:rPr>
          <w:rFonts w:ascii="Arial" w:hAnsi="Arial" w:cs="Arial"/>
          <w:sz w:val="24"/>
          <w:szCs w:val="24"/>
          <w:shd w:val="clear" w:color="auto" w:fill="FFFFFF"/>
        </w:rPr>
        <w:t>.</w:t>
      </w:r>
    </w:p>
    <w:p w14:paraId="17FAD4A4" w14:textId="2E225473" w:rsidR="00D43A54" w:rsidRPr="00D43A54" w:rsidRDefault="00F432A7" w:rsidP="00B93DC1">
      <w:pPr>
        <w:spacing w:line="360" w:lineRule="auto"/>
        <w:ind w:firstLineChars="200" w:firstLine="480"/>
        <w:rPr>
          <w:rFonts w:ascii="Arial" w:hAnsi="Arial" w:cs="Arial"/>
          <w:color w:val="0070C0"/>
          <w:sz w:val="24"/>
          <w:szCs w:val="24"/>
          <w:shd w:val="clear" w:color="auto" w:fill="FFFFFF"/>
        </w:rPr>
      </w:pPr>
      <w:r w:rsidRPr="002077A1">
        <w:rPr>
          <w:rFonts w:ascii="Arial" w:hAnsi="Arial" w:cs="Arial"/>
          <w:sz w:val="24"/>
          <w:szCs w:val="24"/>
          <w:shd w:val="clear" w:color="auto" w:fill="FFFFFF"/>
        </w:rPr>
        <w:t>In response to the reviewer’s suggestion, we compared A.S.A.-assigned catalytic-performance scores with DFT-derived d-band centers for the five designed catalysts and for an expanded set of literature-reported PMS catalysts. The resulting trend shows a strong monotonic correlation</w:t>
      </w:r>
      <w:r w:rsidR="00D43A54" w:rsidRPr="002077A1">
        <w:rPr>
          <w:rFonts w:ascii="Arial" w:hAnsi="Arial" w:cs="Arial"/>
          <w:sz w:val="24"/>
          <w:szCs w:val="24"/>
          <w:shd w:val="clear" w:color="auto" w:fill="FFFFFF"/>
        </w:rPr>
        <w:t xml:space="preserve"> </w:t>
      </w:r>
      <w:r w:rsidR="00D43A54" w:rsidRPr="002077A1">
        <w:rPr>
          <w:rFonts w:ascii="Arial" w:hAnsi="Arial" w:cs="Arial"/>
          <w:sz w:val="24"/>
          <w:szCs w:val="24"/>
          <w:highlight w:val="yellow"/>
          <w:shd w:val="clear" w:color="auto" w:fill="FFFFFF"/>
        </w:rPr>
        <w:t xml:space="preserve">we observed </w:t>
      </w:r>
      <w:proofErr w:type="spellStart"/>
      <w:r w:rsidRPr="002077A1">
        <w:rPr>
          <w:rFonts w:ascii="Arial" w:hAnsi="Arial" w:cs="Arial" w:hint="eastAsia"/>
          <w:sz w:val="24"/>
          <w:szCs w:val="24"/>
          <w:highlight w:val="yellow"/>
          <w:shd w:val="clear" w:color="auto" w:fill="FFFFFF"/>
        </w:rPr>
        <w:t>xxxxx</w:t>
      </w:r>
      <w:proofErr w:type="spellEnd"/>
      <w:r w:rsidR="00D43A54" w:rsidRPr="002077A1">
        <w:rPr>
          <w:rFonts w:ascii="Arial" w:hAnsi="Arial" w:cs="Arial"/>
          <w:sz w:val="24"/>
          <w:szCs w:val="24"/>
          <w:highlight w:val="yellow"/>
          <w:shd w:val="clear" w:color="auto" w:fill="FFFFFF"/>
        </w:rPr>
        <w:t>, confirming that A.S.A. captures the same underlying catalytic trends encoded in DFT while operating several orders of magnitude faster. The corresponding linear-fit plot and statistics are now provided in Fig. [TO BE ADDED].</w:t>
      </w:r>
      <w:r w:rsidRPr="00D43A54">
        <w:rPr>
          <w:rFonts w:ascii="Arial" w:hAnsi="Arial" w:cs="Arial"/>
          <w:color w:val="0070C0"/>
          <w:sz w:val="24"/>
          <w:szCs w:val="24"/>
          <w:shd w:val="clear" w:color="auto" w:fill="FFFFFF"/>
        </w:rPr>
        <w:t xml:space="preserve"> </w:t>
      </w:r>
    </w:p>
    <w:p w14:paraId="0CBC4750" w14:textId="63D1F5E1" w:rsidR="00D43A54" w:rsidRPr="00D43A54" w:rsidRDefault="00F432A7" w:rsidP="00B93DC1">
      <w:pPr>
        <w:spacing w:line="360" w:lineRule="auto"/>
        <w:ind w:firstLineChars="200" w:firstLine="480"/>
        <w:rPr>
          <w:rFonts w:ascii="Arial" w:hAnsi="Arial" w:cs="Arial"/>
          <w:color w:val="0070C0"/>
          <w:sz w:val="24"/>
          <w:szCs w:val="24"/>
          <w:shd w:val="clear" w:color="auto" w:fill="FFFFFF"/>
        </w:rPr>
      </w:pPr>
      <w:r w:rsidRPr="00F432A7">
        <w:rPr>
          <w:rFonts w:ascii="Arial" w:hAnsi="Arial" w:cs="Arial" w:hint="eastAsia"/>
          <w:color w:val="FFFFFF" w:themeColor="background1"/>
          <w:sz w:val="24"/>
          <w:szCs w:val="24"/>
          <w:highlight w:val="blue"/>
          <w:shd w:val="clear" w:color="auto" w:fill="FFFFFF"/>
        </w:rPr>
        <w:t>最好是找个</w:t>
      </w:r>
      <w:r w:rsidRPr="00F432A7">
        <w:rPr>
          <w:rFonts w:ascii="Arial" w:hAnsi="Arial" w:cs="Arial"/>
          <w:color w:val="FFFFFF" w:themeColor="background1"/>
          <w:sz w:val="24"/>
          <w:szCs w:val="24"/>
          <w:highlight w:val="blue"/>
          <w:shd w:val="clear" w:color="auto" w:fill="FFFFFF"/>
        </w:rPr>
        <w:t>20</w:t>
      </w:r>
      <w:r>
        <w:rPr>
          <w:rFonts w:ascii="Arial" w:hAnsi="Arial" w:cs="Arial"/>
          <w:color w:val="FFFFFF" w:themeColor="background1"/>
          <w:sz w:val="24"/>
          <w:szCs w:val="24"/>
          <w:highlight w:val="blue"/>
          <w:shd w:val="clear" w:color="auto" w:fill="FFFFFF"/>
        </w:rPr>
        <w:t>-50</w:t>
      </w:r>
      <w:r w:rsidRPr="00F432A7">
        <w:rPr>
          <w:rFonts w:ascii="Arial" w:hAnsi="Arial" w:cs="Arial" w:hint="eastAsia"/>
          <w:color w:val="FFFFFF" w:themeColor="background1"/>
          <w:sz w:val="24"/>
          <w:szCs w:val="24"/>
          <w:highlight w:val="blue"/>
          <w:shd w:val="clear" w:color="auto" w:fill="FFFFFF"/>
        </w:rPr>
        <w:t>篇</w:t>
      </w:r>
      <w:r>
        <w:rPr>
          <w:rFonts w:ascii="Arial" w:hAnsi="Arial" w:cs="Arial" w:hint="eastAsia"/>
          <w:color w:val="FFFFFF" w:themeColor="background1"/>
          <w:sz w:val="24"/>
          <w:szCs w:val="24"/>
          <w:highlight w:val="blue"/>
          <w:shd w:val="clear" w:color="auto" w:fill="FFFFFF"/>
        </w:rPr>
        <w:t>PMS</w:t>
      </w:r>
      <w:r>
        <w:rPr>
          <w:rFonts w:ascii="Arial" w:hAnsi="Arial" w:cs="Arial" w:hint="eastAsia"/>
          <w:color w:val="FFFFFF" w:themeColor="background1"/>
          <w:sz w:val="24"/>
          <w:szCs w:val="24"/>
          <w:highlight w:val="blue"/>
          <w:shd w:val="clear" w:color="auto" w:fill="FFFFFF"/>
        </w:rPr>
        <w:t>活化的论文，把</w:t>
      </w:r>
      <w:r>
        <w:rPr>
          <w:rFonts w:ascii="Arial" w:hAnsi="Arial" w:cs="Arial" w:hint="eastAsia"/>
          <w:color w:val="FFFFFF" w:themeColor="background1"/>
          <w:sz w:val="24"/>
          <w:szCs w:val="24"/>
          <w:highlight w:val="blue"/>
          <w:shd w:val="clear" w:color="auto" w:fill="FFFFFF"/>
        </w:rPr>
        <w:t>ASA</w:t>
      </w:r>
      <w:r>
        <w:rPr>
          <w:rFonts w:ascii="Arial" w:hAnsi="Arial" w:cs="Arial" w:hint="eastAsia"/>
          <w:color w:val="FFFFFF" w:themeColor="background1"/>
          <w:sz w:val="24"/>
          <w:szCs w:val="24"/>
          <w:highlight w:val="blue"/>
          <w:shd w:val="clear" w:color="auto" w:fill="FFFFFF"/>
        </w:rPr>
        <w:t>给的</w:t>
      </w:r>
      <w:proofErr w:type="gramStart"/>
      <w:r>
        <w:rPr>
          <w:rFonts w:ascii="Arial" w:hAnsi="Arial" w:cs="Arial" w:hint="eastAsia"/>
          <w:color w:val="FFFFFF" w:themeColor="background1"/>
          <w:sz w:val="24"/>
          <w:szCs w:val="24"/>
          <w:highlight w:val="blue"/>
          <w:shd w:val="clear" w:color="auto" w:fill="FFFFFF"/>
        </w:rPr>
        <w:t>催化分</w:t>
      </w:r>
      <w:proofErr w:type="gramEnd"/>
      <w:r>
        <w:rPr>
          <w:rFonts w:ascii="Arial" w:hAnsi="Arial" w:cs="Arial" w:hint="eastAsia"/>
          <w:color w:val="FFFFFF" w:themeColor="background1"/>
          <w:sz w:val="24"/>
          <w:szCs w:val="24"/>
          <w:highlight w:val="blue"/>
          <w:shd w:val="clear" w:color="auto" w:fill="FFFFFF"/>
        </w:rPr>
        <w:t>和论文中的</w:t>
      </w:r>
      <w:r w:rsidRPr="00F432A7">
        <w:rPr>
          <w:rFonts w:ascii="Arial" w:hAnsi="Arial" w:cs="Arial" w:hint="eastAsia"/>
          <w:color w:val="FFFFFF" w:themeColor="background1"/>
          <w:sz w:val="24"/>
          <w:szCs w:val="24"/>
          <w:highlight w:val="blue"/>
          <w:shd w:val="clear" w:color="auto" w:fill="FFFFFF"/>
        </w:rPr>
        <w:t>d</w:t>
      </w:r>
      <w:r w:rsidRPr="00F432A7">
        <w:rPr>
          <w:rFonts w:ascii="Arial" w:hAnsi="Arial" w:cs="Arial"/>
          <w:color w:val="FFFFFF" w:themeColor="background1"/>
          <w:sz w:val="24"/>
          <w:szCs w:val="24"/>
          <w:highlight w:val="blue"/>
          <w:shd w:val="clear" w:color="auto" w:fill="FFFFFF"/>
        </w:rPr>
        <w:t>-</w:t>
      </w:r>
      <w:r w:rsidRPr="00F432A7">
        <w:rPr>
          <w:rFonts w:ascii="Arial" w:hAnsi="Arial" w:cs="Arial" w:hint="eastAsia"/>
          <w:color w:val="FFFFFF" w:themeColor="background1"/>
          <w:sz w:val="24"/>
          <w:szCs w:val="24"/>
          <w:highlight w:val="blue"/>
          <w:shd w:val="clear" w:color="auto" w:fill="FFFFFF"/>
        </w:rPr>
        <w:t>band</w:t>
      </w:r>
      <w:r w:rsidRPr="00F432A7">
        <w:rPr>
          <w:rFonts w:ascii="Arial" w:hAnsi="Arial" w:cs="Arial"/>
          <w:color w:val="FFFFFF" w:themeColor="background1"/>
          <w:sz w:val="24"/>
          <w:szCs w:val="24"/>
          <w:highlight w:val="blue"/>
          <w:shd w:val="clear" w:color="auto" w:fill="FFFFFF"/>
        </w:rPr>
        <w:t xml:space="preserve"> </w:t>
      </w:r>
      <w:r w:rsidRPr="00F432A7">
        <w:rPr>
          <w:rFonts w:ascii="Arial" w:hAnsi="Arial" w:cs="Arial" w:hint="eastAsia"/>
          <w:color w:val="FFFFFF" w:themeColor="background1"/>
          <w:sz w:val="24"/>
          <w:szCs w:val="24"/>
          <w:highlight w:val="blue"/>
          <w:shd w:val="clear" w:color="auto" w:fill="FFFFFF"/>
        </w:rPr>
        <w:t>center</w:t>
      </w:r>
      <w:r>
        <w:rPr>
          <w:rFonts w:ascii="Arial" w:hAnsi="Arial" w:cs="Arial" w:hint="eastAsia"/>
          <w:color w:val="FFFFFF" w:themeColor="background1"/>
          <w:sz w:val="24"/>
          <w:szCs w:val="24"/>
          <w:highlight w:val="blue"/>
          <w:shd w:val="clear" w:color="auto" w:fill="FFFFFF"/>
        </w:rPr>
        <w:t>值作个图，看能不能拉出相关性，或者圈出一个范围。（我可以帮忙测试、画图）</w:t>
      </w:r>
    </w:p>
    <w:p w14:paraId="208B92DF" w14:textId="1D0B5B9B" w:rsidR="00B93DC1" w:rsidRPr="002077A1" w:rsidRDefault="001F71F2" w:rsidP="00B93DC1">
      <w:pPr>
        <w:spacing w:line="360" w:lineRule="auto"/>
        <w:ind w:firstLineChars="200" w:firstLine="480"/>
        <w:rPr>
          <w:rFonts w:ascii="Arial" w:hAnsi="Arial" w:cs="Arial"/>
          <w:sz w:val="24"/>
          <w:szCs w:val="24"/>
          <w:shd w:val="clear" w:color="auto" w:fill="FFFFFF"/>
        </w:rPr>
      </w:pPr>
      <w:r w:rsidRPr="002077A1">
        <w:rPr>
          <w:rFonts w:ascii="Arial" w:hAnsi="Arial" w:cs="Arial"/>
          <w:sz w:val="24"/>
          <w:szCs w:val="24"/>
          <w:shd w:val="clear" w:color="auto" w:fill="FFFFFF"/>
        </w:rPr>
        <w:t>Crucially,</w:t>
      </w:r>
      <w:r w:rsidR="00D43A54" w:rsidRPr="002077A1">
        <w:rPr>
          <w:rFonts w:ascii="Arial" w:hAnsi="Arial" w:cs="Arial"/>
          <w:sz w:val="24"/>
          <w:szCs w:val="24"/>
          <w:shd w:val="clear" w:color="auto" w:fill="FFFFFF"/>
        </w:rPr>
        <w:t xml:space="preserve"> catalytic performance is only one of five dimensions evaluated by A.S.A., and the remaining four</w:t>
      </w:r>
      <w:r w:rsidR="008F4414" w:rsidRPr="002077A1">
        <w:rPr>
          <w:rFonts w:ascii="Arial" w:hAnsi="Arial" w:cs="Arial"/>
          <w:sz w:val="24"/>
          <w:szCs w:val="24"/>
          <w:shd w:val="clear" w:color="auto" w:fill="FFFFFF"/>
        </w:rPr>
        <w:t xml:space="preserve"> dimensions </w:t>
      </w:r>
      <w:r w:rsidR="00D43A54" w:rsidRPr="002077A1">
        <w:rPr>
          <w:rFonts w:ascii="Arial" w:hAnsi="Arial" w:cs="Arial"/>
          <w:sz w:val="24"/>
          <w:szCs w:val="24"/>
          <w:shd w:val="clear" w:color="auto" w:fill="FFFFFF"/>
        </w:rPr>
        <w:t>are</w:t>
      </w:r>
      <w:r w:rsidR="007E5E77" w:rsidRPr="002077A1">
        <w:rPr>
          <w:rFonts w:ascii="Arial" w:hAnsi="Arial" w:cs="Arial"/>
          <w:sz w:val="24"/>
          <w:szCs w:val="24"/>
          <w:shd w:val="clear" w:color="auto" w:fill="FFFFFF"/>
        </w:rPr>
        <w:t xml:space="preserve"> </w:t>
      </w:r>
      <w:r w:rsidR="00D43A54" w:rsidRPr="002077A1">
        <w:rPr>
          <w:rFonts w:ascii="Arial" w:hAnsi="Arial" w:cs="Arial"/>
          <w:sz w:val="24"/>
          <w:szCs w:val="24"/>
          <w:shd w:val="clear" w:color="auto" w:fill="FFFFFF"/>
        </w:rPr>
        <w:t xml:space="preserve">beyond the scope of DFT or standard materials databases. </w:t>
      </w:r>
      <w:r w:rsidR="007E5E77" w:rsidRPr="002077A1">
        <w:rPr>
          <w:rFonts w:ascii="Arial" w:hAnsi="Arial" w:cs="Arial"/>
          <w:sz w:val="24"/>
          <w:szCs w:val="24"/>
          <w:shd w:val="clear" w:color="auto" w:fill="FFFFFF"/>
        </w:rPr>
        <w:t xml:space="preserve">Economic viability, environmental friendliness, technical feasibility, and structural validity require access to diverse sources of experimental, market, and toxicological information. </w:t>
      </w:r>
      <w:r w:rsidR="00D43A54" w:rsidRPr="002077A1">
        <w:rPr>
          <w:rFonts w:ascii="Arial" w:hAnsi="Arial" w:cs="Arial"/>
          <w:sz w:val="24"/>
          <w:szCs w:val="24"/>
          <w:shd w:val="clear" w:color="auto" w:fill="FFFFFF"/>
        </w:rPr>
        <w:t>To make these dimensions accessible to LLM-based assessment, we equipped A.S.A. with explicit function-calling tools implemented through the</w:t>
      </w:r>
      <w:r w:rsidR="00D43A54" w:rsidRPr="00D43A54">
        <w:rPr>
          <w:rFonts w:ascii="Arial" w:hAnsi="Arial" w:cs="Arial"/>
          <w:color w:val="0070C0"/>
          <w:sz w:val="24"/>
          <w:szCs w:val="24"/>
          <w:shd w:val="clear" w:color="auto" w:fill="FFFFFF"/>
        </w:rPr>
        <w:t xml:space="preserve"> </w:t>
      </w:r>
      <w:r w:rsidR="00D43A54" w:rsidRPr="008F4414">
        <w:rPr>
          <w:rFonts w:ascii="Arial" w:hAnsi="Arial" w:cs="Arial"/>
          <w:color w:val="FFFFFF" w:themeColor="background1"/>
          <w:sz w:val="24"/>
          <w:szCs w:val="24"/>
          <w:highlight w:val="darkMagenta"/>
          <w:shd w:val="clear" w:color="auto" w:fill="FFFFFF"/>
        </w:rPr>
        <w:t>Model Context Protocol (MCP)</w:t>
      </w:r>
      <w:r w:rsidR="00D43A54" w:rsidRPr="00D43A54">
        <w:rPr>
          <w:rFonts w:ascii="Arial" w:hAnsi="Arial" w:cs="Arial"/>
          <w:color w:val="0070C0"/>
          <w:sz w:val="24"/>
          <w:szCs w:val="24"/>
          <w:shd w:val="clear" w:color="auto" w:fill="FFFFFF"/>
        </w:rPr>
        <w:t xml:space="preserve">, </w:t>
      </w:r>
      <w:r w:rsidR="00D43A54" w:rsidRPr="002077A1">
        <w:rPr>
          <w:rFonts w:ascii="Arial" w:hAnsi="Arial" w:cs="Arial"/>
          <w:sz w:val="24"/>
          <w:szCs w:val="24"/>
          <w:shd w:val="clear" w:color="auto" w:fill="FFFFFF"/>
        </w:rPr>
        <w:t xml:space="preserve">enabling the agent to retrieve real-world </w:t>
      </w:r>
      <w:r w:rsidR="007E5E77" w:rsidRPr="002077A1">
        <w:rPr>
          <w:rFonts w:ascii="Arial" w:hAnsi="Arial" w:cs="Arial"/>
          <w:sz w:val="24"/>
          <w:szCs w:val="24"/>
          <w:shd w:val="clear" w:color="auto" w:fill="FFFFFF"/>
        </w:rPr>
        <w:t xml:space="preserve">quantitative </w:t>
      </w:r>
      <w:r w:rsidR="00D43A54" w:rsidRPr="002077A1">
        <w:rPr>
          <w:rFonts w:ascii="Arial" w:hAnsi="Arial" w:cs="Arial"/>
          <w:sz w:val="24"/>
          <w:szCs w:val="24"/>
          <w:shd w:val="clear" w:color="auto" w:fill="FFFFFF"/>
        </w:rPr>
        <w:t xml:space="preserve">data during evaluation rather than relying solely on prompt-based text reasoning. Specifically, </w:t>
      </w:r>
      <w:proofErr w:type="spellStart"/>
      <w:r w:rsidR="00D43A54" w:rsidRPr="002077A1">
        <w:rPr>
          <w:rFonts w:ascii="Arial" w:hAnsi="Arial" w:cs="Arial"/>
          <w:i/>
          <w:iCs/>
          <w:sz w:val="24"/>
          <w:szCs w:val="24"/>
          <w:shd w:val="clear" w:color="auto" w:fill="FFFFFF"/>
        </w:rPr>
        <w:t>PNEC_Tool</w:t>
      </w:r>
      <w:proofErr w:type="spellEnd"/>
      <w:r w:rsidR="00D43A54" w:rsidRPr="002077A1">
        <w:rPr>
          <w:rFonts w:ascii="Arial" w:hAnsi="Arial" w:cs="Arial"/>
          <w:sz w:val="24"/>
          <w:szCs w:val="24"/>
          <w:shd w:val="clear" w:color="auto" w:fill="FFFFFF"/>
        </w:rPr>
        <w:t xml:space="preserve"> and </w:t>
      </w:r>
      <w:proofErr w:type="spellStart"/>
      <w:r w:rsidR="00D43A54" w:rsidRPr="002077A1">
        <w:rPr>
          <w:rFonts w:ascii="Arial" w:hAnsi="Arial" w:cs="Arial"/>
          <w:i/>
          <w:iCs/>
          <w:sz w:val="24"/>
          <w:szCs w:val="24"/>
          <w:shd w:val="clear" w:color="auto" w:fill="FFFFFF"/>
        </w:rPr>
        <w:t>PubChem_Tool</w:t>
      </w:r>
      <w:proofErr w:type="spellEnd"/>
      <w:r w:rsidR="00D43A54" w:rsidRPr="002077A1">
        <w:rPr>
          <w:rFonts w:ascii="Arial" w:hAnsi="Arial" w:cs="Arial"/>
          <w:sz w:val="24"/>
          <w:szCs w:val="24"/>
          <w:shd w:val="clear" w:color="auto" w:fill="FFFFFF"/>
        </w:rPr>
        <w:t xml:space="preserve"> allow A.S.A. to query ecological toxicity thresholds, human health hazard</w:t>
      </w:r>
      <w:r w:rsidR="00147E92" w:rsidRPr="002077A1">
        <w:rPr>
          <w:rFonts w:ascii="Arial" w:hAnsi="Arial" w:cs="Arial"/>
          <w:sz w:val="24"/>
          <w:szCs w:val="24"/>
          <w:shd w:val="clear" w:color="auto" w:fill="FFFFFF"/>
        </w:rPr>
        <w:t xml:space="preserve"> classifications</w:t>
      </w:r>
      <w:r w:rsidR="00D43A54" w:rsidRPr="002077A1">
        <w:rPr>
          <w:rFonts w:ascii="Arial" w:hAnsi="Arial" w:cs="Arial"/>
          <w:sz w:val="24"/>
          <w:szCs w:val="24"/>
          <w:shd w:val="clear" w:color="auto" w:fill="FFFFFF"/>
        </w:rPr>
        <w:t>, and physicochemical properties from authoritative databases</w:t>
      </w:r>
      <w:r w:rsidR="00B93DC1" w:rsidRPr="002077A1">
        <w:rPr>
          <w:rFonts w:ascii="Arial" w:hAnsi="Arial" w:cs="Arial" w:hint="eastAsia"/>
          <w:sz w:val="24"/>
          <w:szCs w:val="24"/>
          <w:shd w:val="clear" w:color="auto" w:fill="FFFFFF"/>
        </w:rPr>
        <w:t>.</w:t>
      </w:r>
      <w:r w:rsidR="00D43A54" w:rsidRPr="002077A1">
        <w:rPr>
          <w:rFonts w:ascii="Arial" w:hAnsi="Arial" w:cs="Arial"/>
          <w:sz w:val="24"/>
          <w:szCs w:val="24"/>
          <w:shd w:val="clear" w:color="auto" w:fill="FFFFFF"/>
        </w:rPr>
        <w:t xml:space="preserve"> </w:t>
      </w:r>
      <w:r w:rsidR="00D43A54" w:rsidRPr="002077A1">
        <w:rPr>
          <w:rFonts w:ascii="Arial" w:hAnsi="Arial" w:cs="Arial"/>
          <w:i/>
          <w:iCs/>
          <w:sz w:val="24"/>
          <w:szCs w:val="24"/>
          <w:shd w:val="clear" w:color="auto" w:fill="FFFFFF"/>
        </w:rPr>
        <w:t>Name2CAS</w:t>
      </w:r>
      <w:r w:rsidR="00D43A54" w:rsidRPr="002077A1">
        <w:rPr>
          <w:rFonts w:ascii="Arial" w:hAnsi="Arial" w:cs="Arial"/>
          <w:sz w:val="24"/>
          <w:szCs w:val="24"/>
          <w:shd w:val="clear" w:color="auto" w:fill="FFFFFF"/>
        </w:rPr>
        <w:t xml:space="preserve">, </w:t>
      </w:r>
      <w:r w:rsidR="00D43A54" w:rsidRPr="002077A1">
        <w:rPr>
          <w:rFonts w:ascii="Arial" w:hAnsi="Arial" w:cs="Arial"/>
          <w:i/>
          <w:iCs/>
          <w:sz w:val="24"/>
          <w:szCs w:val="24"/>
          <w:shd w:val="clear" w:color="auto" w:fill="FFFFFF"/>
        </w:rPr>
        <w:t>CID2Properties</w:t>
      </w:r>
      <w:r w:rsidR="00D43A54" w:rsidRPr="002077A1">
        <w:rPr>
          <w:rFonts w:ascii="Arial" w:hAnsi="Arial" w:cs="Arial"/>
          <w:sz w:val="24"/>
          <w:szCs w:val="24"/>
          <w:shd w:val="clear" w:color="auto" w:fill="FFFFFF"/>
        </w:rPr>
        <w:t xml:space="preserve">, </w:t>
      </w:r>
      <w:r w:rsidR="00D43A54" w:rsidRPr="002077A1">
        <w:rPr>
          <w:rFonts w:ascii="Arial" w:hAnsi="Arial" w:cs="Arial"/>
          <w:i/>
          <w:iCs/>
          <w:sz w:val="24"/>
          <w:szCs w:val="24"/>
          <w:shd w:val="clear" w:color="auto" w:fill="FFFFFF"/>
        </w:rPr>
        <w:t>Formula2Properties</w:t>
      </w:r>
      <w:r w:rsidR="00D43A54" w:rsidRPr="002077A1">
        <w:rPr>
          <w:rFonts w:ascii="Arial" w:hAnsi="Arial" w:cs="Arial"/>
          <w:sz w:val="24"/>
          <w:szCs w:val="24"/>
          <w:shd w:val="clear" w:color="auto" w:fill="FFFFFF"/>
        </w:rPr>
        <w:t xml:space="preserve">, and </w:t>
      </w:r>
      <w:proofErr w:type="spellStart"/>
      <w:r w:rsidR="00D43A54" w:rsidRPr="002077A1">
        <w:rPr>
          <w:rFonts w:ascii="Arial" w:hAnsi="Arial" w:cs="Arial"/>
          <w:i/>
          <w:iCs/>
          <w:sz w:val="24"/>
          <w:szCs w:val="24"/>
          <w:shd w:val="clear" w:color="auto" w:fill="FFFFFF"/>
        </w:rPr>
        <w:t>MaterialSearch</w:t>
      </w:r>
      <w:proofErr w:type="spellEnd"/>
      <w:r w:rsidR="00D43A54" w:rsidRPr="002077A1">
        <w:rPr>
          <w:rFonts w:ascii="Arial" w:hAnsi="Arial" w:cs="Arial"/>
          <w:sz w:val="24"/>
          <w:szCs w:val="24"/>
          <w:shd w:val="clear" w:color="auto" w:fill="FFFFFF"/>
        </w:rPr>
        <w:t xml:space="preserve"> </w:t>
      </w:r>
      <w:r w:rsidR="00E77BF5" w:rsidRPr="002077A1">
        <w:rPr>
          <w:rFonts w:ascii="Arial" w:hAnsi="Arial" w:cs="Arial"/>
          <w:sz w:val="24"/>
          <w:szCs w:val="24"/>
          <w:shd w:val="clear" w:color="auto" w:fill="FFFFFF"/>
        </w:rPr>
        <w:t>accurate identification of reagents and structural components</w:t>
      </w:r>
      <w:r w:rsidR="00B93DC1" w:rsidRPr="002077A1">
        <w:rPr>
          <w:rFonts w:ascii="Arial" w:hAnsi="Arial" w:cs="Arial"/>
          <w:sz w:val="24"/>
          <w:szCs w:val="24"/>
          <w:shd w:val="clear" w:color="auto" w:fill="FFFFFF"/>
        </w:rPr>
        <w:t>.</w:t>
      </w:r>
      <w:r w:rsidR="00D43A54" w:rsidRPr="002077A1">
        <w:rPr>
          <w:rFonts w:ascii="Arial" w:hAnsi="Arial" w:cs="Arial"/>
          <w:sz w:val="24"/>
          <w:szCs w:val="24"/>
          <w:shd w:val="clear" w:color="auto" w:fill="FFFFFF"/>
        </w:rPr>
        <w:t xml:space="preserve"> </w:t>
      </w:r>
    </w:p>
    <w:p w14:paraId="2E08703A" w14:textId="450F2BCF" w:rsidR="00D43A54" w:rsidRPr="00D43A54" w:rsidRDefault="00033CE5" w:rsidP="00B93DC1">
      <w:pPr>
        <w:spacing w:line="360" w:lineRule="auto"/>
        <w:ind w:firstLineChars="200" w:firstLine="480"/>
        <w:rPr>
          <w:rFonts w:ascii="Arial" w:hAnsi="Arial" w:cs="Arial"/>
          <w:color w:val="0070C0"/>
          <w:sz w:val="24"/>
          <w:szCs w:val="24"/>
          <w:shd w:val="clear" w:color="auto" w:fill="FFFFFF"/>
        </w:rPr>
      </w:pPr>
      <w:r w:rsidRPr="002077A1">
        <w:rPr>
          <w:rFonts w:ascii="Arial" w:hAnsi="Arial" w:cs="Arial"/>
          <w:sz w:val="24"/>
          <w:szCs w:val="24"/>
          <w:shd w:val="clear" w:color="auto" w:fill="FFFFFF"/>
        </w:rPr>
        <w:t>To address the reviewer’s suggestion and further strengthen the quantitative assessment of</w:t>
      </w:r>
      <w:r w:rsidR="00B93DC1" w:rsidRPr="002077A1">
        <w:rPr>
          <w:rFonts w:ascii="Arial" w:hAnsi="Arial" w:cs="Arial"/>
          <w:sz w:val="24"/>
          <w:szCs w:val="24"/>
          <w:shd w:val="clear" w:color="auto" w:fill="FFFFFF"/>
        </w:rPr>
        <w:t xml:space="preserve"> economic metrics, </w:t>
      </w:r>
      <w:r w:rsidR="009A570E" w:rsidRPr="002077A1">
        <w:rPr>
          <w:rFonts w:ascii="Arial" w:hAnsi="Arial" w:cs="Arial"/>
          <w:sz w:val="24"/>
          <w:szCs w:val="24"/>
          <w:shd w:val="clear" w:color="auto" w:fill="FFFFFF"/>
        </w:rPr>
        <w:t xml:space="preserve">we introduced an additional tool, </w:t>
      </w:r>
      <w:proofErr w:type="spellStart"/>
      <w:r w:rsidR="00D43A54" w:rsidRPr="00B93DC1">
        <w:rPr>
          <w:rFonts w:ascii="Arial" w:hAnsi="Arial" w:cs="Arial"/>
          <w:color w:val="FFFFFF" w:themeColor="background1"/>
          <w:sz w:val="24"/>
          <w:szCs w:val="24"/>
          <w:highlight w:val="darkMagenta"/>
          <w:shd w:val="clear" w:color="auto" w:fill="FFFFFF"/>
        </w:rPr>
        <w:lastRenderedPageBreak/>
        <w:t>Market_Price_API</w:t>
      </w:r>
      <w:proofErr w:type="spellEnd"/>
      <w:r w:rsidR="00D43A54" w:rsidRPr="00B93DC1">
        <w:rPr>
          <w:rFonts w:ascii="Arial" w:hAnsi="Arial" w:cs="Arial"/>
          <w:color w:val="FFFFFF" w:themeColor="background1"/>
          <w:sz w:val="24"/>
          <w:szCs w:val="24"/>
          <w:highlight w:val="darkMagenta"/>
          <w:shd w:val="clear" w:color="auto" w:fill="FFFFFF"/>
        </w:rPr>
        <w:t xml:space="preserve"> ([TO BE ADDED])</w:t>
      </w:r>
      <w:r w:rsidR="009A570E">
        <w:rPr>
          <w:rFonts w:ascii="Arial" w:hAnsi="Arial" w:cs="Arial"/>
          <w:color w:val="FFFFFF" w:themeColor="background1"/>
          <w:sz w:val="24"/>
          <w:szCs w:val="24"/>
          <w:shd w:val="clear" w:color="auto" w:fill="FFFFFF"/>
        </w:rPr>
        <w:t>,</w:t>
      </w:r>
      <w:r w:rsidR="00D43A54" w:rsidRPr="00D43A54">
        <w:rPr>
          <w:rFonts w:ascii="Arial" w:hAnsi="Arial" w:cs="Arial"/>
          <w:color w:val="0070C0"/>
          <w:sz w:val="24"/>
          <w:szCs w:val="24"/>
          <w:shd w:val="clear" w:color="auto" w:fill="FFFFFF"/>
        </w:rPr>
        <w:t xml:space="preserve"> </w:t>
      </w:r>
      <w:r w:rsidR="009A570E" w:rsidRPr="002077A1">
        <w:rPr>
          <w:rFonts w:ascii="Arial" w:hAnsi="Arial" w:cs="Arial"/>
          <w:sz w:val="24"/>
          <w:szCs w:val="24"/>
          <w:shd w:val="clear" w:color="auto" w:fill="FFFFFF"/>
        </w:rPr>
        <w:t>which retrieves approximated precursor costs and elemental abundance information</w:t>
      </w:r>
      <w:r w:rsidR="00D43A54" w:rsidRPr="002077A1">
        <w:rPr>
          <w:rFonts w:ascii="Arial" w:hAnsi="Arial" w:cs="Arial"/>
          <w:sz w:val="24"/>
          <w:szCs w:val="24"/>
          <w:shd w:val="clear" w:color="auto" w:fill="FFFFFF"/>
        </w:rPr>
        <w:t xml:space="preserve">. These tool calls provide A.S.A. with verifiable, database-backed numerical inputs for five evaluation dimensions, ensuring that </w:t>
      </w:r>
      <w:r w:rsidR="00E77BF5" w:rsidRPr="002077A1">
        <w:rPr>
          <w:rFonts w:ascii="Arial" w:hAnsi="Arial" w:cs="Arial"/>
          <w:sz w:val="24"/>
          <w:szCs w:val="24"/>
          <w:shd w:val="clear" w:color="auto" w:fill="FFFFFF"/>
        </w:rPr>
        <w:t>A.S.A.’s</w:t>
      </w:r>
      <w:r w:rsidR="00D43A54" w:rsidRPr="002077A1">
        <w:rPr>
          <w:rFonts w:ascii="Arial" w:hAnsi="Arial" w:cs="Arial"/>
          <w:sz w:val="24"/>
          <w:szCs w:val="24"/>
          <w:shd w:val="clear" w:color="auto" w:fill="FFFFFF"/>
        </w:rPr>
        <w:t xml:space="preserve"> decisions are transparent, data-grounded, and reproducible.</w:t>
      </w:r>
      <w:r w:rsidR="00D43A54" w:rsidRPr="00D43A54">
        <w:rPr>
          <w:rFonts w:ascii="Arial" w:hAnsi="Arial" w:cs="Arial"/>
          <w:color w:val="0070C0"/>
          <w:sz w:val="24"/>
          <w:szCs w:val="24"/>
          <w:shd w:val="clear" w:color="auto" w:fill="FFFFFF"/>
        </w:rPr>
        <w:t xml:space="preserve"> </w:t>
      </w:r>
      <w:r w:rsidR="00D43A54" w:rsidRPr="001F71F2">
        <w:rPr>
          <w:rFonts w:ascii="Arial" w:hAnsi="Arial" w:cs="Arial"/>
          <w:color w:val="FFFFFF" w:themeColor="background1"/>
          <w:sz w:val="24"/>
          <w:szCs w:val="24"/>
          <w:highlight w:val="darkMagenta"/>
          <w:shd w:val="clear" w:color="auto" w:fill="FFFFFF"/>
        </w:rPr>
        <w:t>Code examples demonstrating actual tool-calling traces are now included in Supplementary Note [TO BE ADDED].</w:t>
      </w:r>
    </w:p>
    <w:p w14:paraId="4DD1F43C" w14:textId="5573ACCE" w:rsidR="00F51C0F" w:rsidRPr="002077A1" w:rsidRDefault="00E77BF5" w:rsidP="00B93DC1">
      <w:pPr>
        <w:spacing w:line="360" w:lineRule="auto"/>
        <w:ind w:firstLineChars="200" w:firstLine="480"/>
        <w:rPr>
          <w:rFonts w:ascii="Arial" w:hAnsi="Arial" w:cs="Arial"/>
          <w:sz w:val="24"/>
          <w:szCs w:val="24"/>
          <w:shd w:val="clear" w:color="auto" w:fill="FFFFFF"/>
        </w:rPr>
      </w:pPr>
      <w:r w:rsidRPr="002077A1">
        <w:rPr>
          <w:rFonts w:ascii="Arial" w:hAnsi="Arial" w:cs="Arial" w:hint="eastAsia"/>
          <w:sz w:val="24"/>
          <w:szCs w:val="24"/>
          <w:shd w:val="clear" w:color="auto" w:fill="FFFFFF"/>
        </w:rPr>
        <w:t>By</w:t>
      </w:r>
      <w:r w:rsidRPr="002077A1">
        <w:rPr>
          <w:rFonts w:ascii="Arial" w:hAnsi="Arial" w:cs="Arial"/>
          <w:sz w:val="24"/>
          <w:szCs w:val="24"/>
          <w:shd w:val="clear" w:color="auto" w:fill="FFFFFF"/>
        </w:rPr>
        <w:t xml:space="preserve"> </w:t>
      </w:r>
      <w:r w:rsidR="001F71F2" w:rsidRPr="002077A1">
        <w:rPr>
          <w:rFonts w:ascii="Arial" w:hAnsi="Arial" w:cs="Arial"/>
          <w:sz w:val="24"/>
          <w:szCs w:val="24"/>
          <w:shd w:val="clear" w:color="auto" w:fill="FFFFFF"/>
        </w:rPr>
        <w:t>integrat</w:t>
      </w:r>
      <w:r w:rsidRPr="002077A1">
        <w:rPr>
          <w:rFonts w:ascii="Arial" w:hAnsi="Arial" w:cs="Arial" w:hint="eastAsia"/>
          <w:sz w:val="24"/>
          <w:szCs w:val="24"/>
          <w:shd w:val="clear" w:color="auto" w:fill="FFFFFF"/>
        </w:rPr>
        <w:t>ing</w:t>
      </w:r>
      <w:r w:rsidR="001F71F2" w:rsidRPr="002077A1">
        <w:rPr>
          <w:rFonts w:ascii="Arial" w:hAnsi="Arial" w:cs="Arial"/>
          <w:sz w:val="24"/>
          <w:szCs w:val="24"/>
          <w:shd w:val="clear" w:color="auto" w:fill="FFFFFF"/>
        </w:rPr>
        <w:t xml:space="preserve"> </w:t>
      </w:r>
      <w:r w:rsidR="00650A23" w:rsidRPr="002077A1">
        <w:rPr>
          <w:rFonts w:ascii="Arial" w:hAnsi="Arial" w:cs="Arial"/>
          <w:sz w:val="24"/>
          <w:szCs w:val="24"/>
          <w:shd w:val="clear" w:color="auto" w:fill="FFFFFF"/>
        </w:rPr>
        <w:t>physically consistent catalytic reasoning with database-backed information retrieval and multi-criteria evaluation,</w:t>
      </w:r>
      <w:r w:rsidR="001F71F2" w:rsidRPr="002077A1">
        <w:rPr>
          <w:rFonts w:ascii="Arial" w:hAnsi="Arial" w:cs="Arial"/>
          <w:sz w:val="24"/>
          <w:szCs w:val="24"/>
          <w:shd w:val="clear" w:color="auto" w:fill="FFFFFF"/>
        </w:rPr>
        <w:t xml:space="preserve"> A.S.A. provides a screening capability that cannot be achieved by DFT or </w:t>
      </w:r>
      <w:r w:rsidR="00650A23" w:rsidRPr="002077A1">
        <w:rPr>
          <w:rFonts w:ascii="Arial" w:hAnsi="Arial" w:cs="Arial" w:hint="eastAsia"/>
          <w:sz w:val="24"/>
          <w:szCs w:val="24"/>
          <w:shd w:val="clear" w:color="auto" w:fill="FFFFFF"/>
        </w:rPr>
        <w:t>direct</w:t>
      </w:r>
      <w:r w:rsidR="00650A23" w:rsidRPr="002077A1">
        <w:rPr>
          <w:rFonts w:ascii="Arial" w:hAnsi="Arial" w:cs="Arial"/>
          <w:sz w:val="24"/>
          <w:szCs w:val="24"/>
          <w:shd w:val="clear" w:color="auto" w:fill="FFFFFF"/>
        </w:rPr>
        <w:t xml:space="preserve"> </w:t>
      </w:r>
      <w:r w:rsidR="001F71F2" w:rsidRPr="002077A1">
        <w:rPr>
          <w:rFonts w:ascii="Arial" w:hAnsi="Arial" w:cs="Arial"/>
          <w:sz w:val="24"/>
          <w:szCs w:val="24"/>
          <w:shd w:val="clear" w:color="auto" w:fill="FFFFFF"/>
        </w:rPr>
        <w:t xml:space="preserve">database lookups alone. It delivers the throughput </w:t>
      </w:r>
      <w:r w:rsidR="0096596B" w:rsidRPr="002077A1">
        <w:rPr>
          <w:rFonts w:ascii="Arial" w:hAnsi="Arial" w:cs="Arial"/>
          <w:sz w:val="24"/>
          <w:szCs w:val="24"/>
          <w:shd w:val="clear" w:color="auto" w:fill="FFFFFF"/>
        </w:rPr>
        <w:t>necessary to explore large generative design spaces, while maintaining the interpretability required for mechanistic understanding and the breadth of evaluation needed for practical PMS-activating catalysts</w:t>
      </w:r>
      <w:r w:rsidR="0096596B" w:rsidRPr="002077A1">
        <w:rPr>
          <w:rFonts w:ascii="Arial" w:hAnsi="Arial" w:cs="Arial" w:hint="eastAsia"/>
          <w:sz w:val="24"/>
          <w:szCs w:val="24"/>
          <w:shd w:val="clear" w:color="auto" w:fill="FFFFFF"/>
        </w:rPr>
        <w:t>.</w:t>
      </w:r>
      <w:r w:rsidR="001F71F2" w:rsidRPr="002077A1">
        <w:rPr>
          <w:rFonts w:ascii="Arial" w:hAnsi="Arial" w:cs="Arial"/>
          <w:sz w:val="24"/>
          <w:szCs w:val="24"/>
          <w:shd w:val="clear" w:color="auto" w:fill="FFFFFF"/>
        </w:rPr>
        <w:t xml:space="preserve"> A.S.A. therefore plays an indispensable role in ECOMATS, functioning as the central decision layer that connects generative exploration with theoretical </w:t>
      </w:r>
      <w:r w:rsidR="00BA6AE0" w:rsidRPr="002077A1">
        <w:rPr>
          <w:rFonts w:ascii="Arial" w:hAnsi="Arial" w:cs="Arial"/>
          <w:sz w:val="24"/>
          <w:szCs w:val="24"/>
          <w:shd w:val="clear" w:color="auto" w:fill="FFFFFF"/>
        </w:rPr>
        <w:t xml:space="preserve">and experimental </w:t>
      </w:r>
      <w:r w:rsidR="001F71F2" w:rsidRPr="002077A1">
        <w:rPr>
          <w:rFonts w:ascii="Arial" w:hAnsi="Arial" w:cs="Arial"/>
          <w:sz w:val="24"/>
          <w:szCs w:val="24"/>
          <w:shd w:val="clear" w:color="auto" w:fill="FFFFFF"/>
        </w:rPr>
        <w:t>validation in a manner that is fast, scientifically grounded</w:t>
      </w:r>
      <w:r w:rsidR="00BA6AE0" w:rsidRPr="002077A1">
        <w:rPr>
          <w:rFonts w:ascii="Arial" w:hAnsi="Arial" w:cs="Arial"/>
          <w:sz w:val="24"/>
          <w:szCs w:val="24"/>
          <w:shd w:val="clear" w:color="auto" w:fill="FFFFFF"/>
        </w:rPr>
        <w:t>, and aligned with the practical requirements of water purification applications</w:t>
      </w:r>
      <w:r w:rsidR="001F71F2" w:rsidRPr="002077A1">
        <w:rPr>
          <w:rFonts w:ascii="Arial" w:hAnsi="Arial" w:cs="Arial"/>
          <w:sz w:val="24"/>
          <w:szCs w:val="24"/>
          <w:shd w:val="clear" w:color="auto" w:fill="FFFFFF"/>
        </w:rPr>
        <w:t>.</w:t>
      </w:r>
    </w:p>
    <w:p w14:paraId="0077C95D" w14:textId="77777777" w:rsidR="00703FEF" w:rsidRPr="00257A84" w:rsidRDefault="00703FEF" w:rsidP="00703FEF">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20FC3161" w14:textId="77777777" w:rsidR="00DF4F9A" w:rsidRDefault="00C82A03" w:rsidP="00D436CF">
      <w:pPr>
        <w:spacing w:line="360" w:lineRule="auto"/>
        <w:rPr>
          <w:rFonts w:ascii="Arial" w:hAnsi="Arial" w:cs="Arial"/>
          <w:i/>
          <w:iCs/>
          <w:color w:val="242424"/>
          <w:sz w:val="24"/>
          <w:szCs w:val="24"/>
          <w:shd w:val="clear" w:color="auto" w:fill="FFFFFF"/>
        </w:rPr>
      </w:pPr>
      <w:r w:rsidRPr="00257A84">
        <w:rPr>
          <w:rFonts w:ascii="Arial" w:hAnsi="Arial" w:cs="Arial"/>
          <w:i/>
          <w:iCs/>
          <w:color w:val="242424"/>
          <w:sz w:val="24"/>
          <w:szCs w:val="24"/>
        </w:rPr>
        <w:br/>
      </w:r>
      <w:r w:rsidR="00257A84" w:rsidRPr="00257A84">
        <w:rPr>
          <w:rFonts w:ascii="Arial" w:hAnsi="Arial" w:cs="Arial"/>
          <w:b/>
          <w:bCs/>
          <w:sz w:val="24"/>
          <w:szCs w:val="24"/>
          <w:shd w:val="clear" w:color="auto" w:fill="FFFFFF"/>
        </w:rPr>
        <w:t xml:space="preserve">Comment </w:t>
      </w:r>
      <w:r w:rsidR="00257A84">
        <w:rPr>
          <w:rFonts w:ascii="Arial" w:hAnsi="Arial" w:cs="Arial"/>
          <w:b/>
          <w:bCs/>
          <w:sz w:val="24"/>
          <w:szCs w:val="24"/>
          <w:shd w:val="clear" w:color="auto" w:fill="FFFFFF"/>
        </w:rPr>
        <w:t>4</w:t>
      </w:r>
      <w:r w:rsidR="00257A84" w:rsidRPr="00257A84">
        <w:rPr>
          <w:rFonts w:ascii="Arial" w:hAnsi="Arial" w:cs="Arial"/>
          <w:b/>
          <w:bCs/>
          <w:sz w:val="24"/>
          <w:szCs w:val="24"/>
          <w:shd w:val="clear" w:color="auto" w:fill="FFFFFF"/>
        </w:rPr>
        <w:t>:</w:t>
      </w:r>
      <w:r w:rsidR="00257A84" w:rsidRPr="00257A84">
        <w:rPr>
          <w:rFonts w:ascii="Arial" w:hAnsi="Arial" w:cs="Arial"/>
          <w:b/>
          <w:bCs/>
          <w:color w:val="C00000"/>
          <w:sz w:val="24"/>
          <w:szCs w:val="24"/>
          <w:shd w:val="clear" w:color="auto" w:fill="FFFFFF"/>
        </w:rPr>
        <w:t xml:space="preserve"> </w:t>
      </w:r>
      <w:r w:rsidRPr="00257A84">
        <w:rPr>
          <w:rFonts w:ascii="Arial" w:hAnsi="Arial" w:cs="Arial"/>
          <w:i/>
          <w:iCs/>
          <w:color w:val="242424"/>
          <w:sz w:val="24"/>
          <w:szCs w:val="24"/>
          <w:shd w:val="clear" w:color="auto" w:fill="FFFFFF"/>
        </w:rPr>
        <w:t xml:space="preserve">The “triple-agent” A.S.A. ensemble appears to comprise identical models producing independent stochastic samples rather than functionally distinct evaluators. The authors should clarify whether these agents differ in initialization, prompt context, or training data. Otherwise, the approach is effectively equivalent to repeated sampling, and </w:t>
      </w:r>
      <w:r w:rsidRPr="00257A84">
        <w:rPr>
          <w:rFonts w:ascii="Arial" w:hAnsi="Arial" w:cs="Arial"/>
          <w:i/>
          <w:iCs/>
          <w:color w:val="C00000"/>
          <w:sz w:val="24"/>
          <w:szCs w:val="24"/>
          <w:shd w:val="clear" w:color="auto" w:fill="FFFFFF"/>
        </w:rPr>
        <w:t>its novelty or statistical advantage should be justified quantitatively</w:t>
      </w:r>
      <w:r w:rsidRPr="00257A84">
        <w:rPr>
          <w:rFonts w:ascii="Arial" w:hAnsi="Arial" w:cs="Arial"/>
          <w:i/>
          <w:iCs/>
          <w:color w:val="242424"/>
          <w:sz w:val="24"/>
          <w:szCs w:val="24"/>
          <w:shd w:val="clear" w:color="auto" w:fill="FFFFFF"/>
        </w:rPr>
        <w:t xml:space="preserve"> (e.g., via variance reduction metrics or inter-agent correlation analysis).</w:t>
      </w:r>
    </w:p>
    <w:p w14:paraId="127E7A70" w14:textId="4D669CCC" w:rsidR="00416374" w:rsidRDefault="00487491" w:rsidP="00D436CF">
      <w:pPr>
        <w:spacing w:line="360" w:lineRule="auto"/>
        <w:rPr>
          <w:rFonts w:ascii="Arial" w:hAnsi="Arial" w:cs="Arial"/>
          <w:sz w:val="24"/>
          <w:szCs w:val="24"/>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eastAsia="宋体" w:hAnsi="Arial" w:cs="Arial"/>
          <w:sz w:val="24"/>
          <w:szCs w:val="21"/>
        </w:rPr>
        <w:t xml:space="preserve">We </w:t>
      </w:r>
      <w:r w:rsidR="008946CE" w:rsidRPr="00020CFB">
        <w:rPr>
          <w:rFonts w:ascii="Arial" w:hAnsi="Arial" w:cs="Arial"/>
          <w:sz w:val="24"/>
          <w:szCs w:val="24"/>
        </w:rPr>
        <w:t xml:space="preserve">sincerely thank the reviewer for raising this important point regarding the design of the A.S.A. ensemble. </w:t>
      </w:r>
      <w:r w:rsidR="007C5D2C" w:rsidRPr="00020CFB">
        <w:rPr>
          <w:rFonts w:ascii="Arial" w:hAnsi="Arial" w:cs="Arial"/>
          <w:sz w:val="24"/>
          <w:szCs w:val="24"/>
        </w:rPr>
        <w:t xml:space="preserve">In the </w:t>
      </w:r>
      <w:r w:rsidR="007C5D2C" w:rsidRPr="00020CFB">
        <w:rPr>
          <w:rFonts w:ascii="Arial" w:hAnsi="Arial" w:cs="Arial"/>
          <w:sz w:val="24"/>
          <w:szCs w:val="24"/>
          <w:highlight w:val="yellow"/>
        </w:rPr>
        <w:t>revised</w:t>
      </w:r>
      <w:r w:rsidR="007C5D2C" w:rsidRPr="00020CFB">
        <w:rPr>
          <w:rFonts w:ascii="Arial" w:hAnsi="Arial" w:cs="Arial"/>
          <w:sz w:val="24"/>
          <w:szCs w:val="24"/>
        </w:rPr>
        <w:t xml:space="preserve"> manuscript, we clarify that</w:t>
      </w:r>
      <w:r w:rsidR="00D436CF" w:rsidRPr="00020CFB">
        <w:rPr>
          <w:rFonts w:ascii="Arial" w:hAnsi="Arial" w:cs="Arial"/>
          <w:sz w:val="24"/>
          <w:szCs w:val="24"/>
        </w:rPr>
        <w:t xml:space="preserve"> the three A.S.A. </w:t>
      </w:r>
      <w:r w:rsidR="0091680A" w:rsidRPr="00020CFB">
        <w:rPr>
          <w:rFonts w:ascii="Arial" w:hAnsi="Arial" w:cs="Arial"/>
          <w:sz w:val="24"/>
          <w:szCs w:val="24"/>
        </w:rPr>
        <w:t>are deliberately constructed as homogeneous evaluators that share the same</w:t>
      </w:r>
      <w:r w:rsidR="00B7476D" w:rsidRPr="00020CFB">
        <w:rPr>
          <w:rFonts w:ascii="Arial" w:hAnsi="Arial" w:cs="Arial"/>
          <w:sz w:val="24"/>
          <w:szCs w:val="24"/>
        </w:rPr>
        <w:t xml:space="preserve"> </w:t>
      </w:r>
      <w:r w:rsidR="0091680A" w:rsidRPr="00020CFB">
        <w:rPr>
          <w:rFonts w:ascii="Arial" w:hAnsi="Arial" w:cs="Arial"/>
          <w:sz w:val="24"/>
          <w:szCs w:val="24"/>
        </w:rPr>
        <w:t>base</w:t>
      </w:r>
      <w:r w:rsidR="00B7476D" w:rsidRPr="00020CFB">
        <w:rPr>
          <w:rFonts w:ascii="Arial" w:hAnsi="Arial" w:cs="Arial"/>
          <w:sz w:val="24"/>
          <w:szCs w:val="24"/>
        </w:rPr>
        <w:t xml:space="preserve"> model, system prompts, and low-</w:t>
      </w:r>
      <w:r w:rsidR="00B7476D" w:rsidRPr="00020CFB">
        <w:rPr>
          <w:rFonts w:ascii="Arial" w:hAnsi="Arial" w:cs="Arial"/>
          <w:sz w:val="24"/>
          <w:szCs w:val="24"/>
        </w:rPr>
        <w:lastRenderedPageBreak/>
        <w:t>temperature decoding settings. Their independence arises solely from separate sampling trajectories.</w:t>
      </w:r>
      <w:r w:rsidR="00D436CF" w:rsidRPr="00020CFB">
        <w:rPr>
          <w:rFonts w:ascii="Arial" w:hAnsi="Arial" w:cs="Arial"/>
          <w:sz w:val="24"/>
          <w:szCs w:val="24"/>
        </w:rPr>
        <w:t xml:space="preserve"> </w:t>
      </w:r>
      <w:r w:rsidR="008D12E0">
        <w:rPr>
          <w:rFonts w:ascii="Arial" w:hAnsi="Arial" w:cs="Arial"/>
          <w:sz w:val="24"/>
          <w:szCs w:val="24"/>
        </w:rPr>
        <w:t>Crucially, t</w:t>
      </w:r>
      <w:r w:rsidR="00D436CF" w:rsidRPr="00020CFB">
        <w:rPr>
          <w:rFonts w:ascii="Arial" w:hAnsi="Arial" w:cs="Arial"/>
          <w:sz w:val="24"/>
          <w:szCs w:val="24"/>
        </w:rPr>
        <w:t xml:space="preserve">his design is not intended to </w:t>
      </w:r>
      <w:r w:rsidR="00276488" w:rsidRPr="00020CFB">
        <w:rPr>
          <w:rFonts w:ascii="Arial" w:hAnsi="Arial" w:cs="Arial"/>
          <w:sz w:val="24"/>
          <w:szCs w:val="24"/>
        </w:rPr>
        <w:t>create three functionally distinct reviewers</w:t>
      </w:r>
      <w:r w:rsidR="002E0091">
        <w:rPr>
          <w:rFonts w:ascii="Arial" w:hAnsi="Arial" w:cs="Arial"/>
          <w:sz w:val="24"/>
          <w:szCs w:val="24"/>
        </w:rPr>
        <w:t xml:space="preserve">. </w:t>
      </w:r>
      <w:r w:rsidR="00CD3677" w:rsidRPr="00020CFB">
        <w:rPr>
          <w:rFonts w:ascii="Arial" w:hAnsi="Arial" w:cs="Arial"/>
          <w:sz w:val="24"/>
          <w:szCs w:val="24"/>
        </w:rPr>
        <w:t>Instead, they are designed to generate three independent evaluations for each candidate, which are then provided to a final validating A.S.A. that computes the comprehensive score through the Consistency Coefficient algorithm. This structure allows the system to assess how stable and reproducible an evaluation is across separate stochastic realizations of the same reasoning process. The final validating A.S.A. uses the pattern of agreement among the three independent scores as a quantitative indicator of confidence. Candidates with stable evaluations retain their average score, whereas those that produce divergent evaluations receive proportionally reduced final values.</w:t>
      </w:r>
    </w:p>
    <w:p w14:paraId="6A485851" w14:textId="1BC5F0CB" w:rsidR="00205D4E" w:rsidRDefault="00276488" w:rsidP="00D25932">
      <w:pPr>
        <w:spacing w:line="360" w:lineRule="auto"/>
        <w:ind w:firstLineChars="200" w:firstLine="480"/>
        <w:rPr>
          <w:rFonts w:ascii="Arial" w:hAnsi="Arial" w:cs="Arial"/>
          <w:sz w:val="24"/>
          <w:szCs w:val="24"/>
        </w:rPr>
      </w:pPr>
      <w:r w:rsidRPr="00416374">
        <w:rPr>
          <w:rFonts w:ascii="Arial" w:hAnsi="Arial" w:cs="Arial"/>
          <w:sz w:val="24"/>
          <w:szCs w:val="24"/>
          <w:shd w:val="pct15" w:color="auto" w:fill="FFFFFF"/>
        </w:rPr>
        <w:t xml:space="preserve">This strategy follows a well-established observation in LLM research that </w:t>
      </w:r>
      <w:r w:rsidRPr="00416374">
        <w:rPr>
          <w:rStyle w:val="a3"/>
          <w:rFonts w:ascii="Arial" w:hAnsi="Arial" w:cs="Arial"/>
          <w:b w:val="0"/>
          <w:bCs w:val="0"/>
          <w:sz w:val="24"/>
          <w:szCs w:val="24"/>
          <w:shd w:val="pct15" w:color="auto" w:fill="FFFFFF"/>
        </w:rPr>
        <w:t>parallel low-temperature sampling substantially reduces hallucinations and stabilizes judgments</w:t>
      </w:r>
      <w:r w:rsidRPr="00416374">
        <w:rPr>
          <w:rFonts w:ascii="Arial" w:hAnsi="Arial" w:cs="Arial"/>
          <w:sz w:val="24"/>
          <w:szCs w:val="24"/>
          <w:shd w:val="pct15" w:color="auto" w:fill="FFFFFF"/>
        </w:rPr>
        <w:t>, because divergence among parallel samples is an empirical indicator of local unreliability.</w:t>
      </w:r>
      <w:r>
        <w:t xml:space="preserve"> </w:t>
      </w:r>
      <w:r w:rsidRPr="00416374">
        <w:rPr>
          <w:highlight w:val="yellow"/>
        </w:rPr>
        <w:t>(</w:t>
      </w:r>
      <w:r w:rsidRPr="00416374">
        <w:rPr>
          <w:rFonts w:hint="eastAsia"/>
          <w:highlight w:val="yellow"/>
        </w:rPr>
        <w:t>查文献找支撑</w:t>
      </w:r>
      <w:r w:rsidRPr="00416374">
        <w:rPr>
          <w:highlight w:val="yellow"/>
        </w:rPr>
        <w:t>)</w:t>
      </w:r>
      <w:r w:rsidR="00416374">
        <w:t xml:space="preserve"> </w:t>
      </w:r>
      <w:r w:rsidR="00E25EA2" w:rsidRPr="007E7E32">
        <w:rPr>
          <w:rFonts w:ascii="Arial" w:hAnsi="Arial" w:cs="Arial"/>
          <w:sz w:val="24"/>
          <w:szCs w:val="24"/>
        </w:rPr>
        <w:t xml:space="preserve">Furthermore, </w:t>
      </w:r>
      <w:r w:rsidR="00205D4E" w:rsidRPr="00205D4E">
        <w:rPr>
          <w:rFonts w:ascii="Arial" w:hAnsi="Arial" w:cs="Arial"/>
          <w:sz w:val="24"/>
          <w:szCs w:val="24"/>
        </w:rPr>
        <w:t>as suggested by the reviewer, Fig. 2c</w:t>
      </w:r>
      <w:r w:rsidR="00205D4E">
        <w:rPr>
          <w:rFonts w:ascii="Arial" w:hAnsi="Arial" w:cs="Arial"/>
          <w:sz w:val="24"/>
          <w:szCs w:val="24"/>
        </w:rPr>
        <w:t>-</w:t>
      </w:r>
      <w:r w:rsidR="00205D4E" w:rsidRPr="00205D4E">
        <w:rPr>
          <w:rFonts w:ascii="Arial" w:hAnsi="Arial" w:cs="Arial"/>
          <w:sz w:val="24"/>
          <w:szCs w:val="24"/>
        </w:rPr>
        <w:t>e already provide quantitative evidence that the ensemble offers statistical benefits beyond repeated sampling.</w:t>
      </w:r>
      <w:r w:rsidRPr="007E7E32">
        <w:rPr>
          <w:rFonts w:ascii="Arial" w:hAnsi="Arial" w:cs="Arial"/>
          <w:sz w:val="24"/>
          <w:szCs w:val="24"/>
        </w:rPr>
        <w:t xml:space="preserve"> </w:t>
      </w:r>
      <w:r w:rsidR="00205D4E" w:rsidRPr="00205D4E">
        <w:rPr>
          <w:rFonts w:ascii="Arial" w:hAnsi="Arial" w:cs="Arial"/>
          <w:sz w:val="24"/>
          <w:szCs w:val="24"/>
        </w:rPr>
        <w:t>In particular, the comparison between the “Weighted Score of Low-temp” and the “Comprehensive Score of 3× Low-temp” demonstrates clear variance reduction across candidate categories</w:t>
      </w:r>
      <w:r w:rsidR="00205D4E">
        <w:rPr>
          <w:rFonts w:ascii="Arial" w:hAnsi="Arial" w:cs="Arial"/>
          <w:sz w:val="24"/>
          <w:szCs w:val="24"/>
        </w:rPr>
        <w:t xml:space="preserve"> </w:t>
      </w:r>
      <w:r w:rsidR="00205D4E">
        <w:rPr>
          <w:rFonts w:ascii="Arial" w:hAnsi="Arial" w:cs="Arial" w:hint="eastAsia"/>
          <w:sz w:val="24"/>
          <w:szCs w:val="24"/>
        </w:rPr>
        <w:t>that</w:t>
      </w:r>
      <w:r w:rsidR="00205D4E" w:rsidRPr="00205D4E">
        <w:rPr>
          <w:rFonts w:ascii="Arial" w:hAnsi="Arial" w:cs="Arial"/>
          <w:sz w:val="24"/>
          <w:szCs w:val="24"/>
        </w:rPr>
        <w:t xml:space="preserve"> the score dispersion within the low-quality and noise groups decreases substantially after ensemble fusion.</w:t>
      </w:r>
      <w:r w:rsidR="00B65F61">
        <w:rPr>
          <w:rFonts w:ascii="Arial" w:hAnsi="Arial" w:cs="Arial"/>
          <w:sz w:val="24"/>
          <w:szCs w:val="24"/>
        </w:rPr>
        <w:t xml:space="preserve"> </w:t>
      </w:r>
      <w:r w:rsidR="00B65F61" w:rsidRPr="00B65F61">
        <w:rPr>
          <w:rFonts w:ascii="Arial" w:hAnsi="Arial" w:cs="Arial"/>
          <w:sz w:val="24"/>
          <w:szCs w:val="24"/>
        </w:rPr>
        <w:t>This reduced variance directly reflects the stabilizing effect expected from a multi-sample estimator. At the same time, the three A.S.A.s exhibit high agreement on high-quality candidates but noticeably lower agreement on low-quality and noise candidates, which constitutes an implicit inter-agent correlation analysis.</w:t>
      </w:r>
      <w:r w:rsidR="00B65F61">
        <w:rPr>
          <w:rFonts w:ascii="Arial" w:hAnsi="Arial" w:cs="Arial"/>
          <w:sz w:val="24"/>
          <w:szCs w:val="24"/>
        </w:rPr>
        <w:t xml:space="preserve"> </w:t>
      </w:r>
      <w:r w:rsidR="00B65F61" w:rsidRPr="00B65F61">
        <w:rPr>
          <w:rFonts w:ascii="Arial" w:hAnsi="Arial" w:cs="Arial"/>
          <w:sz w:val="24"/>
          <w:szCs w:val="24"/>
        </w:rPr>
        <w:t xml:space="preserve">The Consistency Coefficient explicitly leverages this pattern by down-weighting candidates with high cross-agent dispersion and preserving those with strong inter-agent agreement. As a consequence, the ensemble not only improves score stability but also enhances the distinction between material classes, </w:t>
      </w:r>
      <w:r w:rsidR="00B65F61" w:rsidRPr="00B65F61">
        <w:rPr>
          <w:rFonts w:ascii="Arial" w:hAnsi="Arial" w:cs="Arial"/>
          <w:sz w:val="24"/>
          <w:szCs w:val="24"/>
        </w:rPr>
        <w:lastRenderedPageBreak/>
        <w:t>leading to clearer group separation</w:t>
      </w:r>
      <w:r w:rsidR="00D25932">
        <w:rPr>
          <w:rFonts w:ascii="Arial" w:hAnsi="Arial" w:cs="Arial"/>
          <w:sz w:val="24"/>
          <w:szCs w:val="24"/>
        </w:rPr>
        <w:t xml:space="preserve"> and</w:t>
      </w:r>
      <w:r w:rsidR="00B65F61" w:rsidRPr="00B65F61">
        <w:rPr>
          <w:rFonts w:ascii="Arial" w:hAnsi="Arial" w:cs="Arial"/>
          <w:sz w:val="24"/>
          <w:szCs w:val="24"/>
        </w:rPr>
        <w:t xml:space="preserve"> </w:t>
      </w:r>
      <w:r w:rsidR="00D25932">
        <w:rPr>
          <w:rFonts w:ascii="Arial" w:hAnsi="Arial" w:cs="Arial"/>
          <w:sz w:val="24"/>
          <w:szCs w:val="24"/>
        </w:rPr>
        <w:t>stronger</w:t>
      </w:r>
      <w:r w:rsidR="00B65F61" w:rsidRPr="00B65F61">
        <w:rPr>
          <w:rFonts w:ascii="Arial" w:hAnsi="Arial" w:cs="Arial"/>
          <w:sz w:val="24"/>
          <w:szCs w:val="24"/>
        </w:rPr>
        <w:t xml:space="preserve"> statistical significance (all pairwise p &lt; 0.001)</w:t>
      </w:r>
      <w:r w:rsidR="00D25932">
        <w:rPr>
          <w:rFonts w:ascii="Arial" w:hAnsi="Arial" w:cs="Arial"/>
          <w:sz w:val="24"/>
          <w:szCs w:val="24"/>
        </w:rPr>
        <w:t>.</w:t>
      </w:r>
      <w:r w:rsidR="00B65F61" w:rsidRPr="00B65F61">
        <w:rPr>
          <w:rFonts w:ascii="Arial" w:hAnsi="Arial" w:cs="Arial"/>
          <w:sz w:val="24"/>
          <w:szCs w:val="24"/>
        </w:rPr>
        <w:t xml:space="preserve"> </w:t>
      </w:r>
      <w:r w:rsidR="00D25932" w:rsidRPr="00D25932">
        <w:rPr>
          <w:rFonts w:ascii="Arial" w:hAnsi="Arial" w:cs="Arial"/>
          <w:sz w:val="24"/>
          <w:szCs w:val="24"/>
        </w:rPr>
        <w:t xml:space="preserve">Consistent with this, the accuracy of identifying high-quality materials at the threshold of </w:t>
      </w:r>
      <w:proofErr w:type="spellStart"/>
      <w:r w:rsidR="00D25932" w:rsidRPr="00050710">
        <w:rPr>
          <w:rFonts w:ascii="Arial" w:hAnsi="Arial" w:cs="Arial"/>
          <w:i/>
          <w:iCs/>
          <w:sz w:val="24"/>
          <w:szCs w:val="24"/>
        </w:rPr>
        <w:t>S</w:t>
      </w:r>
      <w:r w:rsidR="00D25932" w:rsidRPr="00050710">
        <w:rPr>
          <w:rFonts w:ascii="Arial" w:hAnsi="Arial" w:cs="Arial"/>
          <w:i/>
          <w:iCs/>
          <w:sz w:val="24"/>
          <w:szCs w:val="24"/>
          <w:vertAlign w:val="subscript"/>
        </w:rPr>
        <w:t>j</w:t>
      </w:r>
      <w:proofErr w:type="spellEnd"/>
      <w:r w:rsidR="00D25932" w:rsidRPr="00D25932">
        <w:rPr>
          <w:rFonts w:ascii="Arial" w:hAnsi="Arial" w:cs="Arial"/>
          <w:sz w:val="24"/>
          <w:szCs w:val="24"/>
        </w:rPr>
        <w:t xml:space="preserve"> ≥ 7.0 increases to 90.7%, the highest among all evaluation strategies shown in Fig. 2e.</w:t>
      </w:r>
      <w:r w:rsidR="00B65F61">
        <w:rPr>
          <w:rFonts w:ascii="Arial" w:hAnsi="Arial" w:cs="Arial"/>
          <w:sz w:val="24"/>
          <w:szCs w:val="24"/>
        </w:rPr>
        <w:t xml:space="preserve"> </w:t>
      </w:r>
      <w:r w:rsidR="00D25932" w:rsidRPr="00B65F61">
        <w:rPr>
          <w:rFonts w:ascii="Arial" w:hAnsi="Arial" w:cs="Arial"/>
          <w:sz w:val="24"/>
          <w:szCs w:val="24"/>
        </w:rPr>
        <w:t>These observations collectively show that the ensemble introduces measurable statistical advantages, rather than functioning as a simple repetition of identical model samples.</w:t>
      </w:r>
      <w:r w:rsidR="00D25932">
        <w:rPr>
          <w:rFonts w:ascii="Arial" w:hAnsi="Arial" w:cs="Arial" w:hint="eastAsia"/>
          <w:sz w:val="24"/>
          <w:szCs w:val="24"/>
        </w:rPr>
        <w:t xml:space="preserve"> </w:t>
      </w:r>
      <w:r w:rsidR="00B65F61" w:rsidRPr="007E7E32">
        <w:rPr>
          <w:rFonts w:ascii="Arial" w:hAnsi="Arial" w:cs="Arial"/>
          <w:sz w:val="24"/>
          <w:szCs w:val="24"/>
        </w:rPr>
        <w:t>Through this design, A.S.A. strengthens the stability of the overall screening stage and supports more dependable downstream decision making.</w:t>
      </w:r>
    </w:p>
    <w:p w14:paraId="0AD605E3" w14:textId="778ABA5E" w:rsidR="00487491" w:rsidRDefault="00487491" w:rsidP="00487491">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201C9266" w14:textId="77777777" w:rsidR="008946CE" w:rsidRPr="00257A84" w:rsidRDefault="008946CE" w:rsidP="00487491">
      <w:pPr>
        <w:spacing w:line="360" w:lineRule="auto"/>
        <w:rPr>
          <w:rFonts w:ascii="Arial" w:eastAsia="宋体" w:hAnsi="Arial" w:cs="Arial"/>
          <w:color w:val="0070C0"/>
          <w:sz w:val="24"/>
          <w:szCs w:val="21"/>
        </w:rPr>
      </w:pPr>
    </w:p>
    <w:p w14:paraId="36EA96E2" w14:textId="1DFA3CDD" w:rsidR="00A34228" w:rsidRDefault="00257A84" w:rsidP="00487491">
      <w:pPr>
        <w:spacing w:line="360" w:lineRule="auto"/>
        <w:rPr>
          <w:rFonts w:ascii="Arial" w:eastAsia="宋体" w:hAnsi="Arial" w:cs="Arial"/>
          <w:sz w:val="24"/>
          <w:szCs w:val="21"/>
        </w:rPr>
      </w:pPr>
      <w:r w:rsidRPr="00257A84">
        <w:rPr>
          <w:rFonts w:ascii="Arial" w:hAnsi="Arial" w:cs="Arial"/>
          <w:b/>
          <w:bCs/>
          <w:sz w:val="24"/>
          <w:szCs w:val="24"/>
          <w:shd w:val="clear" w:color="auto" w:fill="FFFFFF"/>
        </w:rPr>
        <w:t xml:space="preserve">Comment </w:t>
      </w:r>
      <w:r>
        <w:rPr>
          <w:rFonts w:ascii="Arial" w:hAnsi="Arial" w:cs="Arial"/>
          <w:b/>
          <w:bCs/>
          <w:sz w:val="24"/>
          <w:szCs w:val="24"/>
          <w:shd w:val="clear" w:color="auto" w:fill="FFFFFF"/>
        </w:rPr>
        <w:t>5</w:t>
      </w:r>
      <w:r w:rsidRPr="00257A84">
        <w:rPr>
          <w:rFonts w:ascii="Arial" w:hAnsi="Arial" w:cs="Arial"/>
          <w:b/>
          <w:bCs/>
          <w:sz w:val="24"/>
          <w:szCs w:val="24"/>
          <w:shd w:val="clear" w:color="auto" w:fill="FFFFFF"/>
        </w:rPr>
        <w:t>:</w:t>
      </w:r>
      <w:r w:rsidRPr="00257A84">
        <w:rPr>
          <w:rFonts w:ascii="Arial" w:hAnsi="Arial" w:cs="Arial"/>
          <w:b/>
          <w:bCs/>
          <w:color w:val="C00000"/>
          <w:sz w:val="24"/>
          <w:szCs w:val="24"/>
          <w:shd w:val="clear" w:color="auto" w:fill="FFFFFF"/>
        </w:rPr>
        <w:t xml:space="preserve"> </w:t>
      </w:r>
      <w:r w:rsidR="00C82A03" w:rsidRPr="00257A84">
        <w:rPr>
          <w:rFonts w:ascii="Arial" w:hAnsi="Arial" w:cs="Arial"/>
          <w:i/>
          <w:iCs/>
          <w:color w:val="242424"/>
          <w:sz w:val="24"/>
          <w:szCs w:val="24"/>
          <w:shd w:val="clear" w:color="auto" w:fill="FFFFFF"/>
        </w:rPr>
        <w:t xml:space="preserve">The Mechanism Mining Agent (M.M.A.) is described as a key component of ECOMATS but its specific role and contribution are not evident in the manuscript. It remains unclear whether M.M.A. was actively used to extract mechanistic patterns from literature, </w:t>
      </w:r>
      <w:r w:rsidR="00C82A03" w:rsidRPr="00257A84">
        <w:rPr>
          <w:rFonts w:ascii="Arial" w:hAnsi="Arial" w:cs="Arial"/>
          <w:i/>
          <w:iCs/>
          <w:color w:val="C00000"/>
          <w:sz w:val="24"/>
          <w:szCs w:val="24"/>
          <w:shd w:val="clear" w:color="auto" w:fill="FFFFFF"/>
        </w:rPr>
        <w:t>to support design rationales for new catalysts,</w:t>
      </w:r>
      <w:r w:rsidR="00C82A03" w:rsidRPr="00257A84">
        <w:rPr>
          <w:rFonts w:ascii="Arial" w:hAnsi="Arial" w:cs="Arial"/>
          <w:i/>
          <w:iCs/>
          <w:color w:val="242424"/>
          <w:sz w:val="24"/>
          <w:szCs w:val="24"/>
          <w:shd w:val="clear" w:color="auto" w:fill="FFFFFF"/>
        </w:rPr>
        <w:t xml:space="preserve"> or to elucidate the mechanistic pathways of (</w:t>
      </w:r>
      <w:proofErr w:type="spellStart"/>
      <w:r w:rsidR="00C82A03" w:rsidRPr="00257A84">
        <w:rPr>
          <w:rFonts w:ascii="Arial" w:hAnsi="Arial" w:cs="Arial"/>
          <w:i/>
          <w:iCs/>
          <w:color w:val="242424"/>
          <w:sz w:val="24"/>
          <w:szCs w:val="24"/>
          <w:shd w:val="clear" w:color="auto" w:fill="FFFFFF"/>
        </w:rPr>
        <w:t>FeTCPP</w:t>
      </w:r>
      <w:proofErr w:type="spellEnd"/>
      <w:r w:rsidR="00C82A03" w:rsidRPr="00257A84">
        <w:rPr>
          <w:rFonts w:ascii="Arial" w:hAnsi="Arial" w:cs="Arial"/>
          <w:i/>
          <w:iCs/>
          <w:color w:val="242424"/>
          <w:sz w:val="24"/>
          <w:szCs w:val="24"/>
          <w:shd w:val="clear" w:color="auto" w:fill="FFFFFF"/>
        </w:rPr>
        <w:t>)Co</w:t>
      </w:r>
      <w:r w:rsidR="00C82A03" w:rsidRPr="00257A84">
        <w:rPr>
          <w:rFonts w:ascii="Times New Roman" w:hAnsi="Times New Roman" w:cs="Times New Roman"/>
          <w:i/>
          <w:iCs/>
          <w:color w:val="242424"/>
          <w:sz w:val="24"/>
          <w:szCs w:val="24"/>
          <w:shd w:val="clear" w:color="auto" w:fill="FFFFFF"/>
        </w:rPr>
        <w:t>₂</w:t>
      </w:r>
      <w:r w:rsidR="00C82A03" w:rsidRPr="00257A84">
        <w:rPr>
          <w:rFonts w:ascii="Arial" w:hAnsi="Arial" w:cs="Arial"/>
          <w:i/>
          <w:iCs/>
          <w:color w:val="242424"/>
          <w:sz w:val="24"/>
          <w:szCs w:val="24"/>
          <w:shd w:val="clear" w:color="auto" w:fill="FFFFFF"/>
        </w:rPr>
        <w:t>(</w:t>
      </w:r>
      <w:proofErr w:type="spellStart"/>
      <w:r w:rsidR="00C82A03" w:rsidRPr="00257A84">
        <w:rPr>
          <w:rFonts w:ascii="Arial" w:hAnsi="Arial" w:cs="Arial"/>
          <w:i/>
          <w:iCs/>
          <w:color w:val="242424"/>
          <w:sz w:val="24"/>
          <w:szCs w:val="24"/>
          <w:shd w:val="clear" w:color="auto" w:fill="FFFFFF"/>
        </w:rPr>
        <w:t>Melm</w:t>
      </w:r>
      <w:proofErr w:type="spellEnd"/>
      <w:r w:rsidR="00C82A03" w:rsidRPr="00257A84">
        <w:rPr>
          <w:rFonts w:ascii="Arial" w:hAnsi="Arial" w:cs="Arial"/>
          <w:i/>
          <w:iCs/>
          <w:color w:val="242424"/>
          <w:sz w:val="24"/>
          <w:szCs w:val="24"/>
          <w:shd w:val="clear" w:color="auto" w:fill="FFFFFF"/>
        </w:rPr>
        <w:t>)</w:t>
      </w:r>
      <w:r w:rsidR="00C82A03" w:rsidRPr="00257A84">
        <w:rPr>
          <w:rFonts w:ascii="Times New Roman" w:hAnsi="Times New Roman" w:cs="Times New Roman"/>
          <w:i/>
          <w:iCs/>
          <w:color w:val="242424"/>
          <w:sz w:val="24"/>
          <w:szCs w:val="24"/>
          <w:shd w:val="clear" w:color="auto" w:fill="FFFFFF"/>
        </w:rPr>
        <w:t>₂</w:t>
      </w:r>
      <w:r w:rsidR="00C82A03" w:rsidRPr="00257A84">
        <w:rPr>
          <w:rFonts w:ascii="Arial" w:hAnsi="Arial" w:cs="Arial"/>
          <w:i/>
          <w:iCs/>
          <w:color w:val="242424"/>
          <w:sz w:val="24"/>
          <w:szCs w:val="24"/>
          <w:shd w:val="clear" w:color="auto" w:fill="FFFFFF"/>
        </w:rPr>
        <w:t xml:space="preserve"> during PMS activation. The authors should clarify what outputs or insights the M.M.A. generated and how these informed the design or </w:t>
      </w:r>
      <w:r w:rsidR="00C82A03" w:rsidRPr="00257A84">
        <w:rPr>
          <w:rFonts w:ascii="Arial" w:hAnsi="Arial" w:cs="Arial"/>
          <w:i/>
          <w:iCs/>
          <w:color w:val="C00000"/>
          <w:sz w:val="24"/>
          <w:szCs w:val="24"/>
          <w:shd w:val="clear" w:color="auto" w:fill="FFFFFF"/>
        </w:rPr>
        <w:t>interpretation of results</w:t>
      </w:r>
      <w:r w:rsidR="00C82A03" w:rsidRPr="00257A84">
        <w:rPr>
          <w:rFonts w:ascii="Arial" w:hAnsi="Arial" w:cs="Arial"/>
          <w:i/>
          <w:iCs/>
          <w:color w:val="242424"/>
          <w:sz w:val="24"/>
          <w:szCs w:val="24"/>
          <w:shd w:val="clear" w:color="auto" w:fill="FFFFFF"/>
        </w:rPr>
        <w:t>. For example, did M.M.A. identify dominant reactive oxygen species, surface reaction intermediates, or electronic descriptors that guided subsequent DFT analyses? Providing such evidence would demonstrate that M.M.A. is more than an architectural placeholder and plays a substantive role in advancing mechanistic understanding.</w:t>
      </w:r>
      <w:r w:rsidR="00C82A03" w:rsidRPr="00257A84">
        <w:rPr>
          <w:rFonts w:ascii="Arial" w:hAnsi="Arial" w:cs="Arial"/>
          <w:i/>
          <w:iCs/>
          <w:color w:val="242424"/>
          <w:sz w:val="24"/>
          <w:szCs w:val="24"/>
        </w:rPr>
        <w:br/>
      </w:r>
      <w:r w:rsidR="00487491" w:rsidRPr="00257A84">
        <w:rPr>
          <w:rFonts w:ascii="Arial" w:eastAsia="宋体" w:hAnsi="Arial" w:cs="Arial"/>
          <w:b/>
          <w:bCs/>
          <w:color w:val="000000" w:themeColor="text1"/>
          <w:sz w:val="24"/>
          <w:szCs w:val="21"/>
        </w:rPr>
        <w:t>Response:</w:t>
      </w:r>
      <w:r w:rsidR="00487491" w:rsidRPr="00257A84">
        <w:rPr>
          <w:rFonts w:ascii="Arial" w:eastAsia="宋体" w:hAnsi="Arial" w:cs="Arial"/>
          <w:b/>
          <w:bCs/>
          <w:color w:val="0070C0"/>
          <w:sz w:val="24"/>
          <w:szCs w:val="21"/>
        </w:rPr>
        <w:t xml:space="preserve"> </w:t>
      </w:r>
      <w:r w:rsidR="00487491" w:rsidRPr="00257A84">
        <w:rPr>
          <w:rFonts w:ascii="Arial" w:eastAsia="宋体" w:hAnsi="Arial" w:cs="Arial"/>
          <w:sz w:val="24"/>
          <w:szCs w:val="21"/>
        </w:rPr>
        <w:t xml:space="preserve">Thank you for your constructive comments. </w:t>
      </w:r>
      <w:r w:rsidR="00136325" w:rsidRPr="00136325">
        <w:rPr>
          <w:rFonts w:ascii="Arial" w:eastAsia="宋体" w:hAnsi="Arial" w:cs="Arial"/>
          <w:sz w:val="24"/>
          <w:szCs w:val="21"/>
        </w:rPr>
        <w:t xml:space="preserve">In the original manuscript, we primarily focused on the overall architecture and experimental results, which unintentionally underplayed the mechanistic contributions of </w:t>
      </w:r>
      <w:proofErr w:type="gramStart"/>
      <w:r w:rsidR="00136325" w:rsidRPr="00136325">
        <w:rPr>
          <w:rFonts w:ascii="Arial" w:eastAsia="宋体" w:hAnsi="Arial" w:cs="Arial"/>
          <w:sz w:val="24"/>
          <w:szCs w:val="21"/>
        </w:rPr>
        <w:t>M.M.A.</w:t>
      </w:r>
      <w:r w:rsidR="00136325">
        <w:rPr>
          <w:rFonts w:ascii="Arial" w:eastAsia="宋体" w:hAnsi="Arial" w:cs="Arial"/>
          <w:sz w:val="24"/>
          <w:szCs w:val="21"/>
        </w:rPr>
        <w:t>.</w:t>
      </w:r>
      <w:proofErr w:type="gramEnd"/>
      <w:r w:rsidR="006114C0">
        <w:rPr>
          <w:rFonts w:ascii="Arial" w:eastAsia="宋体" w:hAnsi="Arial" w:cs="Arial"/>
          <w:sz w:val="24"/>
          <w:szCs w:val="21"/>
        </w:rPr>
        <w:t xml:space="preserve"> </w:t>
      </w:r>
      <w:r w:rsidR="00A34228" w:rsidRPr="00A34228">
        <w:rPr>
          <w:rFonts w:ascii="Arial" w:eastAsia="宋体" w:hAnsi="Arial" w:cs="Arial"/>
          <w:sz w:val="24"/>
          <w:szCs w:val="21"/>
        </w:rPr>
        <w:t xml:space="preserve">In our workflow, M.M.A. is invoked after the Creative Designing agent has proposed candidate catalysts and the Synthesis Guiding agent has outlined feasible synthetic routes. At this stage, the primary objective of M.M.A. is not to generate new structures, but to provide a detailed mechanistic interpretation of how a given catalyst activates PMS and degrades the target pollutant. This </w:t>
      </w:r>
      <w:r w:rsidR="00A34228" w:rsidRPr="00A34228">
        <w:rPr>
          <w:rFonts w:ascii="Arial" w:eastAsia="宋体" w:hAnsi="Arial" w:cs="Arial"/>
          <w:sz w:val="24"/>
          <w:szCs w:val="21"/>
        </w:rPr>
        <w:lastRenderedPageBreak/>
        <w:t>interpretation is intended to assist human experts in judging whether a proposed material is mechanistically reasonable and worth experimental follow up.</w:t>
      </w:r>
    </w:p>
    <w:p w14:paraId="7E39EB4F" w14:textId="7DA40FCD" w:rsidR="00C05029" w:rsidRPr="00C05029" w:rsidRDefault="00C05029" w:rsidP="006114C0">
      <w:pPr>
        <w:spacing w:line="360" w:lineRule="auto"/>
        <w:ind w:firstLineChars="200" w:firstLine="480"/>
        <w:rPr>
          <w:rFonts w:ascii="Arial" w:eastAsia="宋体" w:hAnsi="Arial" w:cs="Arial"/>
          <w:sz w:val="24"/>
          <w:szCs w:val="21"/>
          <w:highlight w:val="lightGray"/>
        </w:rPr>
      </w:pPr>
      <w:r w:rsidRPr="00A34228">
        <w:rPr>
          <w:rFonts w:ascii="Arial" w:eastAsia="宋体" w:hAnsi="Arial" w:cs="Arial"/>
          <w:sz w:val="24"/>
          <w:szCs w:val="21"/>
        </w:rPr>
        <w:t>M.M.A.</w:t>
      </w:r>
      <w:r w:rsidR="00A34228" w:rsidRPr="00A34228">
        <w:rPr>
          <w:rFonts w:ascii="Arial" w:eastAsia="宋体" w:hAnsi="Arial" w:cs="Arial"/>
          <w:sz w:val="24"/>
          <w:szCs w:val="21"/>
        </w:rPr>
        <w:t xml:space="preserve"> is </w:t>
      </w:r>
      <w:r>
        <w:rPr>
          <w:rFonts w:ascii="Arial" w:eastAsia="宋体" w:hAnsi="Arial" w:cs="Arial"/>
          <w:sz w:val="24"/>
          <w:szCs w:val="21"/>
        </w:rPr>
        <w:t>configured with</w:t>
      </w:r>
      <w:r w:rsidR="00A34228" w:rsidRPr="00A34228">
        <w:rPr>
          <w:rFonts w:ascii="Arial" w:eastAsia="宋体" w:hAnsi="Arial" w:cs="Arial"/>
          <w:sz w:val="24"/>
          <w:szCs w:val="21"/>
        </w:rPr>
        <w:t xml:space="preserve"> a specialized prompt file that instructs the model to perform multi scale mechanism analysis, and to provide performance predictions and optimization suggestions rather than purely descriptive text. The corresponding task definition in </w:t>
      </w:r>
      <w:r>
        <w:rPr>
          <w:rFonts w:ascii="Arial" w:eastAsia="宋体" w:hAnsi="Arial" w:cs="Arial"/>
          <w:sz w:val="24"/>
          <w:szCs w:val="21"/>
        </w:rPr>
        <w:t>“</w:t>
      </w:r>
      <w:r w:rsidR="00A34228" w:rsidRPr="00A34228">
        <w:rPr>
          <w:rFonts w:ascii="Arial" w:eastAsia="宋体" w:hAnsi="Arial" w:cs="Arial"/>
          <w:sz w:val="24"/>
          <w:szCs w:val="21"/>
        </w:rPr>
        <w:t>mechanism_analysis_task.py</w:t>
      </w:r>
      <w:r>
        <w:rPr>
          <w:rFonts w:ascii="Arial" w:eastAsia="宋体" w:hAnsi="Arial" w:cs="Arial"/>
          <w:sz w:val="24"/>
          <w:szCs w:val="21"/>
        </w:rPr>
        <w:t>”</w:t>
      </w:r>
      <w:r w:rsidR="00A34228" w:rsidRPr="00A34228">
        <w:rPr>
          <w:rFonts w:ascii="Arial" w:eastAsia="宋体" w:hAnsi="Arial" w:cs="Arial"/>
          <w:sz w:val="24"/>
          <w:szCs w:val="21"/>
        </w:rPr>
        <w:t xml:space="preserve"> further constrains M.M.A. to produce a formal “analysis report on reaction mechanisms and kinetic characteristics of pollutant degradation” for the final validated material and explicitly requires it to call Materials Project, PubChem and </w:t>
      </w:r>
      <w:proofErr w:type="spellStart"/>
      <w:r w:rsidR="00A34228" w:rsidRPr="00A34228">
        <w:rPr>
          <w:rFonts w:ascii="Arial" w:eastAsia="宋体" w:hAnsi="Arial" w:cs="Arial" w:hint="eastAsia"/>
          <w:i/>
          <w:iCs/>
          <w:sz w:val="24"/>
          <w:szCs w:val="21"/>
        </w:rPr>
        <w:t>M</w:t>
      </w:r>
      <w:r w:rsidR="00A34228" w:rsidRPr="00A34228">
        <w:rPr>
          <w:rFonts w:ascii="Arial" w:eastAsia="宋体" w:hAnsi="Arial" w:cs="Arial"/>
          <w:i/>
          <w:iCs/>
          <w:sz w:val="24"/>
          <w:szCs w:val="21"/>
        </w:rPr>
        <w:t>aterialSearch</w:t>
      </w:r>
      <w:proofErr w:type="spellEnd"/>
      <w:r w:rsidR="00A34228" w:rsidRPr="00A34228">
        <w:rPr>
          <w:rFonts w:ascii="Arial" w:eastAsia="宋体" w:hAnsi="Arial" w:cs="Arial"/>
          <w:sz w:val="24"/>
          <w:szCs w:val="21"/>
        </w:rPr>
        <w:t xml:space="preserve"> tools, as well as a structure validation tool, before drawing mechanistic conclusions.</w:t>
      </w:r>
      <w:r w:rsidR="006A433A">
        <w:rPr>
          <w:rFonts w:ascii="Arial" w:eastAsia="宋体" w:hAnsi="Arial" w:cs="Arial"/>
          <w:sz w:val="24"/>
          <w:szCs w:val="21"/>
        </w:rPr>
        <w:t xml:space="preserve"> </w:t>
      </w:r>
      <w:r w:rsidRPr="000B4A16">
        <w:rPr>
          <w:rFonts w:ascii="Arial" w:eastAsia="宋体" w:hAnsi="Arial" w:cs="Arial"/>
          <w:sz w:val="24"/>
          <w:szCs w:val="21"/>
        </w:rPr>
        <w:t xml:space="preserve">To support this mechanism </w:t>
      </w:r>
      <w:r w:rsidR="006114C0">
        <w:rPr>
          <w:rFonts w:ascii="Arial" w:eastAsia="宋体" w:hAnsi="Arial" w:cs="Arial"/>
          <w:sz w:val="24"/>
          <w:szCs w:val="21"/>
        </w:rPr>
        <w:t>mining</w:t>
      </w:r>
      <w:r w:rsidRPr="000B4A16">
        <w:rPr>
          <w:rFonts w:ascii="Arial" w:eastAsia="宋体" w:hAnsi="Arial" w:cs="Arial"/>
          <w:sz w:val="24"/>
          <w:szCs w:val="21"/>
        </w:rPr>
        <w:t xml:space="preserve"> role, we did not train M.M.A. in isolation as a generic language model. Instead, we first used the Extracting agent to convert PMS activation literature</w:t>
      </w:r>
      <w:r w:rsidR="000B4A16" w:rsidRPr="000B4A16">
        <w:rPr>
          <w:rFonts w:ascii="Arial" w:eastAsia="宋体" w:hAnsi="Arial" w:cs="Arial" w:hint="eastAsia"/>
          <w:sz w:val="24"/>
          <w:szCs w:val="21"/>
        </w:rPr>
        <w:t>s</w:t>
      </w:r>
      <w:r w:rsidRPr="000B4A16">
        <w:rPr>
          <w:rFonts w:ascii="Arial" w:eastAsia="宋体" w:hAnsi="Arial" w:cs="Arial"/>
          <w:sz w:val="24"/>
          <w:szCs w:val="21"/>
        </w:rPr>
        <w:t xml:space="preserve"> into structured records that capture reaction conditions, detected reactive oxygen species, scavenger experiments, EPR evidence, key intermediates and structure</w:t>
      </w:r>
      <w:r w:rsidR="000B4A16" w:rsidRPr="000B4A16">
        <w:rPr>
          <w:rFonts w:ascii="Arial" w:eastAsia="宋体" w:hAnsi="Arial" w:cs="Arial"/>
          <w:sz w:val="24"/>
          <w:szCs w:val="21"/>
        </w:rPr>
        <w:t>-</w:t>
      </w:r>
      <w:r w:rsidRPr="000B4A16">
        <w:rPr>
          <w:rFonts w:ascii="Arial" w:eastAsia="宋体" w:hAnsi="Arial" w:cs="Arial"/>
          <w:sz w:val="24"/>
          <w:szCs w:val="21"/>
        </w:rPr>
        <w:t xml:space="preserve">activity relationships, as documented in Supplementary Note 1. </w:t>
      </w:r>
      <w:r w:rsidRPr="00533C21">
        <w:rPr>
          <w:rFonts w:ascii="Arial" w:eastAsia="宋体" w:hAnsi="Arial" w:cs="Arial"/>
          <w:sz w:val="24"/>
          <w:szCs w:val="21"/>
        </w:rPr>
        <w:t xml:space="preserve">These structured records were then used as contextual examples and reference patterns when designing the M.M.A. prompt and task template, so that the agent learns to reason in the same format as human mechanism discussions in the field. </w:t>
      </w:r>
      <w:r w:rsidRPr="00533C21">
        <w:rPr>
          <w:rFonts w:ascii="Arial" w:eastAsia="宋体" w:hAnsi="Arial" w:cs="Arial"/>
          <w:color w:val="FFFFFF" w:themeColor="background1"/>
          <w:sz w:val="24"/>
          <w:szCs w:val="21"/>
          <w:highlight w:val="darkMagenta"/>
        </w:rPr>
        <w:t>In other words, the “training” of M.M.A. consisted of prompt and task design guided by literature extracted information, coupled with tool enforced access to electronic structure data, molecular properties and similar catalyst performance rather than parameter fine tuning.</w:t>
      </w:r>
      <w:r w:rsidRPr="00533C21">
        <w:rPr>
          <w:rFonts w:ascii="Arial" w:eastAsia="宋体" w:hAnsi="Arial" w:cs="Arial"/>
          <w:color w:val="FFFFFF" w:themeColor="background1"/>
          <w:sz w:val="24"/>
          <w:szCs w:val="21"/>
        </w:rPr>
        <w:t xml:space="preserve"> </w:t>
      </w:r>
      <w:r w:rsidRPr="00533C21">
        <w:rPr>
          <w:rFonts w:ascii="Arial" w:eastAsia="宋体" w:hAnsi="Arial" w:cs="Arial"/>
          <w:sz w:val="24"/>
          <w:szCs w:val="21"/>
        </w:rPr>
        <w:t xml:space="preserve">The mechanism analysis task description also contains explicit safeguards that prevent M.M.A. from fabricating computational identifiers or descriptors. For example, it requires the use of Materials Project tools to obtain band gaps, densities and formation energies when available and states that the agent must not invent material IDs when the database returns no match. In such cases, the agent is instructed to rely on general principles of materials chemistry and to explicitly flag missing data </w:t>
      </w:r>
      <w:r w:rsidRPr="00533C21">
        <w:rPr>
          <w:rFonts w:ascii="Arial" w:eastAsia="宋体" w:hAnsi="Arial" w:cs="Arial"/>
          <w:sz w:val="24"/>
          <w:szCs w:val="21"/>
        </w:rPr>
        <w:lastRenderedPageBreak/>
        <w:t>rather than hallucinate numerical DFT descriptors.</w:t>
      </w:r>
    </w:p>
    <w:p w14:paraId="0F052412" w14:textId="6713D67D" w:rsidR="00C05029" w:rsidRPr="009F5BA2" w:rsidRDefault="00C05029" w:rsidP="00183BA9">
      <w:pPr>
        <w:spacing w:line="360" w:lineRule="auto"/>
        <w:ind w:firstLineChars="200" w:firstLine="480"/>
        <w:rPr>
          <w:rFonts w:ascii="Arial" w:eastAsia="宋体" w:hAnsi="Arial" w:cs="Arial"/>
          <w:sz w:val="24"/>
          <w:szCs w:val="21"/>
        </w:rPr>
      </w:pPr>
      <w:r w:rsidRPr="006A433A">
        <w:rPr>
          <w:rFonts w:ascii="Arial" w:eastAsia="宋体" w:hAnsi="Arial" w:cs="Arial"/>
          <w:sz w:val="24"/>
          <w:szCs w:val="21"/>
        </w:rPr>
        <w:t xml:space="preserve">The </w:t>
      </w:r>
      <w:r w:rsidR="00183BA9" w:rsidRPr="006A433A">
        <w:rPr>
          <w:rFonts w:ascii="Arial" w:eastAsia="宋体" w:hAnsi="Arial" w:cs="Arial"/>
          <w:sz w:val="24"/>
          <w:szCs w:val="21"/>
        </w:rPr>
        <w:t xml:space="preserve">full </w:t>
      </w:r>
      <w:r w:rsidR="00C60EB6" w:rsidRPr="006A433A">
        <w:rPr>
          <w:rFonts w:ascii="Arial" w:eastAsia="宋体" w:hAnsi="Arial" w:cs="Arial"/>
          <w:sz w:val="24"/>
          <w:szCs w:val="21"/>
        </w:rPr>
        <w:t>description</w:t>
      </w:r>
      <w:r w:rsidRPr="006A433A">
        <w:rPr>
          <w:rFonts w:ascii="Arial" w:eastAsia="宋体" w:hAnsi="Arial" w:cs="Arial"/>
          <w:sz w:val="24"/>
          <w:szCs w:val="21"/>
        </w:rPr>
        <w:t xml:space="preserve"> of the ECOMATS designed PMS activating catalyst (</w:t>
      </w:r>
      <w:proofErr w:type="spellStart"/>
      <w:r w:rsidRPr="006A433A">
        <w:rPr>
          <w:rFonts w:ascii="Arial" w:eastAsia="宋体" w:hAnsi="Arial" w:cs="Arial"/>
          <w:sz w:val="24"/>
          <w:szCs w:val="21"/>
        </w:rPr>
        <w:t>FeTCPP</w:t>
      </w:r>
      <w:proofErr w:type="spellEnd"/>
      <w:r w:rsidRPr="006A433A">
        <w:rPr>
          <w:rFonts w:ascii="Arial" w:eastAsia="宋体" w:hAnsi="Arial" w:cs="Arial"/>
          <w:sz w:val="24"/>
          <w:szCs w:val="21"/>
        </w:rPr>
        <w:t>)Co</w:t>
      </w:r>
      <w:r w:rsidR="00183BA9" w:rsidRPr="006A433A">
        <w:rPr>
          <w:rFonts w:ascii="Arial" w:eastAsia="宋体" w:hAnsi="Arial" w:cs="Arial"/>
          <w:sz w:val="24"/>
          <w:szCs w:val="21"/>
          <w:vertAlign w:val="subscript"/>
        </w:rPr>
        <w:t>2</w:t>
      </w:r>
      <w:r w:rsidRPr="006A433A">
        <w:rPr>
          <w:rFonts w:ascii="Arial" w:eastAsia="宋体" w:hAnsi="Arial" w:cs="Arial"/>
          <w:sz w:val="24"/>
          <w:szCs w:val="21"/>
        </w:rPr>
        <w:t>(</w:t>
      </w:r>
      <w:proofErr w:type="spellStart"/>
      <w:r w:rsidRPr="006A433A">
        <w:rPr>
          <w:rFonts w:ascii="Arial" w:eastAsia="宋体" w:hAnsi="Arial" w:cs="Arial"/>
          <w:sz w:val="24"/>
          <w:szCs w:val="21"/>
        </w:rPr>
        <w:t>Melm</w:t>
      </w:r>
      <w:proofErr w:type="spellEnd"/>
      <w:r w:rsidRPr="006A433A">
        <w:rPr>
          <w:rFonts w:ascii="Arial" w:eastAsia="宋体" w:hAnsi="Arial" w:cs="Arial"/>
          <w:sz w:val="24"/>
          <w:szCs w:val="21"/>
        </w:rPr>
        <w:t>)</w:t>
      </w:r>
      <w:r w:rsidR="00183BA9" w:rsidRPr="006A433A">
        <w:rPr>
          <w:rFonts w:ascii="Arial" w:eastAsia="宋体" w:hAnsi="Arial" w:cs="Arial"/>
          <w:sz w:val="24"/>
          <w:szCs w:val="21"/>
          <w:vertAlign w:val="subscript"/>
        </w:rPr>
        <w:t>2</w:t>
      </w:r>
      <w:r w:rsidRPr="006A433A">
        <w:rPr>
          <w:rFonts w:ascii="Arial" w:eastAsia="宋体" w:hAnsi="Arial" w:cs="Arial"/>
          <w:sz w:val="24"/>
          <w:szCs w:val="21"/>
        </w:rPr>
        <w:t xml:space="preserve">, documented in Supplementary Note 7, illustrates how </w:t>
      </w:r>
      <w:r w:rsidR="00183BA9" w:rsidRPr="006A433A">
        <w:rPr>
          <w:rFonts w:ascii="Arial" w:eastAsia="宋体" w:hAnsi="Arial" w:cs="Arial"/>
          <w:sz w:val="24"/>
          <w:szCs w:val="21"/>
        </w:rPr>
        <w:t>M.M.A.</w:t>
      </w:r>
      <w:r w:rsidRPr="006A433A">
        <w:rPr>
          <w:rFonts w:ascii="Arial" w:eastAsia="宋体" w:hAnsi="Arial" w:cs="Arial"/>
          <w:sz w:val="24"/>
          <w:szCs w:val="21"/>
        </w:rPr>
        <w:t xml:space="preserve"> works in practice and how it relates to the experimental results. In that example, M.M.A. first checks the chemical plausibility of the proposed structure, recognizing </w:t>
      </w:r>
      <w:proofErr w:type="spellStart"/>
      <w:r w:rsidRPr="006A433A">
        <w:rPr>
          <w:rFonts w:ascii="Arial" w:eastAsia="宋体" w:hAnsi="Arial" w:cs="Arial"/>
          <w:sz w:val="24"/>
          <w:szCs w:val="21"/>
        </w:rPr>
        <w:t>FeTCPP</w:t>
      </w:r>
      <w:proofErr w:type="spellEnd"/>
      <w:r w:rsidRPr="006A433A">
        <w:rPr>
          <w:rFonts w:ascii="Arial" w:eastAsia="宋体" w:hAnsi="Arial" w:cs="Arial"/>
          <w:sz w:val="24"/>
          <w:szCs w:val="21"/>
        </w:rPr>
        <w:t xml:space="preserve"> as a known </w:t>
      </w:r>
      <w:proofErr w:type="gramStart"/>
      <w:r w:rsidRPr="006A433A">
        <w:rPr>
          <w:rFonts w:ascii="Arial" w:eastAsia="宋体" w:hAnsi="Arial" w:cs="Arial"/>
          <w:sz w:val="24"/>
          <w:szCs w:val="21"/>
        </w:rPr>
        <w:t>porphyrin based</w:t>
      </w:r>
      <w:proofErr w:type="gramEnd"/>
      <w:r w:rsidRPr="006A433A">
        <w:rPr>
          <w:rFonts w:ascii="Arial" w:eastAsia="宋体" w:hAnsi="Arial" w:cs="Arial"/>
          <w:sz w:val="24"/>
          <w:szCs w:val="21"/>
        </w:rPr>
        <w:t xml:space="preserve"> motif and pointing out that the detailed coordination environment of Co with 2</w:t>
      </w:r>
      <w:r w:rsidR="002A11D3" w:rsidRPr="006A433A">
        <w:rPr>
          <w:rFonts w:ascii="Arial" w:eastAsia="宋体" w:hAnsi="Arial" w:cs="Arial"/>
          <w:sz w:val="24"/>
          <w:szCs w:val="21"/>
        </w:rPr>
        <w:t>-</w:t>
      </w:r>
      <w:r w:rsidRPr="006A433A">
        <w:rPr>
          <w:rFonts w:ascii="Arial" w:eastAsia="宋体" w:hAnsi="Arial" w:cs="Arial"/>
          <w:sz w:val="24"/>
          <w:szCs w:val="21"/>
        </w:rPr>
        <w:t>methylimidazole requires further structural characterization. It then analyzes the microscopic structural mechanism and identifies Fe as the primary candidate for the active site, while Co plays a more supporting role, which is consistent with the XANES and EXAFS analysis in the main text</w:t>
      </w:r>
      <w:r w:rsidR="002A11D3" w:rsidRPr="006A433A">
        <w:rPr>
          <w:rFonts w:ascii="Arial" w:eastAsia="宋体" w:hAnsi="Arial" w:cs="Arial"/>
          <w:sz w:val="24"/>
          <w:szCs w:val="21"/>
        </w:rPr>
        <w:t xml:space="preserve"> (Fig. 4)</w:t>
      </w:r>
      <w:r w:rsidRPr="006A433A">
        <w:rPr>
          <w:rFonts w:ascii="Arial" w:eastAsia="宋体" w:hAnsi="Arial" w:cs="Arial"/>
          <w:sz w:val="24"/>
          <w:szCs w:val="21"/>
        </w:rPr>
        <w:t>. In the action mechanism section, M.M.A. correctly describes PMS activation as an electron transfer process associated with Fe</w:t>
      </w:r>
      <w:r w:rsidR="006A433A" w:rsidRPr="006A433A">
        <w:rPr>
          <w:rFonts w:ascii="Arial" w:eastAsia="宋体" w:hAnsi="Arial" w:cs="Arial"/>
          <w:sz w:val="24"/>
          <w:szCs w:val="21"/>
          <w:vertAlign w:val="superscript"/>
        </w:rPr>
        <w:t>3+</w:t>
      </w:r>
      <w:r w:rsidRPr="006A433A">
        <w:rPr>
          <w:rFonts w:ascii="Arial" w:eastAsia="宋体" w:hAnsi="Arial" w:cs="Arial"/>
          <w:sz w:val="24"/>
          <w:szCs w:val="21"/>
        </w:rPr>
        <w:t>/Fe</w:t>
      </w:r>
      <w:r w:rsidR="006A433A" w:rsidRPr="006A433A">
        <w:rPr>
          <w:rFonts w:ascii="Arial" w:eastAsia="宋体" w:hAnsi="Arial" w:cs="Arial"/>
          <w:sz w:val="24"/>
          <w:szCs w:val="21"/>
          <w:vertAlign w:val="superscript"/>
        </w:rPr>
        <w:t>2+</w:t>
      </w:r>
      <w:r w:rsidRPr="006A433A">
        <w:rPr>
          <w:rFonts w:ascii="Arial" w:eastAsia="宋体" w:hAnsi="Arial" w:cs="Arial"/>
          <w:sz w:val="24"/>
          <w:szCs w:val="21"/>
        </w:rPr>
        <w:t xml:space="preserve"> and Co</w:t>
      </w:r>
      <w:r w:rsidR="006A433A" w:rsidRPr="006A433A">
        <w:rPr>
          <w:rFonts w:ascii="Arial" w:eastAsia="宋体" w:hAnsi="Arial" w:cs="Arial"/>
          <w:sz w:val="24"/>
          <w:szCs w:val="21"/>
          <w:vertAlign w:val="superscript"/>
        </w:rPr>
        <w:t>3+</w:t>
      </w:r>
      <w:r w:rsidRPr="006A433A">
        <w:rPr>
          <w:rFonts w:ascii="Arial" w:eastAsia="宋体" w:hAnsi="Arial" w:cs="Arial"/>
          <w:sz w:val="24"/>
          <w:szCs w:val="21"/>
        </w:rPr>
        <w:t>/Co</w:t>
      </w:r>
      <w:r w:rsidR="006A433A" w:rsidRPr="006A433A">
        <w:rPr>
          <w:rFonts w:ascii="Arial" w:eastAsia="宋体" w:hAnsi="Arial" w:cs="Arial"/>
          <w:sz w:val="24"/>
          <w:szCs w:val="21"/>
          <w:vertAlign w:val="superscript"/>
        </w:rPr>
        <w:t>2+</w:t>
      </w:r>
      <w:r w:rsidRPr="006A433A">
        <w:rPr>
          <w:rFonts w:ascii="Arial" w:eastAsia="宋体" w:hAnsi="Arial" w:cs="Arial"/>
          <w:sz w:val="24"/>
          <w:szCs w:val="21"/>
        </w:rPr>
        <w:t xml:space="preserve"> redox couples and explicitly proposes the generation of sulfate and hydroxyl radicals as the dominant reactive oxygen species, matching the radical based PMS activation pathway that we later confirm through EPR and quenching experiments</w:t>
      </w:r>
      <w:r w:rsidR="006A433A">
        <w:rPr>
          <w:rFonts w:ascii="Arial" w:eastAsia="宋体" w:hAnsi="Arial" w:cs="Arial"/>
          <w:sz w:val="24"/>
          <w:szCs w:val="21"/>
        </w:rPr>
        <w:t xml:space="preserve"> (Fig. 5)</w:t>
      </w:r>
      <w:r w:rsidRPr="006A433A">
        <w:rPr>
          <w:rFonts w:ascii="Arial" w:eastAsia="宋体" w:hAnsi="Arial" w:cs="Arial"/>
          <w:sz w:val="24"/>
          <w:szCs w:val="21"/>
        </w:rPr>
        <w:t xml:space="preserve">. </w:t>
      </w:r>
      <w:r w:rsidRPr="009F5BA2">
        <w:rPr>
          <w:rFonts w:ascii="Arial" w:eastAsia="宋体" w:hAnsi="Arial" w:cs="Arial"/>
          <w:sz w:val="24"/>
          <w:szCs w:val="21"/>
        </w:rPr>
        <w:t xml:space="preserve">The agent further discusses structural features that can promote PMS adsorption and electron transfer, such as axial ligand coordination and the </w:t>
      </w:r>
      <w:proofErr w:type="gramStart"/>
      <w:r w:rsidRPr="009F5BA2">
        <w:rPr>
          <w:rFonts w:ascii="Arial" w:eastAsia="宋体" w:hAnsi="Arial" w:cs="Arial"/>
          <w:sz w:val="24"/>
          <w:szCs w:val="21"/>
        </w:rPr>
        <w:t>two dimensional</w:t>
      </w:r>
      <w:proofErr w:type="gramEnd"/>
      <w:r w:rsidRPr="009F5BA2">
        <w:rPr>
          <w:rFonts w:ascii="Arial" w:eastAsia="宋体" w:hAnsi="Arial" w:cs="Arial"/>
          <w:sz w:val="24"/>
          <w:szCs w:val="21"/>
        </w:rPr>
        <w:t xml:space="preserve"> porphyrin framework, and links these features to expected catalytic activity. At the same time, M.M.A. does not provide invented values for d band centers or adsorption energies. Instead, it states that quantities such as electronic structure parameters, surface activity and band centers still need to be obtained through dedicated DFT calculations once the structural model is fully validated, which aligns with the separate DFT study reported in Supplementary Note 8.</w:t>
      </w:r>
    </w:p>
    <w:p w14:paraId="0BA1E1F0" w14:textId="7416080A" w:rsidR="00C05029" w:rsidRPr="00A34228" w:rsidRDefault="00C05029" w:rsidP="00183BA9">
      <w:pPr>
        <w:spacing w:line="360" w:lineRule="auto"/>
        <w:ind w:firstLineChars="200" w:firstLine="480"/>
        <w:rPr>
          <w:rFonts w:ascii="Arial" w:eastAsia="宋体" w:hAnsi="Arial" w:cs="Arial"/>
          <w:sz w:val="24"/>
          <w:szCs w:val="21"/>
        </w:rPr>
      </w:pPr>
      <w:r w:rsidRPr="00E257F8">
        <w:rPr>
          <w:rFonts w:ascii="Arial" w:eastAsia="宋体" w:hAnsi="Arial" w:cs="Arial"/>
          <w:sz w:val="24"/>
          <w:szCs w:val="21"/>
        </w:rPr>
        <w:t xml:space="preserve">Overall, M.M.A. acts as an </w:t>
      </w:r>
      <w:proofErr w:type="gramStart"/>
      <w:r w:rsidRPr="00E257F8">
        <w:rPr>
          <w:rFonts w:ascii="Arial" w:eastAsia="宋体" w:hAnsi="Arial" w:cs="Arial"/>
          <w:sz w:val="24"/>
          <w:szCs w:val="21"/>
        </w:rPr>
        <w:t>interpretability oriented</w:t>
      </w:r>
      <w:proofErr w:type="gramEnd"/>
      <w:r w:rsidRPr="00E257F8">
        <w:rPr>
          <w:rFonts w:ascii="Arial" w:eastAsia="宋体" w:hAnsi="Arial" w:cs="Arial"/>
          <w:sz w:val="24"/>
          <w:szCs w:val="21"/>
        </w:rPr>
        <w:t xml:space="preserve"> mechanism layer that is grounded in structured literature data, constrained by a mechanism specific prompt and task design, and supported by systematic use of chemical database tools. It helps human researchers understand why a given ECOMATS generated design is plausible from the perspective of active sites, reactive oxygen species, intermediates and structure</w:t>
      </w:r>
      <w:r w:rsidR="00E257F8" w:rsidRPr="00E257F8">
        <w:rPr>
          <w:rFonts w:ascii="Arial" w:eastAsia="宋体" w:hAnsi="Arial" w:cs="Arial"/>
          <w:sz w:val="24"/>
          <w:szCs w:val="21"/>
        </w:rPr>
        <w:t>-activity</w:t>
      </w:r>
      <w:r w:rsidRPr="00E257F8">
        <w:rPr>
          <w:rFonts w:ascii="Arial" w:eastAsia="宋体" w:hAnsi="Arial" w:cs="Arial"/>
          <w:sz w:val="24"/>
          <w:szCs w:val="21"/>
        </w:rPr>
        <w:t xml:space="preserve"> relationships, while also </w:t>
      </w:r>
      <w:r w:rsidRPr="00E257F8">
        <w:rPr>
          <w:rFonts w:ascii="Arial" w:eastAsia="宋体" w:hAnsi="Arial" w:cs="Arial"/>
          <w:sz w:val="24"/>
          <w:szCs w:val="21"/>
        </w:rPr>
        <w:lastRenderedPageBreak/>
        <w:t>clearly indicating where further DFT or experimental validation is needed. This supports the reviewer</w:t>
      </w:r>
      <w:r w:rsidR="00E257F8" w:rsidRPr="00E257F8">
        <w:rPr>
          <w:rFonts w:ascii="Arial" w:eastAsia="宋体" w:hAnsi="Arial" w:cs="Arial"/>
          <w:sz w:val="24"/>
          <w:szCs w:val="21"/>
        </w:rPr>
        <w:t>’</w:t>
      </w:r>
      <w:r w:rsidRPr="00E257F8">
        <w:rPr>
          <w:rFonts w:ascii="Arial" w:eastAsia="宋体" w:hAnsi="Arial" w:cs="Arial"/>
          <w:sz w:val="24"/>
          <w:szCs w:val="21"/>
        </w:rPr>
        <w:t>s expectation that M.M.A. should do more than simply rewrite design outputs and shows that it provides mechanistic insight that is both scientifically meaningful and practically useful for guiding experimental work.</w:t>
      </w:r>
    </w:p>
    <w:p w14:paraId="7629D0BE" w14:textId="1647E7F2" w:rsidR="00487491" w:rsidRDefault="00C82A03" w:rsidP="00C82A03">
      <w:pPr>
        <w:spacing w:line="360" w:lineRule="auto"/>
        <w:rPr>
          <w:rFonts w:ascii="Arial" w:hAnsi="Arial" w:cs="Arial"/>
          <w:color w:val="242424"/>
          <w:sz w:val="24"/>
          <w:szCs w:val="24"/>
        </w:rPr>
      </w:pPr>
      <w:r w:rsidRPr="00257A84">
        <w:rPr>
          <w:rFonts w:ascii="Arial" w:hAnsi="Arial" w:cs="Arial"/>
          <w:i/>
          <w:iCs/>
          <w:color w:val="242424"/>
          <w:sz w:val="24"/>
          <w:szCs w:val="24"/>
        </w:rPr>
        <w:br/>
      </w:r>
      <w:r w:rsidR="00257A84" w:rsidRPr="00257A84">
        <w:rPr>
          <w:rFonts w:ascii="Arial" w:hAnsi="Arial" w:cs="Arial"/>
          <w:b/>
          <w:bCs/>
          <w:sz w:val="24"/>
          <w:szCs w:val="24"/>
          <w:shd w:val="clear" w:color="auto" w:fill="FFFFFF"/>
        </w:rPr>
        <w:t xml:space="preserve">Comment </w:t>
      </w:r>
      <w:r w:rsidR="00257A84">
        <w:rPr>
          <w:rFonts w:ascii="Arial" w:hAnsi="Arial" w:cs="Arial"/>
          <w:b/>
          <w:bCs/>
          <w:sz w:val="24"/>
          <w:szCs w:val="24"/>
          <w:shd w:val="clear" w:color="auto" w:fill="FFFFFF"/>
        </w:rPr>
        <w:t>6</w:t>
      </w:r>
      <w:r w:rsidR="00257A84" w:rsidRPr="00257A84">
        <w:rPr>
          <w:rFonts w:ascii="Arial" w:hAnsi="Arial" w:cs="Arial"/>
          <w:b/>
          <w:bCs/>
          <w:sz w:val="24"/>
          <w:szCs w:val="24"/>
          <w:shd w:val="clear" w:color="auto" w:fill="FFFFFF"/>
        </w:rPr>
        <w:t>:</w:t>
      </w:r>
      <w:r w:rsidR="00257A84" w:rsidRPr="00257A84">
        <w:rPr>
          <w:rFonts w:ascii="Arial" w:hAnsi="Arial" w:cs="Arial"/>
          <w:b/>
          <w:bCs/>
          <w:color w:val="C00000"/>
          <w:sz w:val="24"/>
          <w:szCs w:val="24"/>
          <w:shd w:val="clear" w:color="auto" w:fill="FFFFFF"/>
        </w:rPr>
        <w:t xml:space="preserve"> </w:t>
      </w:r>
      <w:r w:rsidRPr="00257A84">
        <w:rPr>
          <w:rFonts w:ascii="Arial" w:hAnsi="Arial" w:cs="Arial"/>
          <w:i/>
          <w:iCs/>
          <w:color w:val="242424"/>
          <w:sz w:val="24"/>
          <w:szCs w:val="24"/>
          <w:shd w:val="clear" w:color="auto" w:fill="FFFFFF"/>
        </w:rPr>
        <w:t>While the catalytic performance of (</w:t>
      </w:r>
      <w:proofErr w:type="spellStart"/>
      <w:r w:rsidRPr="00257A84">
        <w:rPr>
          <w:rFonts w:ascii="Arial" w:hAnsi="Arial" w:cs="Arial"/>
          <w:i/>
          <w:iCs/>
          <w:color w:val="242424"/>
          <w:sz w:val="24"/>
          <w:szCs w:val="24"/>
          <w:shd w:val="clear" w:color="auto" w:fill="FFFFFF"/>
        </w:rPr>
        <w:t>FeTCPP</w:t>
      </w:r>
      <w:proofErr w:type="spellEnd"/>
      <w:r w:rsidRPr="00257A84">
        <w:rPr>
          <w:rFonts w:ascii="Arial" w:hAnsi="Arial" w:cs="Arial"/>
          <w:i/>
          <w:iCs/>
          <w:color w:val="242424"/>
          <w:sz w:val="24"/>
          <w:szCs w:val="24"/>
          <w:shd w:val="clear" w:color="auto" w:fill="FFFFFF"/>
        </w:rPr>
        <w:t>)Co</w:t>
      </w:r>
      <w:r w:rsidRPr="00257A84">
        <w:rPr>
          <w:rFonts w:ascii="Arial" w:hAnsi="Arial" w:cs="Arial"/>
          <w:i/>
          <w:iCs/>
          <w:color w:val="242424"/>
          <w:sz w:val="24"/>
          <w:szCs w:val="24"/>
          <w:shd w:val="clear" w:color="auto" w:fill="FFFFFF"/>
          <w:vertAlign w:val="subscript"/>
        </w:rPr>
        <w:t>2</w:t>
      </w:r>
      <w:r w:rsidRPr="00257A84">
        <w:rPr>
          <w:rFonts w:ascii="Arial" w:hAnsi="Arial" w:cs="Arial"/>
          <w:i/>
          <w:iCs/>
          <w:color w:val="242424"/>
          <w:sz w:val="24"/>
          <w:szCs w:val="24"/>
          <w:shd w:val="clear" w:color="auto" w:fill="FFFFFF"/>
        </w:rPr>
        <w:t>(</w:t>
      </w:r>
      <w:proofErr w:type="spellStart"/>
      <w:r w:rsidRPr="00257A84">
        <w:rPr>
          <w:rFonts w:ascii="Arial" w:hAnsi="Arial" w:cs="Arial"/>
          <w:i/>
          <w:iCs/>
          <w:color w:val="242424"/>
          <w:sz w:val="24"/>
          <w:szCs w:val="24"/>
          <w:shd w:val="clear" w:color="auto" w:fill="FFFFFF"/>
        </w:rPr>
        <w:t>Melm</w:t>
      </w:r>
      <w:proofErr w:type="spellEnd"/>
      <w:r w:rsidRPr="00257A84">
        <w:rPr>
          <w:rFonts w:ascii="Arial" w:hAnsi="Arial" w:cs="Arial"/>
          <w:i/>
          <w:iCs/>
          <w:color w:val="242424"/>
          <w:sz w:val="24"/>
          <w:szCs w:val="24"/>
          <w:shd w:val="clear" w:color="auto" w:fill="FFFFFF"/>
        </w:rPr>
        <w:t>)</w:t>
      </w:r>
      <w:r w:rsidRPr="00257A84">
        <w:rPr>
          <w:rFonts w:ascii="Arial" w:hAnsi="Arial" w:cs="Arial"/>
          <w:i/>
          <w:iCs/>
          <w:color w:val="242424"/>
          <w:sz w:val="24"/>
          <w:szCs w:val="24"/>
          <w:shd w:val="clear" w:color="auto" w:fill="FFFFFF"/>
          <w:vertAlign w:val="subscript"/>
        </w:rPr>
        <w:t>2</w:t>
      </w:r>
      <w:r w:rsidRPr="00257A84">
        <w:rPr>
          <w:rFonts w:ascii="Arial" w:hAnsi="Arial" w:cs="Arial"/>
          <w:i/>
          <w:iCs/>
          <w:color w:val="242424"/>
          <w:sz w:val="24"/>
          <w:szCs w:val="24"/>
          <w:shd w:val="clear" w:color="auto" w:fill="FFFFFF"/>
        </w:rPr>
        <w:t xml:space="preserve"> in PMS activation is impressive, the study lacks crucial assessments of catalyst </w:t>
      </w:r>
      <w:r w:rsidRPr="00257A84">
        <w:rPr>
          <w:rFonts w:ascii="Arial" w:hAnsi="Arial" w:cs="Arial"/>
          <w:i/>
          <w:iCs/>
          <w:color w:val="C00000"/>
          <w:sz w:val="24"/>
          <w:szCs w:val="24"/>
          <w:shd w:val="clear" w:color="auto" w:fill="FFFFFF"/>
        </w:rPr>
        <w:t>durability</w:t>
      </w:r>
      <w:r w:rsidRPr="00257A84">
        <w:rPr>
          <w:rFonts w:ascii="Arial" w:hAnsi="Arial" w:cs="Arial"/>
          <w:i/>
          <w:iCs/>
          <w:color w:val="242424"/>
          <w:sz w:val="24"/>
          <w:szCs w:val="24"/>
          <w:shd w:val="clear" w:color="auto" w:fill="FFFFFF"/>
        </w:rPr>
        <w:t xml:space="preserve">, </w:t>
      </w:r>
      <w:r w:rsidRPr="00257A84">
        <w:rPr>
          <w:rFonts w:ascii="Arial" w:hAnsi="Arial" w:cs="Arial"/>
          <w:i/>
          <w:iCs/>
          <w:color w:val="C00000"/>
          <w:sz w:val="24"/>
          <w:szCs w:val="24"/>
          <w:shd w:val="clear" w:color="auto" w:fill="FFFFFF"/>
        </w:rPr>
        <w:t>recyclability</w:t>
      </w:r>
      <w:r w:rsidRPr="00257A84">
        <w:rPr>
          <w:rFonts w:ascii="Arial" w:hAnsi="Arial" w:cs="Arial"/>
          <w:i/>
          <w:iCs/>
          <w:color w:val="242424"/>
          <w:sz w:val="24"/>
          <w:szCs w:val="24"/>
          <w:shd w:val="clear" w:color="auto" w:fill="FFFFFF"/>
        </w:rPr>
        <w:t xml:space="preserve">, </w:t>
      </w:r>
      <w:r w:rsidRPr="00257A84">
        <w:rPr>
          <w:rFonts w:ascii="Arial" w:hAnsi="Arial" w:cs="Arial"/>
          <w:i/>
          <w:iCs/>
          <w:color w:val="C00000"/>
          <w:sz w:val="24"/>
          <w:szCs w:val="24"/>
          <w:shd w:val="clear" w:color="auto" w:fill="FFFFFF"/>
        </w:rPr>
        <w:t>leaching resistance (does it dissolve in water?)</w:t>
      </w:r>
      <w:r w:rsidRPr="00257A84">
        <w:rPr>
          <w:rFonts w:ascii="Arial" w:hAnsi="Arial" w:cs="Arial"/>
          <w:i/>
          <w:iCs/>
          <w:color w:val="242424"/>
          <w:sz w:val="24"/>
          <w:szCs w:val="24"/>
          <w:shd w:val="clear" w:color="auto" w:fill="FFFFFF"/>
        </w:rPr>
        <w:t xml:space="preserve">, and the corresponding </w:t>
      </w:r>
      <w:r w:rsidRPr="00257A84">
        <w:rPr>
          <w:rFonts w:ascii="Arial" w:hAnsi="Arial" w:cs="Arial"/>
          <w:i/>
          <w:iCs/>
          <w:color w:val="C00000"/>
          <w:sz w:val="24"/>
          <w:szCs w:val="24"/>
          <w:shd w:val="clear" w:color="auto" w:fill="FFFFFF"/>
        </w:rPr>
        <w:t>recovery strategy</w:t>
      </w:r>
      <w:r w:rsidRPr="00257A84">
        <w:rPr>
          <w:rFonts w:ascii="Arial" w:hAnsi="Arial" w:cs="Arial"/>
          <w:i/>
          <w:iCs/>
          <w:color w:val="242424"/>
          <w:sz w:val="24"/>
          <w:szCs w:val="24"/>
          <w:shd w:val="clear" w:color="auto" w:fill="FFFFFF"/>
        </w:rPr>
        <w:t>. In particular, the manuscript does not clarify how the catalyst is separated from the treated water after reaction, nor whether residual metal species or catalyst fragments remain in solution. This information is essential to evaluate the true sustainability and safety of the process. Without clear evidence of catalyst recovery and water purity post-treatment, the work remains an excellent proof of concept rather than a fully validated and practically deployable water purification technology.</w:t>
      </w:r>
      <w:r w:rsidRPr="00257A84">
        <w:rPr>
          <w:rFonts w:ascii="Arial" w:hAnsi="Arial" w:cs="Arial"/>
          <w:i/>
          <w:iCs/>
          <w:color w:val="242424"/>
          <w:sz w:val="24"/>
          <w:szCs w:val="24"/>
        </w:rPr>
        <w:br/>
      </w:r>
      <w:r w:rsidR="00487491" w:rsidRPr="00257A84">
        <w:rPr>
          <w:rFonts w:ascii="Arial" w:hAnsi="Arial" w:cs="Arial"/>
          <w:b/>
          <w:bCs/>
          <w:color w:val="242424"/>
          <w:sz w:val="24"/>
          <w:szCs w:val="24"/>
        </w:rPr>
        <w:t xml:space="preserve">Response: </w:t>
      </w:r>
      <w:r w:rsidR="00487491" w:rsidRPr="00257A84">
        <w:rPr>
          <w:rFonts w:ascii="Arial" w:hAnsi="Arial" w:cs="Arial"/>
          <w:color w:val="242424"/>
          <w:sz w:val="24"/>
          <w:szCs w:val="24"/>
        </w:rPr>
        <w:t>Thank you for this valuable comment.</w:t>
      </w:r>
      <w:r w:rsidR="005908D9">
        <w:rPr>
          <w:rFonts w:ascii="Arial" w:hAnsi="Arial" w:cs="Arial"/>
          <w:color w:val="242424"/>
          <w:sz w:val="24"/>
          <w:szCs w:val="24"/>
        </w:rPr>
        <w:t xml:space="preserve"> </w:t>
      </w:r>
      <w:r w:rsidR="005908D9">
        <w:rPr>
          <w:rFonts w:ascii="Arial" w:hAnsi="Arial" w:cs="Arial" w:hint="eastAsia"/>
          <w:color w:val="242424"/>
          <w:sz w:val="24"/>
          <w:szCs w:val="24"/>
        </w:rPr>
        <w:t>我们设计了如图的反应器用于实现连续水处理及催化剂分离。</w:t>
      </w:r>
      <w:r w:rsidR="005908D9" w:rsidRPr="005908D9">
        <w:rPr>
          <w:rFonts w:ascii="Arial" w:hAnsi="Arial" w:cs="Arial"/>
          <w:color w:val="242424"/>
          <w:sz w:val="24"/>
          <w:szCs w:val="24"/>
        </w:rPr>
        <w:t>In the revised manuscript, we report systematic cycling experiments for (</w:t>
      </w:r>
      <w:proofErr w:type="spellStart"/>
      <w:r w:rsidR="005908D9" w:rsidRPr="005908D9">
        <w:rPr>
          <w:rFonts w:ascii="Arial" w:hAnsi="Arial" w:cs="Arial"/>
          <w:color w:val="242424"/>
          <w:sz w:val="24"/>
          <w:szCs w:val="24"/>
        </w:rPr>
        <w:t>FeTCPP</w:t>
      </w:r>
      <w:proofErr w:type="spellEnd"/>
      <w:r w:rsidR="005908D9" w:rsidRPr="005908D9">
        <w:rPr>
          <w:rFonts w:ascii="Arial" w:hAnsi="Arial" w:cs="Arial"/>
          <w:color w:val="242424"/>
          <w:sz w:val="24"/>
          <w:szCs w:val="24"/>
        </w:rPr>
        <w:t>)Co</w:t>
      </w:r>
      <w:r w:rsidR="005908D9" w:rsidRPr="005908D9">
        <w:rPr>
          <w:rFonts w:ascii="Arial" w:hAnsi="Arial" w:cs="Arial"/>
          <w:color w:val="242424"/>
          <w:sz w:val="24"/>
          <w:szCs w:val="24"/>
          <w:vertAlign w:val="subscript"/>
        </w:rPr>
        <w:t>2</w:t>
      </w:r>
      <w:r w:rsidR="005908D9" w:rsidRPr="005908D9">
        <w:rPr>
          <w:rFonts w:ascii="Arial" w:hAnsi="Arial" w:cs="Arial"/>
          <w:color w:val="242424"/>
          <w:sz w:val="24"/>
          <w:szCs w:val="24"/>
        </w:rPr>
        <w:t>(</w:t>
      </w:r>
      <w:proofErr w:type="spellStart"/>
      <w:r w:rsidR="005908D9" w:rsidRPr="005908D9">
        <w:rPr>
          <w:rFonts w:ascii="Arial" w:hAnsi="Arial" w:cs="Arial"/>
          <w:color w:val="242424"/>
          <w:sz w:val="24"/>
          <w:szCs w:val="24"/>
        </w:rPr>
        <w:t>Melm</w:t>
      </w:r>
      <w:proofErr w:type="spellEnd"/>
      <w:r w:rsidR="005908D9" w:rsidRPr="005908D9">
        <w:rPr>
          <w:rFonts w:ascii="Arial" w:hAnsi="Arial" w:cs="Arial"/>
          <w:color w:val="242424"/>
          <w:sz w:val="24"/>
          <w:szCs w:val="24"/>
        </w:rPr>
        <w:t>)</w:t>
      </w:r>
      <w:r w:rsidR="005908D9" w:rsidRPr="005908D9">
        <w:rPr>
          <w:rFonts w:ascii="Arial" w:hAnsi="Arial" w:cs="Arial"/>
          <w:color w:val="242424"/>
          <w:sz w:val="24"/>
          <w:szCs w:val="24"/>
          <w:vertAlign w:val="subscript"/>
        </w:rPr>
        <w:t>2</w:t>
      </w:r>
      <w:r w:rsidR="005908D9" w:rsidRPr="005908D9">
        <w:rPr>
          <w:rFonts w:ascii="Arial" w:hAnsi="Arial" w:cs="Arial"/>
          <w:color w:val="242424"/>
          <w:sz w:val="24"/>
          <w:szCs w:val="24"/>
        </w:rPr>
        <w:t xml:space="preserve"> under representative operating conditions (</w:t>
      </w:r>
      <w:proofErr w:type="spellStart"/>
      <w:r w:rsidR="005908D9" w:rsidRPr="005908D9">
        <w:rPr>
          <w:rFonts w:ascii="Arial" w:hAnsi="Arial" w:cs="Arial"/>
          <w:color w:val="242424"/>
          <w:sz w:val="24"/>
          <w:szCs w:val="24"/>
        </w:rPr>
        <w:t>c</w:t>
      </w:r>
      <w:r w:rsidR="005908D9" w:rsidRPr="005908D9">
        <w:rPr>
          <w:rFonts w:ascii="Arial" w:hAnsi="Arial" w:cs="Arial"/>
          <w:color w:val="242424"/>
          <w:sz w:val="24"/>
          <w:szCs w:val="24"/>
          <w:vertAlign w:val="subscript"/>
        </w:rPr>
        <w:t>PFOA</w:t>
      </w:r>
      <w:proofErr w:type="spellEnd"/>
      <w:r w:rsidR="005908D9" w:rsidRPr="005908D9">
        <w:rPr>
          <w:rFonts w:ascii="Arial" w:hAnsi="Arial" w:cs="Arial"/>
          <w:color w:val="242424"/>
          <w:sz w:val="24"/>
          <w:szCs w:val="24"/>
        </w:rPr>
        <w:t xml:space="preserve">=5 ppm, </w:t>
      </w:r>
      <w:proofErr w:type="spellStart"/>
      <w:r w:rsidR="005908D9" w:rsidRPr="005908D9">
        <w:rPr>
          <w:rFonts w:ascii="Arial" w:hAnsi="Arial" w:cs="Arial"/>
          <w:color w:val="242424"/>
          <w:sz w:val="24"/>
          <w:szCs w:val="24"/>
        </w:rPr>
        <w:t>c</w:t>
      </w:r>
      <w:r w:rsidR="005908D9" w:rsidRPr="005908D9">
        <w:rPr>
          <w:rFonts w:ascii="Arial" w:hAnsi="Arial" w:cs="Arial"/>
          <w:color w:val="242424"/>
          <w:sz w:val="24"/>
          <w:szCs w:val="24"/>
          <w:vertAlign w:val="subscript"/>
        </w:rPr>
        <w:t>PMS</w:t>
      </w:r>
      <w:proofErr w:type="spellEnd"/>
      <w:r w:rsidR="005908D9" w:rsidRPr="005908D9">
        <w:rPr>
          <w:rFonts w:ascii="Arial" w:hAnsi="Arial" w:cs="Arial"/>
          <w:color w:val="242424"/>
          <w:sz w:val="24"/>
          <w:szCs w:val="24"/>
        </w:rPr>
        <w:t>=1 mM, T=303 K</w:t>
      </w:r>
      <w:r w:rsidR="00A928DB">
        <w:rPr>
          <w:rFonts w:ascii="Arial" w:hAnsi="Arial" w:cs="Arial"/>
          <w:color w:val="242424"/>
          <w:sz w:val="24"/>
          <w:szCs w:val="24"/>
        </w:rPr>
        <w:t xml:space="preserve"> </w:t>
      </w:r>
      <w:r w:rsidR="00A928DB" w:rsidRPr="00A928DB">
        <w:rPr>
          <w:rFonts w:ascii="Arial" w:hAnsi="Arial" w:cs="Arial" w:hint="eastAsia"/>
          <w:color w:val="FFFFFF" w:themeColor="background1"/>
          <w:sz w:val="24"/>
          <w:szCs w:val="24"/>
          <w:highlight w:val="blue"/>
        </w:rPr>
        <w:t>查一下相似</w:t>
      </w:r>
      <w:r w:rsidR="00C21815">
        <w:rPr>
          <w:rFonts w:ascii="Arial" w:hAnsi="Arial" w:cs="Arial" w:hint="eastAsia"/>
          <w:color w:val="FFFFFF" w:themeColor="background1"/>
          <w:sz w:val="24"/>
          <w:szCs w:val="24"/>
          <w:highlight w:val="blue"/>
        </w:rPr>
        <w:t>的几篇</w:t>
      </w:r>
      <w:r w:rsidR="00A928DB" w:rsidRPr="00A928DB">
        <w:rPr>
          <w:rFonts w:ascii="Arial" w:hAnsi="Arial" w:cs="Arial" w:hint="eastAsia"/>
          <w:color w:val="FFFFFF" w:themeColor="background1"/>
          <w:sz w:val="24"/>
          <w:szCs w:val="24"/>
          <w:highlight w:val="blue"/>
        </w:rPr>
        <w:t>文献都用什么催化剂填充量</w:t>
      </w:r>
      <w:r w:rsidR="005908D9" w:rsidRPr="005908D9">
        <w:rPr>
          <w:rFonts w:ascii="Arial" w:hAnsi="Arial" w:cs="Arial"/>
          <w:color w:val="242424"/>
          <w:sz w:val="24"/>
          <w:szCs w:val="24"/>
        </w:rPr>
        <w:t>).</w:t>
      </w:r>
    </w:p>
    <w:p w14:paraId="399752E5" w14:textId="1703A37F" w:rsidR="008A062B" w:rsidRDefault="00F565EB" w:rsidP="00C82A03">
      <w:pPr>
        <w:spacing w:line="360" w:lineRule="auto"/>
        <w:rPr>
          <w:rFonts w:ascii="Arial" w:hAnsi="Arial" w:cs="Arial"/>
          <w:color w:val="242424"/>
          <w:sz w:val="24"/>
          <w:szCs w:val="24"/>
        </w:rPr>
      </w:pPr>
      <w:r>
        <w:rPr>
          <w:rFonts w:ascii="Arial" w:hAnsi="Arial" w:cs="Arial" w:hint="eastAsia"/>
          <w:color w:val="242424"/>
          <w:sz w:val="24"/>
          <w:szCs w:val="24"/>
        </w:rPr>
        <w:t>【</w:t>
      </w:r>
      <w:r w:rsidR="008A062B">
        <w:rPr>
          <w:rFonts w:ascii="Arial" w:hAnsi="Arial" w:cs="Arial" w:hint="eastAsia"/>
          <w:color w:val="242424"/>
          <w:sz w:val="24"/>
          <w:szCs w:val="24"/>
        </w:rPr>
        <w:t>拍新的反应器作图、连续流催化降解实验（水中预先加</w:t>
      </w:r>
      <w:r w:rsidR="008A062B">
        <w:rPr>
          <w:rFonts w:ascii="Arial" w:hAnsi="Arial" w:cs="Arial" w:hint="eastAsia"/>
          <w:color w:val="242424"/>
          <w:sz w:val="24"/>
          <w:szCs w:val="24"/>
        </w:rPr>
        <w:t>1</w:t>
      </w:r>
      <w:r w:rsidR="008A062B">
        <w:rPr>
          <w:rFonts w:ascii="Arial" w:hAnsi="Arial" w:cs="Arial"/>
          <w:color w:val="242424"/>
          <w:sz w:val="24"/>
          <w:szCs w:val="24"/>
        </w:rPr>
        <w:t xml:space="preserve"> </w:t>
      </w:r>
      <w:r w:rsidR="008A062B">
        <w:rPr>
          <w:rFonts w:ascii="Arial" w:hAnsi="Arial" w:cs="Arial" w:hint="eastAsia"/>
          <w:color w:val="242424"/>
          <w:sz w:val="24"/>
          <w:szCs w:val="24"/>
        </w:rPr>
        <w:t>mM</w:t>
      </w:r>
      <w:r w:rsidR="008A062B">
        <w:rPr>
          <w:rFonts w:ascii="Arial" w:hAnsi="Arial" w:cs="Arial"/>
          <w:color w:val="242424"/>
          <w:sz w:val="24"/>
          <w:szCs w:val="24"/>
        </w:rPr>
        <w:t xml:space="preserve"> </w:t>
      </w:r>
      <w:r w:rsidR="008A062B">
        <w:rPr>
          <w:rFonts w:ascii="Arial" w:hAnsi="Arial" w:cs="Arial" w:hint="eastAsia"/>
          <w:color w:val="242424"/>
          <w:sz w:val="24"/>
          <w:szCs w:val="24"/>
        </w:rPr>
        <w:t>PMS</w:t>
      </w:r>
      <w:r w:rsidR="008A062B">
        <w:rPr>
          <w:rFonts w:ascii="Arial" w:hAnsi="Arial" w:cs="Arial" w:hint="eastAsia"/>
          <w:color w:val="242424"/>
          <w:sz w:val="24"/>
          <w:szCs w:val="24"/>
        </w:rPr>
        <w:t>）</w:t>
      </w:r>
      <w:r>
        <w:rPr>
          <w:rFonts w:ascii="Arial" w:hAnsi="Arial" w:cs="Arial" w:hint="eastAsia"/>
          <w:color w:val="242424"/>
          <w:sz w:val="24"/>
          <w:szCs w:val="24"/>
        </w:rPr>
        <w:t>】</w:t>
      </w:r>
    </w:p>
    <w:p w14:paraId="01A4098B" w14:textId="1D07EC24" w:rsidR="006C1108" w:rsidRPr="00257A84" w:rsidRDefault="006C1108" w:rsidP="00C82A03">
      <w:pPr>
        <w:spacing w:line="360" w:lineRule="auto"/>
        <w:rPr>
          <w:rFonts w:ascii="Arial" w:hAnsi="Arial" w:cs="Arial"/>
          <w:color w:val="242424"/>
          <w:sz w:val="24"/>
          <w:szCs w:val="24"/>
        </w:rPr>
      </w:pPr>
      <w:r>
        <w:rPr>
          <w:rFonts w:ascii="Arial" w:hAnsi="Arial" w:cs="Arial" w:hint="eastAsia"/>
          <w:color w:val="242424"/>
          <w:sz w:val="24"/>
          <w:szCs w:val="24"/>
        </w:rPr>
        <w:t>测：连续运行去除率、反应前后催化剂质量损失、</w:t>
      </w:r>
      <w:r w:rsidR="00D31E63">
        <w:rPr>
          <w:rFonts w:ascii="Arial" w:hAnsi="Arial" w:cs="Arial" w:hint="eastAsia"/>
          <w:color w:val="242424"/>
          <w:sz w:val="24"/>
          <w:szCs w:val="24"/>
        </w:rPr>
        <w:t>ICP-MS</w:t>
      </w:r>
      <w:r w:rsidR="00D31E63">
        <w:rPr>
          <w:rFonts w:ascii="Arial" w:hAnsi="Arial" w:cs="Arial" w:hint="eastAsia"/>
          <w:color w:val="242424"/>
          <w:sz w:val="24"/>
          <w:szCs w:val="24"/>
        </w:rPr>
        <w:t>测金属元素</w:t>
      </w:r>
      <w:r w:rsidR="00757BC9">
        <w:rPr>
          <w:rFonts w:ascii="Arial" w:hAnsi="Arial" w:cs="Arial" w:hint="eastAsia"/>
          <w:color w:val="242424"/>
          <w:sz w:val="24"/>
          <w:szCs w:val="24"/>
        </w:rPr>
        <w:t>。</w:t>
      </w:r>
    </w:p>
    <w:p w14:paraId="22A402BB" w14:textId="77777777" w:rsidR="00487491" w:rsidRPr="00257A84" w:rsidRDefault="00487491" w:rsidP="00487491">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04282F03" w14:textId="3A5F466E" w:rsidR="00215F27" w:rsidRPr="00257A84" w:rsidRDefault="00C82A03" w:rsidP="00215F27">
      <w:pPr>
        <w:spacing w:line="360" w:lineRule="auto"/>
        <w:rPr>
          <w:rFonts w:ascii="Arial" w:hAnsi="Arial" w:cs="Arial"/>
          <w:color w:val="242424"/>
          <w:sz w:val="24"/>
          <w:szCs w:val="24"/>
        </w:rPr>
      </w:pPr>
      <w:r w:rsidRPr="00257A84">
        <w:rPr>
          <w:rFonts w:ascii="Arial" w:hAnsi="Arial" w:cs="Arial"/>
          <w:i/>
          <w:iCs/>
          <w:color w:val="242424"/>
          <w:sz w:val="24"/>
          <w:szCs w:val="24"/>
        </w:rPr>
        <w:br/>
      </w:r>
      <w:r w:rsidRPr="00257A84">
        <w:rPr>
          <w:rFonts w:ascii="Arial" w:hAnsi="Arial" w:cs="Arial"/>
          <w:i/>
          <w:iCs/>
          <w:color w:val="242424"/>
          <w:sz w:val="24"/>
          <w:szCs w:val="24"/>
          <w:shd w:val="clear" w:color="auto" w:fill="FFFFFF"/>
        </w:rPr>
        <w:t xml:space="preserve">In summary, this manuscript presents an innovative and forward-looking integration of multi-agent large language models for catalyst discovery, offering a promising direction for AI-assisted water purification research. With additional </w:t>
      </w:r>
      <w:r w:rsidRPr="00257A84">
        <w:rPr>
          <w:rFonts w:ascii="Arial" w:hAnsi="Arial" w:cs="Arial"/>
          <w:i/>
          <w:iCs/>
          <w:color w:val="242424"/>
          <w:sz w:val="24"/>
          <w:szCs w:val="24"/>
          <w:shd w:val="clear" w:color="auto" w:fill="FFFFFF"/>
        </w:rPr>
        <w:lastRenderedPageBreak/>
        <w:t>clarification of agent functions, expanded discussion of methodology, and inclusion of experimental or analytical evidence on catalyst recovery and performance reproducibility, the study could make a valuable contribution to the field. Addressing these points would substantially enhance the manuscript’s scientific rigor and practical relevance.</w:t>
      </w:r>
      <w:r w:rsidRPr="00257A84">
        <w:rPr>
          <w:rFonts w:ascii="Arial" w:hAnsi="Arial" w:cs="Arial"/>
          <w:color w:val="242424"/>
          <w:sz w:val="24"/>
          <w:szCs w:val="24"/>
        </w:rPr>
        <w:br/>
      </w:r>
      <w:r w:rsidR="00215F27" w:rsidRPr="00257A84">
        <w:rPr>
          <w:rFonts w:ascii="Arial" w:hAnsi="Arial" w:cs="Arial"/>
          <w:b/>
          <w:bCs/>
          <w:color w:val="242424"/>
          <w:sz w:val="24"/>
          <w:szCs w:val="24"/>
        </w:rPr>
        <w:t xml:space="preserve">Response: </w:t>
      </w:r>
      <w:r w:rsidR="00215F27" w:rsidRPr="00257A84">
        <w:rPr>
          <w:rFonts w:ascii="Arial" w:hAnsi="Arial" w:cs="Arial"/>
          <w:color w:val="242424"/>
          <w:sz w:val="24"/>
          <w:szCs w:val="24"/>
        </w:rPr>
        <w:t>Thank you for the detailed review</w:t>
      </w:r>
      <w:r w:rsidR="001B071D">
        <w:rPr>
          <w:rFonts w:ascii="Arial" w:hAnsi="Arial" w:cs="Arial"/>
          <w:color w:val="242424"/>
          <w:sz w:val="24"/>
          <w:szCs w:val="24"/>
        </w:rPr>
        <w:t xml:space="preserve"> </w:t>
      </w:r>
      <w:r w:rsidR="001B071D">
        <w:rPr>
          <w:rFonts w:ascii="Arial" w:hAnsi="Arial" w:cs="Arial" w:hint="eastAsia"/>
          <w:color w:val="242424"/>
          <w:sz w:val="24"/>
          <w:szCs w:val="24"/>
        </w:rPr>
        <w:t>and</w:t>
      </w:r>
      <w:r w:rsidR="001B071D">
        <w:rPr>
          <w:rFonts w:ascii="Arial" w:hAnsi="Arial" w:cs="Arial"/>
          <w:color w:val="242424"/>
          <w:sz w:val="24"/>
          <w:szCs w:val="24"/>
        </w:rPr>
        <w:t xml:space="preserve"> we hope </w:t>
      </w:r>
      <w:r w:rsidR="001B071D" w:rsidRPr="001B071D">
        <w:rPr>
          <w:rFonts w:ascii="Arial" w:hAnsi="Arial" w:cs="Arial"/>
          <w:color w:val="242424"/>
          <w:sz w:val="24"/>
          <w:szCs w:val="24"/>
        </w:rPr>
        <w:t>that the explanation has fully addressed all your concerns.</w:t>
      </w:r>
    </w:p>
    <w:p w14:paraId="6B0DFFD5" w14:textId="0A5455FD" w:rsidR="00C82A03" w:rsidRPr="00257A84" w:rsidRDefault="00C82A03" w:rsidP="00C82A03">
      <w:pPr>
        <w:spacing w:line="360" w:lineRule="auto"/>
        <w:rPr>
          <w:rFonts w:ascii="Arial" w:hAnsi="Arial" w:cs="Arial"/>
          <w:color w:val="242424"/>
          <w:sz w:val="24"/>
          <w:szCs w:val="24"/>
        </w:rPr>
      </w:pPr>
      <w:r w:rsidRPr="00257A84">
        <w:rPr>
          <w:rFonts w:ascii="Arial" w:hAnsi="Arial" w:cs="Arial"/>
          <w:color w:val="242424"/>
          <w:sz w:val="24"/>
          <w:szCs w:val="24"/>
        </w:rPr>
        <w:br/>
      </w:r>
      <w:r w:rsidRPr="00257A84">
        <w:rPr>
          <w:rFonts w:ascii="Arial" w:hAnsi="Arial" w:cs="Arial"/>
          <w:b/>
          <w:bCs/>
          <w:color w:val="242424"/>
          <w:sz w:val="24"/>
          <w:szCs w:val="24"/>
          <w:shd w:val="clear" w:color="auto" w:fill="FFFFFF"/>
        </w:rPr>
        <w:t>Reviewer #1 (Remarks on code availability):</w:t>
      </w:r>
      <w:r w:rsidRPr="00257A84">
        <w:rPr>
          <w:rFonts w:ascii="Arial" w:hAnsi="Arial" w:cs="Arial"/>
          <w:b/>
          <w:bCs/>
          <w:color w:val="242424"/>
          <w:sz w:val="24"/>
          <w:szCs w:val="24"/>
        </w:rPr>
        <w:br/>
      </w:r>
      <w:r w:rsidRPr="00257A84">
        <w:rPr>
          <w:rFonts w:ascii="Arial" w:hAnsi="Arial" w:cs="Arial"/>
          <w:i/>
          <w:iCs/>
          <w:color w:val="242424"/>
          <w:sz w:val="24"/>
          <w:szCs w:val="24"/>
          <w:shd w:val="clear" w:color="auto" w:fill="FFFFFF"/>
        </w:rPr>
        <w:t>I reviewed the provided code and it appears well-organized and functional.</w:t>
      </w:r>
      <w:r w:rsidRPr="00257A84">
        <w:rPr>
          <w:rFonts w:ascii="Arial" w:hAnsi="Arial" w:cs="Arial"/>
          <w:i/>
          <w:iCs/>
          <w:color w:val="242424"/>
          <w:sz w:val="24"/>
          <w:szCs w:val="24"/>
        </w:rPr>
        <w:br/>
      </w:r>
      <w:r w:rsidR="00B256E4" w:rsidRPr="00257A84">
        <w:rPr>
          <w:rFonts w:ascii="Arial" w:hAnsi="Arial" w:cs="Arial"/>
          <w:b/>
          <w:bCs/>
          <w:color w:val="242424"/>
          <w:sz w:val="24"/>
          <w:szCs w:val="24"/>
        </w:rPr>
        <w:t>Response:</w:t>
      </w:r>
      <w:r w:rsidR="00B256E4" w:rsidRPr="00257A84">
        <w:rPr>
          <w:rFonts w:ascii="Arial" w:hAnsi="Arial" w:cs="Arial"/>
          <w:color w:val="242424"/>
          <w:sz w:val="24"/>
          <w:szCs w:val="24"/>
        </w:rPr>
        <w:t xml:space="preserve"> </w:t>
      </w:r>
      <w:r w:rsidR="00F7555A" w:rsidRPr="00257A84">
        <w:rPr>
          <w:rFonts w:ascii="Arial" w:hAnsi="Arial" w:cs="Arial"/>
          <w:color w:val="242424"/>
          <w:sz w:val="24"/>
          <w:szCs w:val="24"/>
        </w:rPr>
        <w:t>Thank you for your encouraging feedback</w:t>
      </w:r>
      <w:r w:rsidR="00B256E4" w:rsidRPr="00257A84">
        <w:rPr>
          <w:rFonts w:ascii="Arial" w:hAnsi="Arial" w:cs="Arial"/>
          <w:color w:val="242424"/>
          <w:sz w:val="24"/>
          <w:szCs w:val="24"/>
        </w:rPr>
        <w:t xml:space="preserve"> and we are glad that the code </w:t>
      </w:r>
      <w:r w:rsidR="00F7555A" w:rsidRPr="00257A84">
        <w:rPr>
          <w:rFonts w:ascii="Arial" w:hAnsi="Arial" w:cs="Arial"/>
          <w:color w:val="242424"/>
          <w:sz w:val="24"/>
          <w:szCs w:val="24"/>
        </w:rPr>
        <w:t>meets your expectations and are happy to provide any further details or clarification that may be needed.</w:t>
      </w:r>
      <w:r w:rsidRPr="00257A84">
        <w:rPr>
          <w:rFonts w:ascii="Arial" w:hAnsi="Arial" w:cs="Arial"/>
          <w:color w:val="242424"/>
          <w:sz w:val="24"/>
          <w:szCs w:val="24"/>
        </w:rPr>
        <w:br/>
      </w:r>
      <w:r w:rsidRPr="00257A84">
        <w:rPr>
          <w:rFonts w:ascii="Arial" w:hAnsi="Arial" w:cs="Arial"/>
          <w:color w:val="242424"/>
          <w:sz w:val="24"/>
          <w:szCs w:val="24"/>
          <w:shd w:val="clear" w:color="auto" w:fill="FFFFFF"/>
        </w:rPr>
        <w:br w:type="page"/>
      </w:r>
    </w:p>
    <w:p w14:paraId="658BFC12" w14:textId="6FB6799F" w:rsidR="00C50CFA" w:rsidRPr="00257A84" w:rsidRDefault="00C82A03" w:rsidP="00C50CFA">
      <w:pPr>
        <w:spacing w:line="360" w:lineRule="auto"/>
        <w:rPr>
          <w:rFonts w:ascii="Arial" w:hAnsi="Arial" w:cs="Arial"/>
          <w:i/>
          <w:iCs/>
          <w:color w:val="242424"/>
          <w:sz w:val="24"/>
          <w:szCs w:val="24"/>
          <w:shd w:val="clear" w:color="auto" w:fill="FFFFFF"/>
        </w:rPr>
      </w:pPr>
      <w:r w:rsidRPr="00257A84">
        <w:rPr>
          <w:rFonts w:ascii="Arial" w:hAnsi="Arial" w:cs="Arial"/>
          <w:b/>
          <w:bCs/>
          <w:color w:val="242424"/>
          <w:sz w:val="24"/>
          <w:szCs w:val="24"/>
          <w:shd w:val="clear" w:color="auto" w:fill="FFFFFF"/>
        </w:rPr>
        <w:lastRenderedPageBreak/>
        <w:t>Reviewer #2 (Comments for the Author):</w:t>
      </w:r>
      <w:r w:rsidRPr="00257A84">
        <w:rPr>
          <w:rFonts w:ascii="Arial" w:hAnsi="Arial" w:cs="Arial"/>
          <w:b/>
          <w:bCs/>
          <w:color w:val="242424"/>
          <w:sz w:val="24"/>
          <w:szCs w:val="24"/>
        </w:rPr>
        <w:br/>
      </w:r>
      <w:r w:rsidR="00257A84" w:rsidRPr="00257A84">
        <w:rPr>
          <w:rFonts w:ascii="Arial" w:hAnsi="Arial" w:cs="Arial"/>
          <w:b/>
          <w:sz w:val="24"/>
          <w:szCs w:val="24"/>
        </w:rPr>
        <w:t xml:space="preserve">General Comment: </w:t>
      </w:r>
      <w:r w:rsidRPr="00257A84">
        <w:rPr>
          <w:rFonts w:ascii="Arial" w:hAnsi="Arial" w:cs="Arial"/>
          <w:i/>
          <w:iCs/>
          <w:color w:val="242424"/>
          <w:sz w:val="24"/>
          <w:szCs w:val="24"/>
          <w:shd w:val="clear" w:color="auto" w:fill="FFFFFF"/>
        </w:rPr>
        <w:t xml:space="preserve">This manuscript presents the development of a multi-agent system, ECOMATS, utilizing a fine-tuned Qwen3 model to design and evaluate new catalysts for </w:t>
      </w:r>
      <w:proofErr w:type="spellStart"/>
      <w:r w:rsidRPr="00257A84">
        <w:rPr>
          <w:rFonts w:ascii="Arial" w:hAnsi="Arial" w:cs="Arial"/>
          <w:i/>
          <w:iCs/>
          <w:color w:val="242424"/>
          <w:sz w:val="24"/>
          <w:szCs w:val="24"/>
          <w:shd w:val="clear" w:color="auto" w:fill="FFFFFF"/>
        </w:rPr>
        <w:t>peroxymonosulfate</w:t>
      </w:r>
      <w:proofErr w:type="spellEnd"/>
      <w:r w:rsidRPr="00257A84">
        <w:rPr>
          <w:rFonts w:ascii="Arial" w:hAnsi="Arial" w:cs="Arial"/>
          <w:i/>
          <w:iCs/>
          <w:color w:val="242424"/>
          <w:sz w:val="24"/>
          <w:szCs w:val="24"/>
          <w:shd w:val="clear" w:color="auto" w:fill="FFFFFF"/>
        </w:rPr>
        <w:t xml:space="preserve"> (PMS) activation, with applications in water purification. The study offers a novel and promising approach, combining AI, materials science, and environmental engineering, with the potential for significant impact in catalyst design. Further improvements are recommended before acceptance by Nature Water. Therefore, a major revision is required.</w:t>
      </w:r>
      <w:r w:rsidRPr="00257A84">
        <w:rPr>
          <w:rFonts w:ascii="Arial" w:hAnsi="Arial" w:cs="Arial"/>
          <w:i/>
          <w:iCs/>
          <w:color w:val="242424"/>
          <w:sz w:val="24"/>
          <w:szCs w:val="24"/>
        </w:rPr>
        <w:br/>
      </w:r>
      <w:r w:rsidR="00C50CFA" w:rsidRPr="00257A84">
        <w:rPr>
          <w:rFonts w:ascii="Arial" w:eastAsia="宋体" w:hAnsi="Arial" w:cs="Arial"/>
          <w:b/>
          <w:bCs/>
          <w:color w:val="000000" w:themeColor="text1"/>
          <w:sz w:val="24"/>
          <w:szCs w:val="21"/>
        </w:rPr>
        <w:t>Response:</w:t>
      </w:r>
      <w:r w:rsidR="00C50CFA" w:rsidRPr="00257A84">
        <w:rPr>
          <w:rFonts w:ascii="Arial" w:eastAsia="宋体" w:hAnsi="Arial" w:cs="Arial"/>
          <w:b/>
          <w:bCs/>
          <w:color w:val="0070C0"/>
          <w:sz w:val="24"/>
          <w:szCs w:val="21"/>
        </w:rPr>
        <w:t xml:space="preserve"> </w:t>
      </w:r>
      <w:r w:rsidR="00823F3E" w:rsidRPr="00823F3E">
        <w:rPr>
          <w:rFonts w:ascii="Arial" w:eastAsia="宋体" w:hAnsi="Arial" w:cs="Arial"/>
          <w:sz w:val="24"/>
          <w:szCs w:val="21"/>
        </w:rPr>
        <w:t>Thank you for your careful consideration and comments</w:t>
      </w:r>
      <w:r w:rsidR="00EC2D9A" w:rsidRPr="00EC2D9A">
        <w:rPr>
          <w:rFonts w:ascii="Arial" w:eastAsia="宋体" w:hAnsi="Arial" w:cs="Arial"/>
          <w:sz w:val="24"/>
          <w:szCs w:val="21"/>
        </w:rPr>
        <w:t>. We have implemented corrections according to the reviewer’s comments and details of the specific revisions are outlined below.</w:t>
      </w:r>
    </w:p>
    <w:p w14:paraId="011D6954" w14:textId="77777777" w:rsidR="00257A84" w:rsidRDefault="00257A84" w:rsidP="00C82A03">
      <w:pPr>
        <w:spacing w:line="360" w:lineRule="auto"/>
        <w:rPr>
          <w:rFonts w:ascii="Arial" w:hAnsi="Arial" w:cs="Arial"/>
          <w:color w:val="242424"/>
          <w:sz w:val="24"/>
          <w:szCs w:val="24"/>
          <w:shd w:val="clear" w:color="auto" w:fill="FFFFFF"/>
        </w:rPr>
      </w:pPr>
    </w:p>
    <w:p w14:paraId="48BB5D57" w14:textId="77777777" w:rsidR="00A7486E" w:rsidRDefault="004A6F9D" w:rsidP="00C82A03">
      <w:pPr>
        <w:spacing w:line="360" w:lineRule="auto"/>
        <w:rPr>
          <w:rFonts w:ascii="Arial" w:hAnsi="Arial" w:cs="Arial"/>
          <w:i/>
          <w:iCs/>
          <w:color w:val="242424"/>
          <w:sz w:val="24"/>
          <w:szCs w:val="24"/>
          <w:shd w:val="clear" w:color="auto" w:fill="FFFFFF"/>
        </w:rPr>
      </w:pPr>
      <w:r w:rsidRPr="00257A84">
        <w:rPr>
          <w:rFonts w:ascii="Arial" w:hAnsi="Arial" w:cs="Arial"/>
          <w:b/>
          <w:bCs/>
          <w:sz w:val="24"/>
          <w:szCs w:val="24"/>
          <w:shd w:val="clear" w:color="auto" w:fill="FFFFFF"/>
        </w:rPr>
        <w:t>Comment 1:</w:t>
      </w:r>
      <w:r w:rsidRPr="00257A84">
        <w:rPr>
          <w:rFonts w:ascii="Arial" w:hAnsi="Arial" w:cs="Arial"/>
          <w:b/>
          <w:bCs/>
          <w:color w:val="C00000"/>
          <w:sz w:val="24"/>
          <w:szCs w:val="24"/>
          <w:shd w:val="clear" w:color="auto" w:fill="FFFFFF"/>
        </w:rPr>
        <w:t xml:space="preserve"> </w:t>
      </w:r>
      <w:r w:rsidR="00C82A03" w:rsidRPr="00257A84">
        <w:rPr>
          <w:rFonts w:ascii="Arial" w:hAnsi="Arial" w:cs="Arial"/>
          <w:color w:val="242424"/>
          <w:sz w:val="24"/>
          <w:szCs w:val="24"/>
          <w:shd w:val="clear" w:color="auto" w:fill="FFFFFF"/>
        </w:rPr>
        <w:t xml:space="preserve">The author should demonstrate the dataset style used for fine-tuning each agent, including whether the dataset contains &lt;/think&gt; tokens. The model’s complete reasoning process within the dialogues shown in Extended </w:t>
      </w:r>
      <w:r w:rsidR="00C82A03" w:rsidRPr="004A6F9D">
        <w:rPr>
          <w:rFonts w:ascii="Arial" w:hAnsi="Arial" w:cs="Arial"/>
          <w:i/>
          <w:iCs/>
          <w:color w:val="242424"/>
          <w:sz w:val="24"/>
          <w:szCs w:val="24"/>
          <w:shd w:val="clear" w:color="auto" w:fill="FFFFFF"/>
        </w:rPr>
        <w:t>Figure 1 should be fully disclosed, as this is crucial for such complex catalyst design problems. We recommend authors upload the complete fine-tuning dataset to Hugging Face, which would significantly advance AI4S development.</w:t>
      </w:r>
    </w:p>
    <w:p w14:paraId="6A7ED176" w14:textId="0315A5FD" w:rsidR="00C50CFA" w:rsidRDefault="00C50CFA" w:rsidP="00C50CFA">
      <w:pPr>
        <w:spacing w:line="360" w:lineRule="auto"/>
        <w:rPr>
          <w:rFonts w:ascii="Arial" w:eastAsia="宋体" w:hAnsi="Arial" w:cs="Arial"/>
          <w:sz w:val="24"/>
          <w:szCs w:val="21"/>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valuable comment.</w:t>
      </w:r>
      <w:r w:rsidRPr="00257A84">
        <w:rPr>
          <w:rFonts w:ascii="Arial" w:eastAsia="宋体" w:hAnsi="Arial" w:cs="Arial"/>
          <w:sz w:val="24"/>
          <w:szCs w:val="21"/>
        </w:rPr>
        <w:t xml:space="preserve"> We </w:t>
      </w:r>
      <w:r w:rsidR="00756C2B">
        <w:rPr>
          <w:rFonts w:ascii="Arial" w:eastAsia="宋体" w:hAnsi="Arial" w:cs="Arial" w:hint="eastAsia"/>
          <w:sz w:val="24"/>
          <w:szCs w:val="21"/>
        </w:rPr>
        <w:t>在</w:t>
      </w:r>
      <w:r w:rsidR="00756C2B">
        <w:rPr>
          <w:rFonts w:ascii="Arial" w:eastAsia="宋体" w:hAnsi="Arial" w:cs="Arial" w:hint="eastAsia"/>
          <w:sz w:val="24"/>
          <w:szCs w:val="21"/>
        </w:rPr>
        <w:t>SI</w:t>
      </w:r>
      <w:r w:rsidR="00756C2B">
        <w:rPr>
          <w:rFonts w:ascii="Arial" w:eastAsia="宋体" w:hAnsi="Arial" w:cs="Arial" w:hint="eastAsia"/>
          <w:sz w:val="24"/>
          <w:szCs w:val="21"/>
        </w:rPr>
        <w:t>中补充了</w:t>
      </w:r>
      <w:r w:rsidR="000129CD">
        <w:rPr>
          <w:rFonts w:ascii="Arial" w:eastAsia="宋体" w:hAnsi="Arial" w:cs="Arial"/>
          <w:sz w:val="24"/>
          <w:szCs w:val="21"/>
        </w:rPr>
        <w:t>C.D.A.</w:t>
      </w:r>
      <w:r w:rsidR="000129CD">
        <w:rPr>
          <w:rFonts w:ascii="Arial" w:eastAsia="宋体" w:hAnsi="Arial" w:cs="Arial" w:hint="eastAsia"/>
          <w:sz w:val="24"/>
          <w:szCs w:val="21"/>
        </w:rPr>
        <w:t>的完整</w:t>
      </w:r>
      <w:r w:rsidR="00756C2B">
        <w:rPr>
          <w:rFonts w:ascii="Arial" w:eastAsia="宋体" w:hAnsi="Arial" w:cs="Arial" w:hint="eastAsia"/>
          <w:sz w:val="24"/>
          <w:szCs w:val="21"/>
        </w:rPr>
        <w:t>思考过程。</w:t>
      </w:r>
    </w:p>
    <w:p w14:paraId="183C62F7" w14:textId="6A842480" w:rsidR="00B96D86" w:rsidRPr="00B96D86" w:rsidRDefault="00B96D86" w:rsidP="00C50CFA">
      <w:pPr>
        <w:spacing w:line="360" w:lineRule="auto"/>
        <w:rPr>
          <w:rFonts w:ascii="Arial" w:hAnsi="Arial" w:cs="Arial"/>
          <w:i/>
          <w:iCs/>
          <w:color w:val="242424"/>
          <w:sz w:val="24"/>
          <w:szCs w:val="24"/>
          <w:shd w:val="clear" w:color="auto" w:fill="FFFFFF"/>
        </w:rPr>
      </w:pPr>
      <w:r>
        <w:rPr>
          <w:rFonts w:ascii="Arial" w:eastAsia="宋体" w:hAnsi="Arial" w:cs="Arial" w:hint="eastAsia"/>
          <w:sz w:val="24"/>
          <w:szCs w:val="21"/>
        </w:rPr>
        <w:t>因为包含大量</w:t>
      </w:r>
      <w:r>
        <w:rPr>
          <w:rFonts w:ascii="Arial" w:eastAsia="宋体" w:hAnsi="Arial" w:cs="Arial" w:hint="eastAsia"/>
          <w:sz w:val="24"/>
          <w:szCs w:val="21"/>
        </w:rPr>
        <w:t>Elsevier</w:t>
      </w:r>
      <w:r>
        <w:rPr>
          <w:rFonts w:ascii="Arial" w:eastAsia="宋体" w:hAnsi="Arial" w:cs="Arial" w:hint="eastAsia"/>
          <w:sz w:val="24"/>
          <w:szCs w:val="21"/>
        </w:rPr>
        <w:t>等杂志社的订阅学术论文，可能会涉及版权纠纷，因此我们不能完全公开微调数据集。但是，为了便利审稿过程，我们挑选了一些</w:t>
      </w:r>
      <w:r>
        <w:rPr>
          <w:rFonts w:ascii="Arial" w:eastAsia="宋体" w:hAnsi="Arial" w:cs="Arial" w:hint="eastAsia"/>
          <w:sz w:val="24"/>
          <w:szCs w:val="21"/>
        </w:rPr>
        <w:t>Open</w:t>
      </w:r>
      <w:r>
        <w:rPr>
          <w:rFonts w:ascii="Arial" w:eastAsia="宋体" w:hAnsi="Arial" w:cs="Arial"/>
          <w:sz w:val="24"/>
          <w:szCs w:val="21"/>
        </w:rPr>
        <w:t xml:space="preserve"> </w:t>
      </w:r>
      <w:r>
        <w:rPr>
          <w:rFonts w:ascii="Arial" w:eastAsia="宋体" w:hAnsi="Arial" w:cs="Arial" w:hint="eastAsia"/>
          <w:sz w:val="24"/>
          <w:szCs w:val="21"/>
        </w:rPr>
        <w:t>Access</w:t>
      </w:r>
      <w:r>
        <w:rPr>
          <w:rFonts w:ascii="Arial" w:eastAsia="宋体" w:hAnsi="Arial" w:cs="Arial" w:hint="eastAsia"/>
          <w:sz w:val="24"/>
          <w:szCs w:val="21"/>
        </w:rPr>
        <w:t>的期刊</w:t>
      </w:r>
      <w:r w:rsidR="00E27C32">
        <w:rPr>
          <w:rFonts w:ascii="Arial" w:eastAsia="宋体" w:hAnsi="Arial" w:cs="Arial" w:hint="eastAsia"/>
          <w:sz w:val="24"/>
          <w:szCs w:val="21"/>
        </w:rPr>
        <w:t>的微调数据</w:t>
      </w:r>
      <w:r>
        <w:rPr>
          <w:rFonts w:ascii="Arial" w:eastAsia="宋体" w:hAnsi="Arial" w:cs="Arial" w:hint="eastAsia"/>
          <w:sz w:val="24"/>
          <w:szCs w:val="21"/>
        </w:rPr>
        <w:t>作为示例</w:t>
      </w:r>
      <w:r w:rsidR="00D96AA4">
        <w:rPr>
          <w:rFonts w:ascii="Arial" w:eastAsia="宋体" w:hAnsi="Arial" w:cs="Arial" w:hint="eastAsia"/>
          <w:sz w:val="24"/>
          <w:szCs w:val="21"/>
        </w:rPr>
        <w:t>。</w:t>
      </w:r>
    </w:p>
    <w:p w14:paraId="1E847ADF" w14:textId="77777777" w:rsidR="00756C2B" w:rsidRDefault="00C50CFA" w:rsidP="00756C2B">
      <w:pPr>
        <w:spacing w:line="360" w:lineRule="auto"/>
        <w:rPr>
          <w:rFonts w:ascii="Arial" w:eastAsia="宋体" w:hAnsi="Arial" w:cs="Arial"/>
          <w:color w:val="FFFFFF" w:themeColor="background1"/>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r w:rsidR="00756C2B" w:rsidRPr="00211422">
        <w:rPr>
          <w:rFonts w:ascii="Arial" w:eastAsia="宋体" w:hAnsi="Arial" w:cs="Arial" w:hint="eastAsia"/>
          <w:color w:val="FFFFFF" w:themeColor="background1"/>
          <w:sz w:val="24"/>
          <w:szCs w:val="21"/>
          <w:highlight w:val="darkMagenta"/>
        </w:rPr>
        <w:t>【</w:t>
      </w:r>
      <w:r w:rsidR="00756C2B" w:rsidRPr="00211422">
        <w:rPr>
          <w:rFonts w:ascii="Arial" w:eastAsia="宋体" w:hAnsi="Arial" w:cs="Arial" w:hint="eastAsia"/>
          <w:color w:val="FFFFFF" w:themeColor="background1"/>
          <w:sz w:val="24"/>
          <w:szCs w:val="21"/>
          <w:highlight w:val="darkMagenta"/>
        </w:rPr>
        <w:t>&lt;</w:t>
      </w:r>
      <w:r w:rsidR="00756C2B" w:rsidRPr="00211422">
        <w:rPr>
          <w:rFonts w:ascii="Arial" w:eastAsia="宋体" w:hAnsi="Arial" w:cs="Arial"/>
          <w:color w:val="FFFFFF" w:themeColor="background1"/>
          <w:sz w:val="24"/>
          <w:szCs w:val="21"/>
          <w:highlight w:val="darkMagenta"/>
        </w:rPr>
        <w:t>Thinking&gt;</w:t>
      </w:r>
      <w:r w:rsidR="00756C2B" w:rsidRPr="00211422">
        <w:rPr>
          <w:rFonts w:ascii="Arial" w:eastAsia="宋体" w:hAnsi="Arial" w:cs="Arial" w:hint="eastAsia"/>
          <w:color w:val="FFFFFF" w:themeColor="background1"/>
          <w:sz w:val="24"/>
          <w:szCs w:val="21"/>
          <w:highlight w:val="darkMagenta"/>
        </w:rPr>
        <w:t>的重新弄，贴到</w:t>
      </w:r>
      <w:r w:rsidR="00756C2B" w:rsidRPr="00211422">
        <w:rPr>
          <w:rFonts w:ascii="Arial" w:eastAsia="宋体" w:hAnsi="Arial" w:cs="Arial" w:hint="eastAsia"/>
          <w:color w:val="FFFFFF" w:themeColor="background1"/>
          <w:sz w:val="24"/>
          <w:szCs w:val="21"/>
          <w:highlight w:val="darkMagenta"/>
        </w:rPr>
        <w:t>SI</w:t>
      </w:r>
      <w:r w:rsidR="00756C2B" w:rsidRPr="00211422">
        <w:rPr>
          <w:rFonts w:ascii="Arial" w:eastAsia="宋体" w:hAnsi="Arial" w:cs="Arial" w:hint="eastAsia"/>
          <w:color w:val="FFFFFF" w:themeColor="background1"/>
          <w:sz w:val="24"/>
          <w:szCs w:val="21"/>
          <w:highlight w:val="darkMagenta"/>
        </w:rPr>
        <w:t>（截图和文字）】</w:t>
      </w:r>
    </w:p>
    <w:p w14:paraId="1E369EC5" w14:textId="5B6A8BE9" w:rsidR="00C50CFA" w:rsidRPr="00257A84" w:rsidRDefault="00C50CFA" w:rsidP="00C50CFA">
      <w:pPr>
        <w:spacing w:line="360" w:lineRule="auto"/>
        <w:rPr>
          <w:rFonts w:ascii="Arial" w:eastAsia="宋体" w:hAnsi="Arial" w:cs="Arial"/>
          <w:color w:val="0070C0"/>
          <w:sz w:val="24"/>
          <w:szCs w:val="21"/>
        </w:rPr>
      </w:pPr>
    </w:p>
    <w:p w14:paraId="1D5E1EB1" w14:textId="77777777" w:rsidR="00A7486E" w:rsidRDefault="00C82A03" w:rsidP="00C82A03">
      <w:pPr>
        <w:spacing w:line="360" w:lineRule="auto"/>
        <w:rPr>
          <w:rFonts w:ascii="Arial" w:hAnsi="Arial" w:cs="Arial"/>
          <w:i/>
          <w:iCs/>
          <w:color w:val="242424"/>
          <w:sz w:val="24"/>
          <w:szCs w:val="24"/>
          <w:shd w:val="clear" w:color="auto" w:fill="FFFFFF"/>
        </w:rPr>
      </w:pPr>
      <w:r w:rsidRPr="004A6F9D">
        <w:rPr>
          <w:rFonts w:ascii="Arial" w:hAnsi="Arial" w:cs="Arial"/>
          <w:i/>
          <w:iCs/>
          <w:color w:val="242424"/>
          <w:sz w:val="24"/>
          <w:szCs w:val="24"/>
        </w:rPr>
        <w:br/>
      </w:r>
      <w:r w:rsidR="004A6F9D" w:rsidRPr="004A6F9D">
        <w:rPr>
          <w:rFonts w:ascii="Arial" w:hAnsi="Arial" w:cs="Arial"/>
          <w:b/>
          <w:bCs/>
          <w:sz w:val="24"/>
          <w:szCs w:val="24"/>
          <w:shd w:val="clear" w:color="auto" w:fill="FFFFFF"/>
        </w:rPr>
        <w:t>Comment 2:</w:t>
      </w:r>
      <w:r w:rsidR="004A6F9D" w:rsidRPr="004A6F9D">
        <w:rPr>
          <w:rFonts w:ascii="Arial" w:hAnsi="Arial" w:cs="Arial"/>
          <w:b/>
          <w:bCs/>
          <w:color w:val="C00000"/>
          <w:sz w:val="24"/>
          <w:szCs w:val="24"/>
          <w:shd w:val="clear" w:color="auto" w:fill="FFFFFF"/>
        </w:rPr>
        <w:t xml:space="preserve"> </w:t>
      </w:r>
      <w:r w:rsidRPr="004A6F9D">
        <w:rPr>
          <w:rFonts w:ascii="Arial" w:hAnsi="Arial" w:cs="Arial"/>
          <w:i/>
          <w:iCs/>
          <w:color w:val="242424"/>
          <w:sz w:val="24"/>
          <w:szCs w:val="24"/>
          <w:shd w:val="clear" w:color="auto" w:fill="FFFFFF"/>
        </w:rPr>
        <w:t>How many samples from the dataset did the author use when fine-tuning the Qwen3 model for different tasks?</w:t>
      </w:r>
    </w:p>
    <w:p w14:paraId="3075AB8E" w14:textId="01D052CA" w:rsidR="00C50CFA" w:rsidRDefault="00C50CFA" w:rsidP="00C50CFA">
      <w:pPr>
        <w:spacing w:line="360" w:lineRule="auto"/>
        <w:rPr>
          <w:rFonts w:ascii="Arial" w:eastAsia="宋体" w:hAnsi="Arial" w:cs="Arial"/>
          <w:sz w:val="24"/>
          <w:szCs w:val="21"/>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 xml:space="preserve">Thank you for </w:t>
      </w:r>
      <w:r w:rsidR="004F66F4">
        <w:rPr>
          <w:rFonts w:ascii="Arial" w:hAnsi="Arial" w:cs="Arial"/>
          <w:color w:val="242424"/>
          <w:sz w:val="24"/>
          <w:szCs w:val="24"/>
        </w:rPr>
        <w:t>this</w:t>
      </w:r>
      <w:r w:rsidR="008A421F">
        <w:rPr>
          <w:rFonts w:ascii="Arial" w:hAnsi="Arial" w:cs="Arial"/>
          <w:color w:val="242424"/>
          <w:sz w:val="24"/>
          <w:szCs w:val="24"/>
        </w:rPr>
        <w:t xml:space="preserve"> </w:t>
      </w:r>
      <w:r w:rsidR="008A421F">
        <w:rPr>
          <w:rFonts w:ascii="Arial" w:hAnsi="Arial" w:cs="Arial" w:hint="eastAsia"/>
          <w:color w:val="242424"/>
          <w:sz w:val="24"/>
          <w:szCs w:val="24"/>
        </w:rPr>
        <w:t>question</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2D434512"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lastRenderedPageBreak/>
        <w:t>Revision:</w:t>
      </w:r>
      <w:r w:rsidRPr="00257A84">
        <w:rPr>
          <w:rFonts w:ascii="Arial" w:eastAsia="宋体" w:hAnsi="Arial" w:cs="Arial"/>
          <w:color w:val="0070C0"/>
          <w:sz w:val="24"/>
          <w:szCs w:val="21"/>
        </w:rPr>
        <w:t xml:space="preserve"> T</w:t>
      </w:r>
    </w:p>
    <w:p w14:paraId="39DA50B9" w14:textId="77777777" w:rsidR="00A7486E" w:rsidRDefault="00C82A03" w:rsidP="00C82A03">
      <w:pPr>
        <w:spacing w:line="360" w:lineRule="auto"/>
        <w:rPr>
          <w:rFonts w:ascii="Arial" w:hAnsi="Arial" w:cs="Arial"/>
          <w:i/>
          <w:iCs/>
          <w:color w:val="242424"/>
          <w:sz w:val="24"/>
          <w:szCs w:val="24"/>
          <w:shd w:val="clear" w:color="auto" w:fill="FFFFFF"/>
        </w:rPr>
      </w:pPr>
      <w:r w:rsidRPr="004A6F9D">
        <w:rPr>
          <w:rFonts w:ascii="Arial" w:hAnsi="Arial" w:cs="Arial"/>
          <w:i/>
          <w:iCs/>
          <w:color w:val="242424"/>
          <w:sz w:val="24"/>
          <w:szCs w:val="24"/>
        </w:rPr>
        <w:br/>
      </w:r>
      <w:r w:rsidR="004A6F9D" w:rsidRPr="004A6F9D">
        <w:rPr>
          <w:rFonts w:ascii="Arial" w:hAnsi="Arial" w:cs="Arial"/>
          <w:b/>
          <w:bCs/>
          <w:sz w:val="24"/>
          <w:szCs w:val="24"/>
          <w:shd w:val="clear" w:color="auto" w:fill="FFFFFF"/>
        </w:rPr>
        <w:t>Comment 3:</w:t>
      </w:r>
      <w:r w:rsidR="004A6F9D" w:rsidRPr="004A6F9D">
        <w:rPr>
          <w:rFonts w:ascii="Arial" w:hAnsi="Arial" w:cs="Arial"/>
          <w:b/>
          <w:bCs/>
          <w:color w:val="C00000"/>
          <w:sz w:val="24"/>
          <w:szCs w:val="24"/>
          <w:shd w:val="clear" w:color="auto" w:fill="FFFFFF"/>
        </w:rPr>
        <w:t xml:space="preserve"> </w:t>
      </w:r>
      <w:r w:rsidRPr="004A6F9D">
        <w:rPr>
          <w:rFonts w:ascii="Arial" w:hAnsi="Arial" w:cs="Arial"/>
          <w:i/>
          <w:iCs/>
          <w:color w:val="242424"/>
          <w:sz w:val="24"/>
          <w:szCs w:val="24"/>
          <w:shd w:val="clear" w:color="auto" w:fill="FFFFFF"/>
        </w:rPr>
        <w:t>The author should evaluate whether the fine-tuned model exhibits a decline in its original capabilities. For fine-tuning on large datasets, catastrophic forgetting may occur. When designing materials, the model’s mathematical reasoning abilities must be preserved. Authors should assess the performance of the fine-tuned model on Math &amp; Science tasks.</w:t>
      </w:r>
    </w:p>
    <w:p w14:paraId="08BD9F41" w14:textId="5CF9F80F" w:rsidR="00C50CFA" w:rsidRDefault="00C50CFA" w:rsidP="00C50CFA">
      <w:pPr>
        <w:spacing w:line="360" w:lineRule="auto"/>
        <w:rPr>
          <w:rFonts w:ascii="Arial" w:eastAsia="宋体" w:hAnsi="Arial" w:cs="Arial"/>
          <w:sz w:val="24"/>
          <w:szCs w:val="21"/>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00823F3E" w:rsidRPr="00823F3E">
        <w:rPr>
          <w:rFonts w:ascii="Arial" w:hAnsi="Arial" w:cs="Arial"/>
          <w:color w:val="242424"/>
          <w:sz w:val="24"/>
          <w:szCs w:val="24"/>
        </w:rPr>
        <w:t xml:space="preserve">Thanks for your rigorous and helpful </w:t>
      </w:r>
      <w:r w:rsidR="00823F3E">
        <w:rPr>
          <w:rFonts w:ascii="Arial" w:hAnsi="Arial" w:cs="Arial" w:hint="eastAsia"/>
          <w:color w:val="242424"/>
          <w:sz w:val="24"/>
          <w:szCs w:val="24"/>
        </w:rPr>
        <w:t>comment</w:t>
      </w:r>
      <w:r w:rsidRPr="00257A84">
        <w:rPr>
          <w:rFonts w:ascii="Arial" w:hAnsi="Arial" w:cs="Arial"/>
          <w:color w:val="242424"/>
          <w:sz w:val="24"/>
          <w:szCs w:val="24"/>
        </w:rPr>
        <w:t>.</w:t>
      </w:r>
      <w:r w:rsidRPr="00257A84">
        <w:rPr>
          <w:rFonts w:ascii="Arial" w:eastAsia="宋体" w:hAnsi="Arial" w:cs="Arial"/>
          <w:sz w:val="24"/>
          <w:szCs w:val="21"/>
        </w:rPr>
        <w:t xml:space="preserve"> We </w:t>
      </w:r>
      <w:r w:rsidR="0079337A">
        <w:rPr>
          <w:rFonts w:ascii="Arial" w:eastAsia="宋体" w:hAnsi="Arial" w:cs="Arial" w:hint="eastAsia"/>
          <w:sz w:val="24"/>
          <w:szCs w:val="21"/>
        </w:rPr>
        <w:t>承认其他方面能力会下降，因为微调是一个提升模型在某些特定任务上能力的过程，必然以其他方面的能力为牺牲。</w:t>
      </w:r>
    </w:p>
    <w:p w14:paraId="77F67B9A" w14:textId="7D5B7012" w:rsidR="0079337A" w:rsidRPr="00211422" w:rsidRDefault="0079337A" w:rsidP="0079337A">
      <w:pPr>
        <w:spacing w:line="360" w:lineRule="auto"/>
        <w:rPr>
          <w:rFonts w:ascii="Arial" w:eastAsia="宋体" w:hAnsi="Arial" w:cs="Arial"/>
          <w:color w:val="FFFFFF" w:themeColor="background1"/>
          <w:sz w:val="24"/>
          <w:szCs w:val="21"/>
        </w:rPr>
      </w:pPr>
      <w:r w:rsidRPr="00211422">
        <w:rPr>
          <w:rFonts w:ascii="Arial" w:eastAsia="宋体" w:hAnsi="Arial" w:cs="Arial" w:hint="eastAsia"/>
          <w:color w:val="FFFFFF" w:themeColor="background1"/>
          <w:sz w:val="24"/>
          <w:szCs w:val="21"/>
          <w:highlight w:val="darkMagenta"/>
        </w:rPr>
        <w:t>【</w:t>
      </w:r>
      <w:r>
        <w:rPr>
          <w:rFonts w:ascii="Arial" w:eastAsia="宋体" w:hAnsi="Arial" w:cs="Arial" w:hint="eastAsia"/>
          <w:color w:val="FFFFFF" w:themeColor="background1"/>
          <w:sz w:val="24"/>
          <w:szCs w:val="21"/>
          <w:highlight w:val="darkMagenta"/>
        </w:rPr>
        <w:t>黄一展找</w:t>
      </w:r>
      <w:r>
        <w:rPr>
          <w:rFonts w:ascii="Arial" w:eastAsia="宋体" w:hAnsi="Arial" w:cs="Arial" w:hint="eastAsia"/>
          <w:color w:val="FFFFFF" w:themeColor="background1"/>
          <w:sz w:val="24"/>
          <w:szCs w:val="21"/>
          <w:highlight w:val="darkMagenta"/>
        </w:rPr>
        <w:t>Benchmark</w:t>
      </w:r>
      <w:r>
        <w:rPr>
          <w:rFonts w:ascii="Arial" w:eastAsia="宋体" w:hAnsi="Arial" w:cs="Arial" w:hint="eastAsia"/>
          <w:color w:val="FFFFFF" w:themeColor="background1"/>
          <w:sz w:val="24"/>
          <w:szCs w:val="21"/>
          <w:highlight w:val="darkMagenta"/>
        </w:rPr>
        <w:t>，跑完后根据结果解释：最好逻辑推理、数学与科学任务能力是不下降或者略微下降</w:t>
      </w:r>
      <w:r w:rsidRPr="00211422">
        <w:rPr>
          <w:rFonts w:ascii="Arial" w:eastAsia="宋体" w:hAnsi="Arial" w:cs="Arial" w:hint="eastAsia"/>
          <w:color w:val="FFFFFF" w:themeColor="background1"/>
          <w:sz w:val="24"/>
          <w:szCs w:val="21"/>
          <w:highlight w:val="darkMagenta"/>
        </w:rPr>
        <w:t>】</w:t>
      </w:r>
    </w:p>
    <w:p w14:paraId="21B6AC23" w14:textId="77777777" w:rsidR="0079337A" w:rsidRPr="00257A84" w:rsidRDefault="0079337A" w:rsidP="00C50CFA">
      <w:pPr>
        <w:spacing w:line="360" w:lineRule="auto"/>
        <w:rPr>
          <w:rFonts w:ascii="Arial" w:hAnsi="Arial" w:cs="Arial"/>
          <w:i/>
          <w:iCs/>
          <w:color w:val="242424"/>
          <w:sz w:val="24"/>
          <w:szCs w:val="24"/>
          <w:shd w:val="clear" w:color="auto" w:fill="FFFFFF"/>
        </w:rPr>
      </w:pPr>
    </w:p>
    <w:p w14:paraId="6D9340AD"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4548355D" w14:textId="32F27E6E" w:rsidR="00A7486E" w:rsidRDefault="00C82A03" w:rsidP="00C82A03">
      <w:pPr>
        <w:spacing w:line="360" w:lineRule="auto"/>
        <w:rPr>
          <w:rFonts w:ascii="Arial" w:hAnsi="Arial" w:cs="Arial"/>
          <w:i/>
          <w:iCs/>
          <w:color w:val="C00000"/>
          <w:sz w:val="24"/>
          <w:szCs w:val="24"/>
          <w:shd w:val="clear" w:color="auto" w:fill="FFFFFF"/>
        </w:rPr>
      </w:pPr>
      <w:r w:rsidRPr="004A6F9D">
        <w:rPr>
          <w:rFonts w:ascii="Arial" w:hAnsi="Arial" w:cs="Arial"/>
          <w:i/>
          <w:iCs/>
          <w:color w:val="242424"/>
          <w:sz w:val="24"/>
          <w:szCs w:val="24"/>
        </w:rPr>
        <w:br/>
      </w:r>
      <w:r w:rsidR="00A7486E" w:rsidRPr="004A6F9D">
        <w:rPr>
          <w:rFonts w:ascii="Arial" w:hAnsi="Arial" w:cs="Arial"/>
          <w:b/>
          <w:bCs/>
          <w:sz w:val="24"/>
          <w:szCs w:val="24"/>
          <w:shd w:val="clear" w:color="auto" w:fill="FFFFFF"/>
        </w:rPr>
        <w:t xml:space="preserve">Comment </w:t>
      </w:r>
      <w:r w:rsidR="00A7486E">
        <w:rPr>
          <w:rFonts w:ascii="Arial" w:hAnsi="Arial" w:cs="Arial"/>
          <w:b/>
          <w:bCs/>
          <w:sz w:val="24"/>
          <w:szCs w:val="24"/>
          <w:shd w:val="clear" w:color="auto" w:fill="FFFFFF"/>
        </w:rPr>
        <w:t>4</w:t>
      </w:r>
      <w:r w:rsidR="00A7486E" w:rsidRPr="004A6F9D">
        <w:rPr>
          <w:rFonts w:ascii="Arial" w:hAnsi="Arial" w:cs="Arial"/>
          <w:b/>
          <w:bCs/>
          <w:sz w:val="24"/>
          <w:szCs w:val="24"/>
          <w:shd w:val="clear" w:color="auto" w:fill="FFFFFF"/>
        </w:rPr>
        <w:t>:</w:t>
      </w:r>
      <w:r w:rsidR="00A7486E" w:rsidRPr="004A6F9D">
        <w:rPr>
          <w:rFonts w:ascii="Arial" w:hAnsi="Arial" w:cs="Arial"/>
          <w:b/>
          <w:bCs/>
          <w:color w:val="C00000"/>
          <w:sz w:val="24"/>
          <w:szCs w:val="24"/>
          <w:shd w:val="clear" w:color="auto" w:fill="FFFFFF"/>
        </w:rPr>
        <w:t xml:space="preserve"> </w:t>
      </w:r>
      <w:r w:rsidRPr="004A6F9D">
        <w:rPr>
          <w:rFonts w:ascii="Arial" w:hAnsi="Arial" w:cs="Arial"/>
          <w:i/>
          <w:iCs/>
          <w:color w:val="C00000"/>
          <w:sz w:val="24"/>
          <w:szCs w:val="24"/>
          <w:shd w:val="clear" w:color="auto" w:fill="FFFFFF"/>
        </w:rPr>
        <w:t>The author should provide performance evaluations of the model after fine-tuning it for different tasks.</w:t>
      </w:r>
    </w:p>
    <w:p w14:paraId="4525124D" w14:textId="551E8E3D" w:rsidR="00C50CFA" w:rsidRDefault="00C50CFA" w:rsidP="00C50CFA">
      <w:pPr>
        <w:spacing w:line="360" w:lineRule="auto"/>
        <w:rPr>
          <w:rFonts w:ascii="Arial" w:eastAsia="宋体" w:hAnsi="Arial" w:cs="Arial"/>
          <w:sz w:val="24"/>
          <w:szCs w:val="21"/>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 xml:space="preserve">Thank you for this </w:t>
      </w:r>
      <w:r w:rsidR="001B0B46" w:rsidRPr="001B0B46">
        <w:rPr>
          <w:rFonts w:ascii="Arial" w:hAnsi="Arial" w:cs="Arial"/>
          <w:color w:val="242424"/>
          <w:sz w:val="24"/>
          <w:szCs w:val="24"/>
        </w:rPr>
        <w:t>constructive</w:t>
      </w:r>
      <w:r w:rsidR="001B0B46">
        <w:rPr>
          <w:rFonts w:ascii="Arial" w:hAnsi="Arial" w:cs="Arial"/>
          <w:color w:val="242424"/>
          <w:sz w:val="24"/>
          <w:szCs w:val="24"/>
        </w:rPr>
        <w:t xml:space="preserve"> suggestion</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72DCDF9F" w14:textId="62264340" w:rsidR="000E279F" w:rsidRDefault="00497CD3" w:rsidP="00C50CFA">
      <w:pPr>
        <w:spacing w:line="360" w:lineRule="auto"/>
        <w:rPr>
          <w:rFonts w:ascii="Arial" w:eastAsia="宋体" w:hAnsi="Arial" w:cs="Arial"/>
          <w:sz w:val="24"/>
          <w:szCs w:val="21"/>
          <w:highlight w:val="yellow"/>
        </w:rPr>
      </w:pPr>
      <w:r>
        <w:rPr>
          <w:rFonts w:ascii="Arial" w:eastAsia="宋体" w:hAnsi="Arial" w:cs="Arial" w:hint="eastAsia"/>
          <w:sz w:val="24"/>
          <w:szCs w:val="21"/>
          <w:highlight w:val="yellow"/>
        </w:rPr>
        <w:t>我们内部讨论：说哪些智能体被微调过？</w:t>
      </w:r>
    </w:p>
    <w:p w14:paraId="70EEDE7D" w14:textId="691155BC" w:rsidR="00497CD3" w:rsidRPr="00EC30E1" w:rsidRDefault="00497CD3" w:rsidP="00497CD3">
      <w:pPr>
        <w:pStyle w:val="aa"/>
        <w:numPr>
          <w:ilvl w:val="0"/>
          <w:numId w:val="3"/>
        </w:numPr>
        <w:spacing w:line="360" w:lineRule="auto"/>
        <w:ind w:firstLineChars="0"/>
        <w:rPr>
          <w:rFonts w:ascii="Arial" w:eastAsia="宋体" w:hAnsi="Arial" w:cs="Arial"/>
          <w:sz w:val="24"/>
          <w:szCs w:val="21"/>
        </w:rPr>
      </w:pPr>
      <w:r w:rsidRPr="00EC30E1">
        <w:rPr>
          <w:rFonts w:ascii="Arial" w:eastAsia="宋体" w:hAnsi="Arial" w:cs="Arial" w:hint="eastAsia"/>
          <w:sz w:val="24"/>
          <w:szCs w:val="21"/>
        </w:rPr>
        <w:t>Extracting</w:t>
      </w:r>
      <w:r w:rsidRPr="00EC30E1">
        <w:rPr>
          <w:rFonts w:ascii="Arial" w:eastAsia="宋体" w:hAnsi="Arial" w:cs="Arial"/>
          <w:sz w:val="24"/>
          <w:szCs w:val="21"/>
        </w:rPr>
        <w:t xml:space="preserve"> </w:t>
      </w:r>
      <w:r w:rsidRPr="00EC30E1">
        <w:rPr>
          <w:rFonts w:ascii="Arial" w:eastAsia="宋体" w:hAnsi="Arial" w:cs="Arial" w:hint="eastAsia"/>
          <w:sz w:val="24"/>
          <w:szCs w:val="21"/>
        </w:rPr>
        <w:t>Agent</w:t>
      </w:r>
    </w:p>
    <w:p w14:paraId="5912F3B9" w14:textId="2D4635E2" w:rsidR="00497CD3" w:rsidRPr="00EC30E1" w:rsidRDefault="00497CD3" w:rsidP="00EC30E1">
      <w:pPr>
        <w:pStyle w:val="aa"/>
        <w:numPr>
          <w:ilvl w:val="0"/>
          <w:numId w:val="4"/>
        </w:numPr>
        <w:spacing w:line="360" w:lineRule="auto"/>
        <w:ind w:firstLineChars="0"/>
        <w:rPr>
          <w:rFonts w:ascii="Arial" w:eastAsia="宋体" w:hAnsi="Arial" w:cs="Arial"/>
          <w:sz w:val="24"/>
          <w:szCs w:val="21"/>
        </w:rPr>
      </w:pPr>
      <w:r w:rsidRPr="00EC30E1">
        <w:rPr>
          <w:rFonts w:ascii="Arial" w:eastAsia="宋体" w:hAnsi="Arial" w:cs="Arial" w:hint="eastAsia"/>
          <w:sz w:val="24"/>
          <w:szCs w:val="21"/>
        </w:rPr>
        <w:t>Creative</w:t>
      </w:r>
      <w:r w:rsidRPr="00EC30E1">
        <w:rPr>
          <w:rFonts w:ascii="Arial" w:eastAsia="宋体" w:hAnsi="Arial" w:cs="Arial"/>
          <w:sz w:val="24"/>
          <w:szCs w:val="21"/>
        </w:rPr>
        <w:t xml:space="preserve"> </w:t>
      </w:r>
      <w:r w:rsidRPr="00EC30E1">
        <w:rPr>
          <w:rFonts w:ascii="Arial" w:eastAsia="宋体" w:hAnsi="Arial" w:cs="Arial" w:hint="eastAsia"/>
          <w:sz w:val="24"/>
          <w:szCs w:val="21"/>
        </w:rPr>
        <w:t>Designing</w:t>
      </w:r>
      <w:r w:rsidRPr="00EC30E1">
        <w:rPr>
          <w:rFonts w:ascii="Arial" w:eastAsia="宋体" w:hAnsi="Arial" w:cs="Arial"/>
          <w:sz w:val="24"/>
          <w:szCs w:val="21"/>
        </w:rPr>
        <w:t xml:space="preserve"> </w:t>
      </w:r>
      <w:r w:rsidRPr="00EC30E1">
        <w:rPr>
          <w:rFonts w:ascii="Arial" w:eastAsia="宋体" w:hAnsi="Arial" w:cs="Arial" w:hint="eastAsia"/>
          <w:sz w:val="24"/>
          <w:szCs w:val="21"/>
        </w:rPr>
        <w:t>Agent</w:t>
      </w:r>
    </w:p>
    <w:p w14:paraId="798DF50B" w14:textId="0A99F061" w:rsidR="00497CD3" w:rsidRPr="00EC30E1" w:rsidRDefault="00497CD3" w:rsidP="00497CD3">
      <w:pPr>
        <w:pStyle w:val="aa"/>
        <w:numPr>
          <w:ilvl w:val="0"/>
          <w:numId w:val="3"/>
        </w:numPr>
        <w:spacing w:line="360" w:lineRule="auto"/>
        <w:ind w:firstLineChars="0"/>
        <w:rPr>
          <w:rFonts w:ascii="Arial" w:eastAsia="宋体" w:hAnsi="Arial" w:cs="Arial"/>
          <w:sz w:val="24"/>
          <w:szCs w:val="21"/>
          <w:highlight w:val="yellow"/>
        </w:rPr>
      </w:pPr>
      <w:r w:rsidRPr="00EC30E1">
        <w:rPr>
          <w:rFonts w:ascii="Arial" w:eastAsia="宋体" w:hAnsi="Arial" w:cs="Arial" w:hint="eastAsia"/>
          <w:sz w:val="24"/>
          <w:szCs w:val="21"/>
          <w:highlight w:val="yellow"/>
        </w:rPr>
        <w:t>Operation</w:t>
      </w:r>
      <w:r w:rsidRPr="00EC30E1">
        <w:rPr>
          <w:rFonts w:ascii="Arial" w:eastAsia="宋体" w:hAnsi="Arial" w:cs="Arial"/>
          <w:sz w:val="24"/>
          <w:szCs w:val="21"/>
          <w:highlight w:val="yellow"/>
        </w:rPr>
        <w:t xml:space="preserve"> </w:t>
      </w:r>
      <w:r w:rsidRPr="00EC30E1">
        <w:rPr>
          <w:rFonts w:ascii="Arial" w:eastAsia="宋体" w:hAnsi="Arial" w:cs="Arial" w:hint="eastAsia"/>
          <w:sz w:val="24"/>
          <w:szCs w:val="21"/>
          <w:highlight w:val="yellow"/>
        </w:rPr>
        <w:t>Suggestion</w:t>
      </w:r>
      <w:r w:rsidRPr="00EC30E1">
        <w:rPr>
          <w:rFonts w:ascii="Arial" w:eastAsia="宋体" w:hAnsi="Arial" w:cs="Arial"/>
          <w:sz w:val="24"/>
          <w:szCs w:val="21"/>
          <w:highlight w:val="yellow"/>
        </w:rPr>
        <w:t xml:space="preserve"> </w:t>
      </w:r>
      <w:r w:rsidRPr="00EC30E1">
        <w:rPr>
          <w:rFonts w:ascii="Arial" w:eastAsia="宋体" w:hAnsi="Arial" w:cs="Arial" w:hint="eastAsia"/>
          <w:sz w:val="24"/>
          <w:szCs w:val="21"/>
          <w:highlight w:val="yellow"/>
        </w:rPr>
        <w:t>Agent</w:t>
      </w:r>
    </w:p>
    <w:p w14:paraId="4EA766CB" w14:textId="4753CB25" w:rsidR="00497CD3" w:rsidRPr="00EC30E1" w:rsidRDefault="00497CD3" w:rsidP="00497CD3">
      <w:pPr>
        <w:pStyle w:val="aa"/>
        <w:numPr>
          <w:ilvl w:val="0"/>
          <w:numId w:val="3"/>
        </w:numPr>
        <w:spacing w:line="360" w:lineRule="auto"/>
        <w:ind w:firstLineChars="0"/>
        <w:rPr>
          <w:rFonts w:ascii="Arial" w:eastAsia="宋体" w:hAnsi="Arial" w:cs="Arial"/>
          <w:sz w:val="24"/>
          <w:szCs w:val="21"/>
          <w:highlight w:val="yellow"/>
        </w:rPr>
      </w:pPr>
      <w:r w:rsidRPr="00EC30E1">
        <w:rPr>
          <w:rFonts w:ascii="Arial" w:eastAsia="宋体" w:hAnsi="Arial" w:cs="Arial" w:hint="eastAsia"/>
          <w:sz w:val="24"/>
          <w:szCs w:val="21"/>
          <w:highlight w:val="yellow"/>
        </w:rPr>
        <w:t>Mechanism</w:t>
      </w:r>
      <w:r w:rsidRPr="00EC30E1">
        <w:rPr>
          <w:rFonts w:ascii="Arial" w:eastAsia="宋体" w:hAnsi="Arial" w:cs="Arial"/>
          <w:sz w:val="24"/>
          <w:szCs w:val="21"/>
          <w:highlight w:val="yellow"/>
        </w:rPr>
        <w:t xml:space="preserve"> </w:t>
      </w:r>
      <w:r w:rsidRPr="00EC30E1">
        <w:rPr>
          <w:rFonts w:ascii="Arial" w:eastAsia="宋体" w:hAnsi="Arial" w:cs="Arial" w:hint="eastAsia"/>
          <w:sz w:val="24"/>
          <w:szCs w:val="21"/>
          <w:highlight w:val="yellow"/>
        </w:rPr>
        <w:t>Mining</w:t>
      </w:r>
      <w:r w:rsidRPr="00EC30E1">
        <w:rPr>
          <w:rFonts w:ascii="Arial" w:eastAsia="宋体" w:hAnsi="Arial" w:cs="Arial"/>
          <w:sz w:val="24"/>
          <w:szCs w:val="21"/>
          <w:highlight w:val="yellow"/>
        </w:rPr>
        <w:t xml:space="preserve"> </w:t>
      </w:r>
      <w:r w:rsidRPr="00EC30E1">
        <w:rPr>
          <w:rFonts w:ascii="Arial" w:eastAsia="宋体" w:hAnsi="Arial" w:cs="Arial" w:hint="eastAsia"/>
          <w:sz w:val="24"/>
          <w:szCs w:val="21"/>
          <w:highlight w:val="yellow"/>
        </w:rPr>
        <w:t>Agent</w:t>
      </w:r>
    </w:p>
    <w:p w14:paraId="74A52B66" w14:textId="4D3CF01A" w:rsidR="00497CD3" w:rsidRPr="00EC30E1" w:rsidRDefault="00497CD3" w:rsidP="00EC30E1">
      <w:pPr>
        <w:pStyle w:val="aa"/>
        <w:numPr>
          <w:ilvl w:val="0"/>
          <w:numId w:val="5"/>
        </w:numPr>
        <w:spacing w:line="360" w:lineRule="auto"/>
        <w:ind w:firstLineChars="0"/>
        <w:rPr>
          <w:rFonts w:ascii="Arial" w:eastAsia="宋体" w:hAnsi="Arial" w:cs="Arial"/>
          <w:sz w:val="24"/>
          <w:szCs w:val="21"/>
        </w:rPr>
      </w:pPr>
      <w:r w:rsidRPr="00EC30E1">
        <w:rPr>
          <w:rFonts w:ascii="Arial" w:eastAsia="宋体" w:hAnsi="Arial" w:cs="Arial" w:hint="eastAsia"/>
          <w:sz w:val="24"/>
          <w:szCs w:val="21"/>
        </w:rPr>
        <w:t>Assessment</w:t>
      </w:r>
      <w:r w:rsidRPr="00EC30E1">
        <w:rPr>
          <w:rFonts w:ascii="Arial" w:eastAsia="宋体" w:hAnsi="Arial" w:cs="Arial"/>
          <w:sz w:val="24"/>
          <w:szCs w:val="21"/>
        </w:rPr>
        <w:t xml:space="preserve"> &amp; Screening Agent</w:t>
      </w:r>
    </w:p>
    <w:p w14:paraId="35D3E4CC" w14:textId="1BA5623A" w:rsidR="00497CD3" w:rsidRPr="00EC30E1" w:rsidRDefault="00497CD3" w:rsidP="00497CD3">
      <w:pPr>
        <w:pStyle w:val="aa"/>
        <w:numPr>
          <w:ilvl w:val="0"/>
          <w:numId w:val="3"/>
        </w:numPr>
        <w:spacing w:line="360" w:lineRule="auto"/>
        <w:ind w:firstLineChars="0"/>
        <w:rPr>
          <w:rFonts w:ascii="Arial" w:eastAsia="宋体" w:hAnsi="Arial" w:cs="Arial"/>
          <w:sz w:val="24"/>
          <w:szCs w:val="21"/>
        </w:rPr>
      </w:pPr>
      <w:r w:rsidRPr="00EC30E1">
        <w:rPr>
          <w:rFonts w:ascii="Arial" w:eastAsia="宋体" w:hAnsi="Arial" w:cs="Arial" w:hint="eastAsia"/>
          <w:sz w:val="24"/>
          <w:szCs w:val="21"/>
        </w:rPr>
        <w:t>T</w:t>
      </w:r>
      <w:r w:rsidRPr="00EC30E1">
        <w:rPr>
          <w:rFonts w:ascii="Arial" w:eastAsia="宋体" w:hAnsi="Arial" w:cs="Arial"/>
          <w:sz w:val="24"/>
          <w:szCs w:val="21"/>
        </w:rPr>
        <w:t>ask Organizing Agent</w:t>
      </w:r>
    </w:p>
    <w:p w14:paraId="32B5FBB3" w14:textId="185603B0" w:rsidR="00497CD3" w:rsidRDefault="00497CD3" w:rsidP="00497CD3">
      <w:pPr>
        <w:pStyle w:val="aa"/>
        <w:numPr>
          <w:ilvl w:val="0"/>
          <w:numId w:val="3"/>
        </w:numPr>
        <w:spacing w:line="360" w:lineRule="auto"/>
        <w:ind w:firstLineChars="0"/>
        <w:rPr>
          <w:rFonts w:ascii="Arial" w:eastAsia="宋体" w:hAnsi="Arial" w:cs="Arial"/>
          <w:sz w:val="24"/>
          <w:szCs w:val="21"/>
          <w:highlight w:val="yellow"/>
        </w:rPr>
      </w:pPr>
      <w:r w:rsidRPr="00EC30E1">
        <w:rPr>
          <w:rFonts w:ascii="Arial" w:eastAsia="宋体" w:hAnsi="Arial" w:cs="Arial" w:hint="eastAsia"/>
          <w:sz w:val="24"/>
          <w:szCs w:val="21"/>
          <w:highlight w:val="yellow"/>
        </w:rPr>
        <w:t>S</w:t>
      </w:r>
      <w:r w:rsidRPr="00EC30E1">
        <w:rPr>
          <w:rFonts w:ascii="Arial" w:eastAsia="宋体" w:hAnsi="Arial" w:cs="Arial"/>
          <w:sz w:val="24"/>
          <w:szCs w:val="21"/>
          <w:highlight w:val="yellow"/>
        </w:rPr>
        <w:t>ynthesis Guiding Agent</w:t>
      </w:r>
    </w:p>
    <w:p w14:paraId="36D83701" w14:textId="122999BC" w:rsidR="00EC30E1" w:rsidRPr="00EC30E1" w:rsidRDefault="00EC30E1" w:rsidP="00EC30E1">
      <w:pPr>
        <w:spacing w:line="360" w:lineRule="auto"/>
        <w:rPr>
          <w:rFonts w:ascii="Arial" w:eastAsia="宋体" w:hAnsi="Arial" w:cs="Arial"/>
          <w:sz w:val="24"/>
          <w:szCs w:val="21"/>
          <w:highlight w:val="yellow"/>
        </w:rPr>
      </w:pPr>
    </w:p>
    <w:p w14:paraId="10438E28" w14:textId="724652B3" w:rsidR="000E279F" w:rsidRDefault="000E279F" w:rsidP="00C50CFA">
      <w:pPr>
        <w:spacing w:line="360" w:lineRule="auto"/>
        <w:rPr>
          <w:rFonts w:ascii="Arial" w:eastAsia="宋体" w:hAnsi="Arial" w:cs="Arial"/>
          <w:sz w:val="24"/>
          <w:szCs w:val="21"/>
        </w:rPr>
      </w:pPr>
      <w:r w:rsidRPr="000E279F">
        <w:rPr>
          <w:rFonts w:ascii="Arial" w:eastAsia="宋体" w:hAnsi="Arial" w:cs="Arial" w:hint="eastAsia"/>
          <w:sz w:val="24"/>
          <w:szCs w:val="21"/>
          <w:highlight w:val="yellow"/>
        </w:rPr>
        <w:t>【</w:t>
      </w:r>
      <w:r>
        <w:rPr>
          <w:rFonts w:ascii="Arial" w:eastAsia="宋体" w:hAnsi="Arial" w:cs="Arial" w:hint="eastAsia"/>
          <w:sz w:val="24"/>
          <w:szCs w:val="21"/>
          <w:highlight w:val="yellow"/>
        </w:rPr>
        <w:t>Py</w:t>
      </w:r>
      <w:r>
        <w:rPr>
          <w:rFonts w:ascii="Arial" w:eastAsia="宋体" w:hAnsi="Arial" w:cs="Arial" w:hint="eastAsia"/>
          <w:sz w:val="24"/>
          <w:szCs w:val="21"/>
          <w:highlight w:val="yellow"/>
        </w:rPr>
        <w:t>：</w:t>
      </w:r>
      <w:r w:rsidRPr="000E279F">
        <w:rPr>
          <w:rFonts w:ascii="Arial" w:eastAsia="宋体" w:hAnsi="Arial" w:cs="Arial" w:hint="eastAsia"/>
          <w:sz w:val="24"/>
          <w:szCs w:val="21"/>
          <w:highlight w:val="yellow"/>
        </w:rPr>
        <w:t>设计李克特量表</w:t>
      </w:r>
      <w:r w:rsidR="003C450C">
        <w:rPr>
          <w:rFonts w:ascii="Arial" w:eastAsia="宋体" w:hAnsi="Arial" w:cs="Arial" w:hint="eastAsia"/>
          <w:sz w:val="24"/>
          <w:szCs w:val="21"/>
          <w:highlight w:val="yellow"/>
        </w:rPr>
        <w:t>，对每个子智能体的回答都打分</w:t>
      </w:r>
      <w:r w:rsidR="00293961">
        <w:rPr>
          <w:rFonts w:ascii="Arial" w:eastAsia="宋体" w:hAnsi="Arial" w:cs="Arial" w:hint="eastAsia"/>
          <w:sz w:val="24"/>
          <w:szCs w:val="21"/>
          <w:highlight w:val="yellow"/>
        </w:rPr>
        <w:t>评估</w:t>
      </w:r>
      <w:r>
        <w:rPr>
          <w:rFonts w:ascii="Arial" w:eastAsia="宋体" w:hAnsi="Arial" w:cs="Arial" w:hint="eastAsia"/>
          <w:sz w:val="24"/>
          <w:szCs w:val="21"/>
          <w:highlight w:val="yellow"/>
        </w:rPr>
        <w:t>】</w:t>
      </w:r>
    </w:p>
    <w:p w14:paraId="3C085758" w14:textId="34C7549A" w:rsidR="00497CD3" w:rsidRDefault="00497CD3" w:rsidP="00C50CFA">
      <w:pPr>
        <w:spacing w:line="360" w:lineRule="auto"/>
        <w:rPr>
          <w:rFonts w:ascii="Arial" w:eastAsia="宋体" w:hAnsi="Arial" w:cs="Arial"/>
          <w:sz w:val="24"/>
          <w:szCs w:val="21"/>
          <w:highlight w:val="yellow"/>
        </w:rPr>
      </w:pPr>
      <w:r>
        <w:rPr>
          <w:rFonts w:ascii="Arial" w:eastAsia="宋体" w:hAnsi="Arial" w:cs="Arial" w:hint="eastAsia"/>
          <w:sz w:val="24"/>
          <w:szCs w:val="21"/>
          <w:highlight w:val="yellow"/>
        </w:rPr>
        <w:t>EA</w:t>
      </w:r>
      <w:r>
        <w:rPr>
          <w:rFonts w:ascii="Arial" w:eastAsia="宋体" w:hAnsi="Arial" w:cs="Arial" w:hint="eastAsia"/>
          <w:sz w:val="24"/>
          <w:szCs w:val="21"/>
          <w:highlight w:val="yellow"/>
        </w:rPr>
        <w:t>主要设计了</w:t>
      </w:r>
      <w:r>
        <w:rPr>
          <w:rFonts w:ascii="Arial" w:eastAsia="宋体" w:hAnsi="Arial" w:cs="Arial" w:hint="eastAsia"/>
          <w:sz w:val="24"/>
          <w:szCs w:val="21"/>
          <w:highlight w:val="yellow"/>
        </w:rPr>
        <w:t>prompt</w:t>
      </w:r>
      <w:r>
        <w:rPr>
          <w:rFonts w:ascii="Arial" w:eastAsia="宋体" w:hAnsi="Arial" w:cs="Arial" w:hint="eastAsia"/>
          <w:sz w:val="24"/>
          <w:szCs w:val="21"/>
          <w:highlight w:val="yellow"/>
        </w:rPr>
        <w:t>和提供了工具，不涉及模型的微调</w:t>
      </w:r>
    </w:p>
    <w:p w14:paraId="0EDF930B" w14:textId="0B1ABD06" w:rsidR="00497CD3" w:rsidRDefault="00497CD3" w:rsidP="00C50CFA">
      <w:pPr>
        <w:spacing w:line="360" w:lineRule="auto"/>
        <w:rPr>
          <w:rFonts w:ascii="Arial" w:eastAsia="宋体" w:hAnsi="Arial" w:cs="Arial"/>
          <w:sz w:val="24"/>
          <w:szCs w:val="21"/>
        </w:rPr>
      </w:pPr>
      <w:r>
        <w:rPr>
          <w:rFonts w:ascii="Arial" w:eastAsia="宋体" w:hAnsi="Arial" w:cs="Arial" w:hint="eastAsia"/>
          <w:sz w:val="24"/>
          <w:szCs w:val="21"/>
          <w:highlight w:val="yellow"/>
        </w:rPr>
        <w:lastRenderedPageBreak/>
        <w:t>CDA</w:t>
      </w:r>
      <w:r>
        <w:rPr>
          <w:rFonts w:ascii="Arial" w:eastAsia="宋体" w:hAnsi="Arial" w:cs="Arial" w:hint="eastAsia"/>
          <w:sz w:val="24"/>
          <w:szCs w:val="21"/>
          <w:highlight w:val="yellow"/>
        </w:rPr>
        <w:t>和</w:t>
      </w:r>
      <w:r w:rsidR="00EC30E1">
        <w:rPr>
          <w:rFonts w:ascii="Arial" w:eastAsia="宋体" w:hAnsi="Arial" w:cs="Arial"/>
          <w:sz w:val="24"/>
          <w:szCs w:val="21"/>
          <w:highlight w:val="yellow"/>
        </w:rPr>
        <w:t>AS</w:t>
      </w:r>
      <w:r>
        <w:rPr>
          <w:rFonts w:ascii="Arial" w:eastAsia="宋体" w:hAnsi="Arial" w:cs="Arial" w:hint="eastAsia"/>
          <w:sz w:val="24"/>
          <w:szCs w:val="21"/>
          <w:highlight w:val="yellow"/>
        </w:rPr>
        <w:t>A</w:t>
      </w:r>
      <w:r w:rsidR="00EC30E1">
        <w:rPr>
          <w:rFonts w:ascii="Arial" w:eastAsia="宋体" w:hAnsi="Arial" w:cs="Arial" w:hint="eastAsia"/>
          <w:sz w:val="24"/>
          <w:szCs w:val="21"/>
        </w:rPr>
        <w:t>的对比结果呈现于</w:t>
      </w:r>
      <w:r w:rsidR="00EC30E1">
        <w:rPr>
          <w:rFonts w:ascii="Arial" w:eastAsia="宋体" w:hAnsi="Arial" w:cs="Arial" w:hint="eastAsia"/>
          <w:sz w:val="24"/>
          <w:szCs w:val="21"/>
        </w:rPr>
        <w:t>F</w:t>
      </w:r>
      <w:r w:rsidR="00EC30E1">
        <w:rPr>
          <w:rFonts w:ascii="Arial" w:eastAsia="宋体" w:hAnsi="Arial" w:cs="Arial"/>
          <w:sz w:val="24"/>
          <w:szCs w:val="21"/>
        </w:rPr>
        <w:t>i</w:t>
      </w:r>
      <w:r w:rsidR="00EC30E1">
        <w:rPr>
          <w:rFonts w:ascii="Arial" w:eastAsia="宋体" w:hAnsi="Arial" w:cs="Arial" w:hint="eastAsia"/>
          <w:sz w:val="24"/>
          <w:szCs w:val="21"/>
        </w:rPr>
        <w:t>g</w:t>
      </w:r>
      <w:r w:rsidR="00EC30E1">
        <w:rPr>
          <w:rFonts w:ascii="Arial" w:eastAsia="宋体" w:hAnsi="Arial" w:cs="Arial"/>
          <w:sz w:val="24"/>
          <w:szCs w:val="21"/>
        </w:rPr>
        <w:t>. 2</w:t>
      </w:r>
    </w:p>
    <w:p w14:paraId="116F6341" w14:textId="77777777" w:rsidR="00497CD3" w:rsidRPr="00497CD3" w:rsidRDefault="00497CD3" w:rsidP="00C50CFA">
      <w:pPr>
        <w:spacing w:line="360" w:lineRule="auto"/>
        <w:rPr>
          <w:rFonts w:ascii="Arial" w:hAnsi="Arial" w:cs="Arial"/>
          <w:i/>
          <w:iCs/>
          <w:sz w:val="24"/>
          <w:szCs w:val="24"/>
          <w:shd w:val="clear" w:color="auto" w:fill="FFFFFF"/>
        </w:rPr>
      </w:pPr>
    </w:p>
    <w:p w14:paraId="3A3BEBB7"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2CA27825" w14:textId="10458873" w:rsidR="00A7486E" w:rsidRDefault="00C82A03" w:rsidP="00C82A03">
      <w:pPr>
        <w:spacing w:line="360" w:lineRule="auto"/>
        <w:rPr>
          <w:rFonts w:ascii="Arial" w:hAnsi="Arial" w:cs="Arial"/>
          <w:i/>
          <w:iCs/>
          <w:color w:val="242424"/>
          <w:sz w:val="24"/>
          <w:szCs w:val="24"/>
          <w:shd w:val="clear" w:color="auto" w:fill="FFFFFF"/>
        </w:rPr>
      </w:pPr>
      <w:r w:rsidRPr="004A6F9D">
        <w:rPr>
          <w:rFonts w:ascii="Arial" w:hAnsi="Arial" w:cs="Arial"/>
          <w:i/>
          <w:iCs/>
          <w:color w:val="242424"/>
          <w:sz w:val="24"/>
          <w:szCs w:val="24"/>
        </w:rPr>
        <w:br/>
      </w:r>
      <w:r w:rsidR="00A7486E" w:rsidRPr="004A6F9D">
        <w:rPr>
          <w:rFonts w:ascii="Arial" w:hAnsi="Arial" w:cs="Arial"/>
          <w:b/>
          <w:bCs/>
          <w:sz w:val="24"/>
          <w:szCs w:val="24"/>
          <w:shd w:val="clear" w:color="auto" w:fill="FFFFFF"/>
        </w:rPr>
        <w:t xml:space="preserve">Comment </w:t>
      </w:r>
      <w:r w:rsidR="00A7486E">
        <w:rPr>
          <w:rFonts w:ascii="Arial" w:hAnsi="Arial" w:cs="Arial"/>
          <w:b/>
          <w:bCs/>
          <w:sz w:val="24"/>
          <w:szCs w:val="24"/>
          <w:shd w:val="clear" w:color="auto" w:fill="FFFFFF"/>
        </w:rPr>
        <w:t>5</w:t>
      </w:r>
      <w:r w:rsidR="00A7486E" w:rsidRPr="004A6F9D">
        <w:rPr>
          <w:rFonts w:ascii="Arial" w:hAnsi="Arial" w:cs="Arial"/>
          <w:b/>
          <w:bCs/>
          <w:sz w:val="24"/>
          <w:szCs w:val="24"/>
          <w:shd w:val="clear" w:color="auto" w:fill="FFFFFF"/>
        </w:rPr>
        <w:t>:</w:t>
      </w:r>
      <w:r w:rsidR="00A7486E" w:rsidRPr="004A6F9D">
        <w:rPr>
          <w:rFonts w:ascii="Arial" w:hAnsi="Arial" w:cs="Arial"/>
          <w:b/>
          <w:bCs/>
          <w:color w:val="C00000"/>
          <w:sz w:val="24"/>
          <w:szCs w:val="24"/>
          <w:shd w:val="clear" w:color="auto" w:fill="FFFFFF"/>
        </w:rPr>
        <w:t xml:space="preserve"> </w:t>
      </w:r>
      <w:r w:rsidRPr="004A6F9D">
        <w:rPr>
          <w:rFonts w:ascii="Arial" w:hAnsi="Arial" w:cs="Arial"/>
          <w:i/>
          <w:iCs/>
          <w:color w:val="242424"/>
          <w:sz w:val="24"/>
          <w:szCs w:val="24"/>
          <w:shd w:val="clear" w:color="auto" w:fill="FFFFFF"/>
        </w:rPr>
        <w:t>The author should provide the changes in model loss during fine-tuning.</w:t>
      </w:r>
    </w:p>
    <w:p w14:paraId="27CE99DB" w14:textId="77777777"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valuable comment.</w:t>
      </w:r>
      <w:r w:rsidRPr="00257A84">
        <w:rPr>
          <w:rFonts w:ascii="Arial" w:eastAsia="宋体" w:hAnsi="Arial" w:cs="Arial"/>
          <w:sz w:val="24"/>
          <w:szCs w:val="21"/>
        </w:rPr>
        <w:t xml:space="preserve"> We </w:t>
      </w:r>
    </w:p>
    <w:p w14:paraId="3BF14040"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2F8B203F" w14:textId="5BF400E7" w:rsidR="00A7486E" w:rsidRDefault="00C82A03" w:rsidP="00C82A03">
      <w:pPr>
        <w:spacing w:line="360" w:lineRule="auto"/>
        <w:rPr>
          <w:rFonts w:ascii="Arial" w:hAnsi="Arial" w:cs="Arial"/>
          <w:i/>
          <w:iCs/>
          <w:color w:val="242424"/>
          <w:sz w:val="24"/>
          <w:szCs w:val="24"/>
          <w:shd w:val="clear" w:color="auto" w:fill="FFFFFF"/>
        </w:rPr>
      </w:pPr>
      <w:r w:rsidRPr="004A6F9D">
        <w:rPr>
          <w:rFonts w:ascii="Arial" w:hAnsi="Arial" w:cs="Arial"/>
          <w:i/>
          <w:iCs/>
          <w:color w:val="242424"/>
          <w:sz w:val="24"/>
          <w:szCs w:val="24"/>
        </w:rPr>
        <w:br/>
      </w:r>
      <w:r w:rsidR="00A7486E" w:rsidRPr="004A6F9D">
        <w:rPr>
          <w:rFonts w:ascii="Arial" w:hAnsi="Arial" w:cs="Arial"/>
          <w:b/>
          <w:bCs/>
          <w:sz w:val="24"/>
          <w:szCs w:val="24"/>
          <w:shd w:val="clear" w:color="auto" w:fill="FFFFFF"/>
        </w:rPr>
        <w:t xml:space="preserve">Comment </w:t>
      </w:r>
      <w:r w:rsidR="00A7486E">
        <w:rPr>
          <w:rFonts w:ascii="Arial" w:hAnsi="Arial" w:cs="Arial"/>
          <w:b/>
          <w:bCs/>
          <w:sz w:val="24"/>
          <w:szCs w:val="24"/>
          <w:shd w:val="clear" w:color="auto" w:fill="FFFFFF"/>
        </w:rPr>
        <w:t>6</w:t>
      </w:r>
      <w:r w:rsidR="00A7486E" w:rsidRPr="004A6F9D">
        <w:rPr>
          <w:rFonts w:ascii="Arial" w:hAnsi="Arial" w:cs="Arial"/>
          <w:b/>
          <w:bCs/>
          <w:sz w:val="24"/>
          <w:szCs w:val="24"/>
          <w:shd w:val="clear" w:color="auto" w:fill="FFFFFF"/>
        </w:rPr>
        <w:t>:</w:t>
      </w:r>
      <w:r w:rsidR="00A7486E" w:rsidRPr="004A6F9D">
        <w:rPr>
          <w:rFonts w:ascii="Arial" w:hAnsi="Arial" w:cs="Arial"/>
          <w:b/>
          <w:bCs/>
          <w:color w:val="C00000"/>
          <w:sz w:val="24"/>
          <w:szCs w:val="24"/>
          <w:shd w:val="clear" w:color="auto" w:fill="FFFFFF"/>
        </w:rPr>
        <w:t xml:space="preserve"> </w:t>
      </w:r>
      <w:r w:rsidRPr="004A6F9D">
        <w:rPr>
          <w:rFonts w:ascii="Arial" w:hAnsi="Arial" w:cs="Arial"/>
          <w:i/>
          <w:iCs/>
          <w:color w:val="242424"/>
          <w:sz w:val="24"/>
          <w:szCs w:val="24"/>
          <w:shd w:val="clear" w:color="auto" w:fill="FFFFFF"/>
        </w:rPr>
        <w:t xml:space="preserve">The Assessment &amp; Screening Agent evaluated candidates across five dimensions (catalytic performance, economic viability, environmental friendliness, technical feasibility, and structural efficiency). </w:t>
      </w:r>
      <w:r w:rsidRPr="004A6F9D">
        <w:rPr>
          <w:rFonts w:ascii="Arial" w:hAnsi="Arial" w:cs="Arial"/>
          <w:i/>
          <w:iCs/>
          <w:color w:val="C00000"/>
          <w:sz w:val="24"/>
          <w:szCs w:val="24"/>
          <w:shd w:val="clear" w:color="auto" w:fill="FFFFFF"/>
        </w:rPr>
        <w:t>What are the specific criteria for each dimension</w:t>
      </w:r>
      <w:r w:rsidRPr="004A6F9D">
        <w:rPr>
          <w:rFonts w:ascii="Arial" w:hAnsi="Arial" w:cs="Arial"/>
          <w:i/>
          <w:iCs/>
          <w:color w:val="242424"/>
          <w:sz w:val="24"/>
          <w:szCs w:val="24"/>
          <w:shd w:val="clear" w:color="auto" w:fill="FFFFFF"/>
        </w:rPr>
        <w:t>? The authors need to clarify this.</w:t>
      </w:r>
    </w:p>
    <w:p w14:paraId="75AD92A4" w14:textId="1E759237" w:rsidR="00474BB1" w:rsidRPr="00474BB1" w:rsidRDefault="00C50CFA" w:rsidP="00474BB1">
      <w:pPr>
        <w:spacing w:line="360" w:lineRule="auto"/>
        <w:rPr>
          <w:rFonts w:ascii="Arial" w:hAnsi="Arial" w:cs="Arial"/>
          <w:sz w:val="24"/>
          <w:szCs w:val="24"/>
          <w:shd w:val="pct15"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valuable comment.</w:t>
      </w:r>
      <w:r w:rsidR="00474BB1" w:rsidRPr="006F07E8">
        <w:rPr>
          <w:rFonts w:ascii="Arial" w:hAnsi="Arial" w:cs="Arial"/>
          <w:sz w:val="24"/>
          <w:szCs w:val="24"/>
        </w:rPr>
        <w:t xml:space="preserve"> In response, we have substantially strengthened the methodological transparency of the A.S.A. evaluation framework. In the revised Supplementary Information, we introduce a structured </w:t>
      </w:r>
      <w:r w:rsidR="006F07E8" w:rsidRPr="006F07E8">
        <w:rPr>
          <w:rFonts w:ascii="Arial" w:hAnsi="Arial" w:cs="Arial"/>
          <w:sz w:val="24"/>
          <w:szCs w:val="24"/>
        </w:rPr>
        <w:t>Likert-scale</w:t>
      </w:r>
      <w:r w:rsidR="00474BB1" w:rsidRPr="006F07E8">
        <w:rPr>
          <w:rFonts w:ascii="Arial" w:hAnsi="Arial" w:cs="Arial"/>
          <w:sz w:val="24"/>
          <w:szCs w:val="24"/>
        </w:rPr>
        <w:t xml:space="preserve"> rubric that defines explicit and quantitative criteria for catalytic performance, economic viability, environmental friendliness, technical feasibility, and structural validity. Each dimension is evaluated on a 1–10 scale using the rubric in Supplementary Table </w:t>
      </w:r>
      <w:r w:rsidR="00173A43" w:rsidRPr="006F07E8">
        <w:rPr>
          <w:rFonts w:ascii="Arial" w:hAnsi="Arial" w:cs="Arial"/>
          <w:sz w:val="24"/>
          <w:szCs w:val="24"/>
        </w:rPr>
        <w:t>4</w:t>
      </w:r>
      <w:r w:rsidR="00474BB1" w:rsidRPr="006F07E8">
        <w:rPr>
          <w:rFonts w:ascii="Arial" w:hAnsi="Arial" w:cs="Arial"/>
          <w:sz w:val="24"/>
          <w:szCs w:val="24"/>
        </w:rPr>
        <w:t>, which formalizes the principles already guiding A.S.A.’s reasoning and renders the entire evaluation process fully reproducible.</w:t>
      </w:r>
    </w:p>
    <w:p w14:paraId="1EDF94C1" w14:textId="77777777" w:rsidR="00474BB1" w:rsidRPr="004E3E20" w:rsidRDefault="00474BB1" w:rsidP="004E3E20">
      <w:pPr>
        <w:spacing w:line="360" w:lineRule="auto"/>
        <w:ind w:firstLineChars="200" w:firstLine="480"/>
        <w:rPr>
          <w:rFonts w:ascii="Arial" w:hAnsi="Arial" w:cs="Arial"/>
          <w:sz w:val="24"/>
          <w:szCs w:val="24"/>
        </w:rPr>
      </w:pPr>
      <w:r w:rsidRPr="004E3E20">
        <w:rPr>
          <w:rFonts w:ascii="Arial" w:hAnsi="Arial" w:cs="Arial"/>
          <w:sz w:val="24"/>
          <w:szCs w:val="24"/>
        </w:rPr>
        <w:t xml:space="preserve">To ensure that the scoring is grounded in factual evidence rather than unconstrained text generation, we have updated the A.S.A. system prompt so that the agent must explicitly follow the rubric and support every assigned score using data retrieved through tool calls, including </w:t>
      </w:r>
      <w:proofErr w:type="spellStart"/>
      <w:r w:rsidRPr="004E3E20">
        <w:rPr>
          <w:rFonts w:ascii="Arial" w:hAnsi="Arial" w:cs="Arial"/>
          <w:i/>
          <w:iCs/>
          <w:sz w:val="24"/>
          <w:szCs w:val="24"/>
        </w:rPr>
        <w:t>PNEC_Tool</w:t>
      </w:r>
      <w:proofErr w:type="spellEnd"/>
      <w:r w:rsidRPr="004E3E20">
        <w:rPr>
          <w:rFonts w:ascii="Arial" w:hAnsi="Arial" w:cs="Arial"/>
          <w:sz w:val="24"/>
          <w:szCs w:val="24"/>
        </w:rPr>
        <w:t xml:space="preserve">, </w:t>
      </w:r>
      <w:proofErr w:type="spellStart"/>
      <w:r w:rsidRPr="004E3E20">
        <w:rPr>
          <w:rFonts w:ascii="Arial" w:hAnsi="Arial" w:cs="Arial"/>
          <w:i/>
          <w:iCs/>
          <w:sz w:val="24"/>
          <w:szCs w:val="24"/>
        </w:rPr>
        <w:t>PubChem_Tool</w:t>
      </w:r>
      <w:proofErr w:type="spellEnd"/>
      <w:r w:rsidRPr="004E3E20">
        <w:rPr>
          <w:rFonts w:ascii="Arial" w:hAnsi="Arial" w:cs="Arial"/>
          <w:sz w:val="24"/>
          <w:szCs w:val="24"/>
        </w:rPr>
        <w:t xml:space="preserve">, </w:t>
      </w:r>
      <w:r w:rsidRPr="004E3E20">
        <w:rPr>
          <w:rFonts w:ascii="Arial" w:hAnsi="Arial" w:cs="Arial"/>
          <w:i/>
          <w:iCs/>
          <w:sz w:val="24"/>
          <w:szCs w:val="24"/>
        </w:rPr>
        <w:t>Name2CAS</w:t>
      </w:r>
      <w:r w:rsidRPr="004E3E20">
        <w:rPr>
          <w:rFonts w:ascii="Arial" w:hAnsi="Arial" w:cs="Arial"/>
          <w:sz w:val="24"/>
          <w:szCs w:val="24"/>
        </w:rPr>
        <w:t xml:space="preserve">, </w:t>
      </w:r>
      <w:r w:rsidRPr="004E3E20">
        <w:rPr>
          <w:rFonts w:ascii="Arial" w:hAnsi="Arial" w:cs="Arial"/>
          <w:i/>
          <w:iCs/>
          <w:sz w:val="24"/>
          <w:szCs w:val="24"/>
        </w:rPr>
        <w:t>CID2Properties</w:t>
      </w:r>
      <w:r w:rsidRPr="004E3E20">
        <w:rPr>
          <w:rFonts w:ascii="Arial" w:hAnsi="Arial" w:cs="Arial"/>
          <w:sz w:val="24"/>
          <w:szCs w:val="24"/>
        </w:rPr>
        <w:t xml:space="preserve">, </w:t>
      </w:r>
      <w:r w:rsidRPr="004E3E20">
        <w:rPr>
          <w:rFonts w:ascii="Arial" w:hAnsi="Arial" w:cs="Arial"/>
          <w:i/>
          <w:iCs/>
          <w:sz w:val="24"/>
          <w:szCs w:val="24"/>
        </w:rPr>
        <w:t>Formula2Properties</w:t>
      </w:r>
      <w:r w:rsidRPr="004E3E20">
        <w:rPr>
          <w:rFonts w:ascii="Arial" w:hAnsi="Arial" w:cs="Arial"/>
          <w:sz w:val="24"/>
          <w:szCs w:val="24"/>
        </w:rPr>
        <w:t xml:space="preserve">, </w:t>
      </w:r>
      <w:proofErr w:type="spellStart"/>
      <w:r w:rsidRPr="004E3E20">
        <w:rPr>
          <w:rFonts w:ascii="Arial" w:hAnsi="Arial" w:cs="Arial"/>
          <w:i/>
          <w:iCs/>
          <w:sz w:val="24"/>
          <w:szCs w:val="24"/>
        </w:rPr>
        <w:t>MaterialSearch</w:t>
      </w:r>
      <w:proofErr w:type="spellEnd"/>
      <w:r w:rsidRPr="004E3E20">
        <w:rPr>
          <w:rFonts w:ascii="Arial" w:hAnsi="Arial" w:cs="Arial"/>
          <w:sz w:val="24"/>
          <w:szCs w:val="24"/>
        </w:rPr>
        <w:t xml:space="preserve">, and the newly added </w:t>
      </w:r>
      <w:proofErr w:type="spellStart"/>
      <w:r w:rsidRPr="004E3E20">
        <w:rPr>
          <w:rFonts w:ascii="Arial" w:hAnsi="Arial" w:cs="Arial"/>
          <w:i/>
          <w:iCs/>
          <w:color w:val="FFFFFF" w:themeColor="background1"/>
          <w:sz w:val="24"/>
          <w:szCs w:val="24"/>
          <w:highlight w:val="darkMagenta"/>
        </w:rPr>
        <w:t>Market_Price_API</w:t>
      </w:r>
      <w:proofErr w:type="spellEnd"/>
      <w:r w:rsidRPr="004E3E20">
        <w:rPr>
          <w:rFonts w:ascii="Arial" w:hAnsi="Arial" w:cs="Arial"/>
          <w:sz w:val="24"/>
          <w:szCs w:val="24"/>
        </w:rPr>
        <w:t xml:space="preserve">. These modifications clarify how A.S.A. integrates heterogeneous sources of information into a consistent numerical evaluation while preserving the original ranking and conclusions reported in the </w:t>
      </w:r>
      <w:r w:rsidRPr="004E3E20">
        <w:rPr>
          <w:rFonts w:ascii="Arial" w:hAnsi="Arial" w:cs="Arial"/>
          <w:sz w:val="24"/>
          <w:szCs w:val="24"/>
        </w:rPr>
        <w:lastRenderedPageBreak/>
        <w:t>manuscript.</w:t>
      </w:r>
    </w:p>
    <w:p w14:paraId="5265C6C7" w14:textId="77777777" w:rsidR="00474BB1" w:rsidRDefault="00C50CFA" w:rsidP="00C82A03">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w:t>
      </w:r>
      <w:r w:rsidR="0044472D" w:rsidRPr="00E454F3">
        <w:rPr>
          <w:rFonts w:ascii="Arial" w:eastAsia="宋体" w:hAnsi="Arial" w:cs="Arial"/>
          <w:color w:val="0070C0"/>
          <w:sz w:val="24"/>
          <w:szCs w:val="21"/>
        </w:rPr>
        <w:t>c</w:t>
      </w:r>
    </w:p>
    <w:p w14:paraId="5FEE67FA" w14:textId="77777777" w:rsidR="00474BB1" w:rsidRDefault="00474BB1" w:rsidP="00C82A03">
      <w:pPr>
        <w:spacing w:line="360" w:lineRule="auto"/>
        <w:rPr>
          <w:rFonts w:ascii="Arial" w:eastAsia="宋体" w:hAnsi="Arial" w:cs="Arial"/>
          <w:color w:val="0070C0"/>
          <w:sz w:val="24"/>
          <w:szCs w:val="21"/>
        </w:rPr>
      </w:pPr>
    </w:p>
    <w:p w14:paraId="0EF66DB9" w14:textId="77777777" w:rsidR="00474BB1" w:rsidRPr="004E3E20" w:rsidRDefault="00474BB1" w:rsidP="00474BB1">
      <w:pPr>
        <w:spacing w:line="360" w:lineRule="auto"/>
        <w:rPr>
          <w:rFonts w:ascii="Arial" w:hAnsi="Arial" w:cs="Arial"/>
          <w:i/>
          <w:iCs/>
          <w:color w:val="FFFFFF" w:themeColor="background1"/>
          <w:sz w:val="24"/>
          <w:szCs w:val="24"/>
          <w:shd w:val="pct15" w:color="auto" w:fill="FFFFFF"/>
        </w:rPr>
      </w:pPr>
      <w:r w:rsidRPr="004E3E20">
        <w:rPr>
          <w:rFonts w:ascii="Arial" w:hAnsi="Arial" w:cs="Arial"/>
          <w:i/>
          <w:iCs/>
          <w:color w:val="FFFFFF" w:themeColor="background1"/>
          <w:sz w:val="24"/>
          <w:szCs w:val="24"/>
          <w:highlight w:val="darkMagenta"/>
          <w:shd w:val="pct15" w:color="auto" w:fill="FFFFFF"/>
        </w:rPr>
        <w:t>Add to A.S.A. system prompt:</w:t>
      </w:r>
    </w:p>
    <w:p w14:paraId="79A1FE71"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You must evaluate each candidate according to the five-dimensional scoring rubric provided in Supplementary Table X. For each dimension, assign a score from 1 to 10 strictly following the criteria defined in the rubric.</w:t>
      </w:r>
    </w:p>
    <w:p w14:paraId="0015BC93"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 xml:space="preserve">Your evaluation must reference evidence retrieved from tool calls, including </w:t>
      </w:r>
      <w:proofErr w:type="spellStart"/>
      <w:r w:rsidRPr="004E3E20">
        <w:rPr>
          <w:rFonts w:ascii="Arial" w:hAnsi="Arial" w:cs="Arial"/>
          <w:i/>
          <w:iCs/>
          <w:color w:val="242424"/>
          <w:sz w:val="24"/>
          <w:szCs w:val="24"/>
          <w:shd w:val="pct15" w:color="auto" w:fill="FFFFFF"/>
        </w:rPr>
        <w:t>Market_Price_API</w:t>
      </w:r>
      <w:proofErr w:type="spellEnd"/>
      <w:r w:rsidRPr="004E3E20">
        <w:rPr>
          <w:rFonts w:ascii="Arial" w:hAnsi="Arial" w:cs="Arial"/>
          <w:i/>
          <w:iCs/>
          <w:color w:val="242424"/>
          <w:sz w:val="24"/>
          <w:szCs w:val="24"/>
          <w:shd w:val="pct15" w:color="auto" w:fill="FFFFFF"/>
        </w:rPr>
        <w:t xml:space="preserve">, </w:t>
      </w:r>
      <w:proofErr w:type="spellStart"/>
      <w:r w:rsidRPr="004E3E20">
        <w:rPr>
          <w:rFonts w:ascii="Arial" w:hAnsi="Arial" w:cs="Arial"/>
          <w:i/>
          <w:iCs/>
          <w:color w:val="242424"/>
          <w:sz w:val="24"/>
          <w:szCs w:val="24"/>
          <w:shd w:val="pct15" w:color="auto" w:fill="FFFFFF"/>
        </w:rPr>
        <w:t>PNEC_Tool</w:t>
      </w:r>
      <w:proofErr w:type="spellEnd"/>
      <w:r w:rsidRPr="004E3E20">
        <w:rPr>
          <w:rFonts w:ascii="Arial" w:hAnsi="Arial" w:cs="Arial"/>
          <w:i/>
          <w:iCs/>
          <w:color w:val="242424"/>
          <w:sz w:val="24"/>
          <w:szCs w:val="24"/>
          <w:shd w:val="pct15" w:color="auto" w:fill="FFFFFF"/>
        </w:rPr>
        <w:t xml:space="preserve">, </w:t>
      </w:r>
      <w:proofErr w:type="spellStart"/>
      <w:r w:rsidRPr="004E3E20">
        <w:rPr>
          <w:rFonts w:ascii="Arial" w:hAnsi="Arial" w:cs="Arial"/>
          <w:i/>
          <w:iCs/>
          <w:color w:val="242424"/>
          <w:sz w:val="24"/>
          <w:szCs w:val="24"/>
          <w:shd w:val="pct15" w:color="auto" w:fill="FFFFFF"/>
        </w:rPr>
        <w:t>PubChem_Tool</w:t>
      </w:r>
      <w:proofErr w:type="spellEnd"/>
      <w:r w:rsidRPr="004E3E20">
        <w:rPr>
          <w:rFonts w:ascii="Arial" w:hAnsi="Arial" w:cs="Arial"/>
          <w:i/>
          <w:iCs/>
          <w:color w:val="242424"/>
          <w:sz w:val="24"/>
          <w:szCs w:val="24"/>
          <w:shd w:val="pct15" w:color="auto" w:fill="FFFFFF"/>
        </w:rPr>
        <w:t xml:space="preserve">, Name2CAS, CID2Properties, Formula2Properties, and </w:t>
      </w:r>
      <w:proofErr w:type="spellStart"/>
      <w:r w:rsidRPr="004E3E20">
        <w:rPr>
          <w:rFonts w:ascii="Arial" w:hAnsi="Arial" w:cs="Arial"/>
          <w:i/>
          <w:iCs/>
          <w:color w:val="242424"/>
          <w:sz w:val="24"/>
          <w:szCs w:val="24"/>
          <w:shd w:val="pct15" w:color="auto" w:fill="FFFFFF"/>
        </w:rPr>
        <w:t>MaterialSearch</w:t>
      </w:r>
      <w:proofErr w:type="spellEnd"/>
      <w:r w:rsidRPr="004E3E20">
        <w:rPr>
          <w:rFonts w:ascii="Arial" w:hAnsi="Arial" w:cs="Arial"/>
          <w:i/>
          <w:iCs/>
          <w:color w:val="242424"/>
          <w:sz w:val="24"/>
          <w:szCs w:val="24"/>
          <w:shd w:val="pct15" w:color="auto" w:fill="FFFFFF"/>
        </w:rPr>
        <w:t>. Do not assign any score without supporting factual information.</w:t>
      </w:r>
    </w:p>
    <w:p w14:paraId="00614A9D"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After scoring all five dimensions using the rubric, provide a short explanation for each dimension describing how the evidence supports the assigned score.</w:t>
      </w:r>
    </w:p>
    <w:p w14:paraId="54825B1D"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Finally, compute the weighted total score according to the A.S.A. scheme described in the manuscript.</w:t>
      </w:r>
    </w:p>
    <w:p w14:paraId="7E42A405" w14:textId="77777777" w:rsidR="00474BB1" w:rsidRPr="004E3E20" w:rsidRDefault="00474BB1" w:rsidP="00474BB1">
      <w:pPr>
        <w:spacing w:line="360" w:lineRule="auto"/>
        <w:rPr>
          <w:rFonts w:ascii="Arial" w:hAnsi="Arial" w:cs="Arial"/>
          <w:i/>
          <w:iCs/>
          <w:color w:val="242424"/>
          <w:sz w:val="24"/>
          <w:szCs w:val="24"/>
          <w:shd w:val="pct15" w:color="auto" w:fill="FFFFFF"/>
        </w:rPr>
      </w:pPr>
    </w:p>
    <w:p w14:paraId="1BC4A5FC"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Example 1: High-performing catalyst</w:t>
      </w:r>
    </w:p>
    <w:p w14:paraId="1179F1E3"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Catalytic performance: 9 (stable PMS adsorption and clear ROS pathway supported by literature-derived coordination chemistry)</w:t>
      </w:r>
    </w:p>
    <w:p w14:paraId="7B37C99D"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 xml:space="preserve">Economic viability: 8 (Fe and Co are moderately priced according to </w:t>
      </w:r>
      <w:proofErr w:type="spellStart"/>
      <w:r w:rsidRPr="004E3E20">
        <w:rPr>
          <w:rFonts w:ascii="Arial" w:hAnsi="Arial" w:cs="Arial"/>
          <w:i/>
          <w:iCs/>
          <w:color w:val="242424"/>
          <w:sz w:val="24"/>
          <w:szCs w:val="24"/>
          <w:shd w:val="pct15" w:color="auto" w:fill="FFFFFF"/>
        </w:rPr>
        <w:t>Market_Price_API</w:t>
      </w:r>
      <w:proofErr w:type="spellEnd"/>
      <w:r w:rsidRPr="004E3E20">
        <w:rPr>
          <w:rFonts w:ascii="Arial" w:hAnsi="Arial" w:cs="Arial"/>
          <w:i/>
          <w:iCs/>
          <w:color w:val="242424"/>
          <w:sz w:val="24"/>
          <w:szCs w:val="24"/>
          <w:shd w:val="pct15" w:color="auto" w:fill="FFFFFF"/>
        </w:rPr>
        <w:t>)</w:t>
      </w:r>
    </w:p>
    <w:p w14:paraId="46F8E488"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Environmental friendliness: 8 (low predicted toxicity and minimal leaching risk)</w:t>
      </w:r>
    </w:p>
    <w:p w14:paraId="7895ED7B"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Technical feasibility: 9 (S.G.A. suggests a standard solvothermal route using accessible precursors)</w:t>
      </w:r>
    </w:p>
    <w:p w14:paraId="4FD1CA51" w14:textId="7EE413C1"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Structural validity: 9 (coordination geometry consistent with known porphyrin–metal frameworks)</w:t>
      </w:r>
    </w:p>
    <w:p w14:paraId="0ED6C070" w14:textId="77777777" w:rsidR="00474BB1" w:rsidRPr="004E3E20" w:rsidRDefault="00474BB1" w:rsidP="00474BB1">
      <w:pPr>
        <w:spacing w:line="360" w:lineRule="auto"/>
        <w:rPr>
          <w:rFonts w:ascii="Arial" w:hAnsi="Arial" w:cs="Arial"/>
          <w:i/>
          <w:iCs/>
          <w:color w:val="242424"/>
          <w:sz w:val="24"/>
          <w:szCs w:val="24"/>
          <w:shd w:val="pct15" w:color="auto" w:fill="FFFFFF"/>
        </w:rPr>
      </w:pPr>
    </w:p>
    <w:p w14:paraId="701BFCA2"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Example 2: Low-quality candidate</w:t>
      </w:r>
    </w:p>
    <w:p w14:paraId="3405E7CD"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Catalytic performance: 3 (no plausible PMS-activation pathway identified)</w:t>
      </w:r>
    </w:p>
    <w:p w14:paraId="7D284A5B"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Economic viability: 5 (contains moderately expensive elements)</w:t>
      </w:r>
    </w:p>
    <w:p w14:paraId="1E1B110B"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lastRenderedPageBreak/>
        <w:t xml:space="preserve">Environmental friendliness: 4 (potential toxicity concerns identified through </w:t>
      </w:r>
      <w:proofErr w:type="spellStart"/>
      <w:r w:rsidRPr="004E3E20">
        <w:rPr>
          <w:rFonts w:ascii="Arial" w:hAnsi="Arial" w:cs="Arial"/>
          <w:i/>
          <w:iCs/>
          <w:color w:val="242424"/>
          <w:sz w:val="24"/>
          <w:szCs w:val="24"/>
          <w:shd w:val="pct15" w:color="auto" w:fill="FFFFFF"/>
        </w:rPr>
        <w:t>PubChem_Tool</w:t>
      </w:r>
      <w:proofErr w:type="spellEnd"/>
      <w:r w:rsidRPr="004E3E20">
        <w:rPr>
          <w:rFonts w:ascii="Arial" w:hAnsi="Arial" w:cs="Arial"/>
          <w:i/>
          <w:iCs/>
          <w:color w:val="242424"/>
          <w:sz w:val="24"/>
          <w:szCs w:val="24"/>
          <w:shd w:val="pct15" w:color="auto" w:fill="FFFFFF"/>
        </w:rPr>
        <w:t>)</w:t>
      </w:r>
    </w:p>
    <w:p w14:paraId="5E897F6E" w14:textId="77777777" w:rsidR="00474BB1" w:rsidRPr="004E3E20" w:rsidRDefault="00474BB1" w:rsidP="00474BB1">
      <w:pPr>
        <w:spacing w:line="360" w:lineRule="auto"/>
        <w:rPr>
          <w:rFonts w:ascii="Arial" w:hAnsi="Arial" w:cs="Arial"/>
          <w:i/>
          <w:iCs/>
          <w:color w:val="242424"/>
          <w:sz w:val="24"/>
          <w:szCs w:val="24"/>
          <w:shd w:val="pct15" w:color="auto" w:fill="FFFFFF"/>
        </w:rPr>
      </w:pPr>
      <w:r w:rsidRPr="004E3E20">
        <w:rPr>
          <w:rFonts w:ascii="Arial" w:hAnsi="Arial" w:cs="Arial"/>
          <w:i/>
          <w:iCs/>
          <w:color w:val="242424"/>
          <w:sz w:val="24"/>
          <w:szCs w:val="24"/>
          <w:shd w:val="pct15" w:color="auto" w:fill="FFFFFF"/>
        </w:rPr>
        <w:t>Technical feasibility: 6 (synthesis requires high-temperature conditions)</w:t>
      </w:r>
    </w:p>
    <w:p w14:paraId="70B60C79" w14:textId="77777777" w:rsidR="009F6AC3" w:rsidRDefault="00474BB1" w:rsidP="00474BB1">
      <w:pPr>
        <w:spacing w:line="360" w:lineRule="auto"/>
        <w:rPr>
          <w:rFonts w:ascii="Arial" w:hAnsi="Arial" w:cs="Arial"/>
          <w:i/>
          <w:iCs/>
          <w:color w:val="242424"/>
          <w:sz w:val="24"/>
          <w:szCs w:val="24"/>
          <w:shd w:val="pct15" w:color="auto" w:fill="FFFFFF"/>
        </w:rPr>
        <w:sectPr w:rsidR="009F6AC3">
          <w:pgSz w:w="11906" w:h="16838"/>
          <w:pgMar w:top="1440" w:right="1800" w:bottom="1440" w:left="1800" w:header="851" w:footer="992" w:gutter="0"/>
          <w:cols w:space="425"/>
          <w:docGrid w:type="lines" w:linePitch="312"/>
        </w:sectPr>
      </w:pPr>
      <w:r w:rsidRPr="004E3E20">
        <w:rPr>
          <w:rFonts w:ascii="Arial" w:hAnsi="Arial" w:cs="Arial"/>
          <w:i/>
          <w:iCs/>
          <w:color w:val="242424"/>
          <w:sz w:val="24"/>
          <w:szCs w:val="24"/>
          <w:shd w:val="pct15" w:color="auto" w:fill="FFFFFF"/>
        </w:rPr>
        <w:t>Structural validity: 2 (coordination inconsistent with stable valence states)</w:t>
      </w:r>
    </w:p>
    <w:p w14:paraId="4C48DE28" w14:textId="77777777" w:rsidR="009F6AC3" w:rsidRPr="007E1C81" w:rsidRDefault="009F6AC3" w:rsidP="009F6AC3">
      <w:pPr>
        <w:spacing w:line="276" w:lineRule="auto"/>
        <w:jc w:val="center"/>
        <w:rPr>
          <w:rFonts w:ascii="Arial" w:hAnsi="Arial" w:cs="Arial"/>
          <w:b/>
          <w:bCs/>
          <w:szCs w:val="21"/>
        </w:rPr>
      </w:pPr>
      <w:r w:rsidRPr="007E1C81">
        <w:rPr>
          <w:rFonts w:ascii="Arial" w:hAnsi="Arial" w:cs="Arial"/>
          <w:b/>
          <w:bCs/>
          <w:szCs w:val="21"/>
        </w:rPr>
        <w:lastRenderedPageBreak/>
        <w:t xml:space="preserve">Supplementary Table </w:t>
      </w:r>
      <w:r>
        <w:rPr>
          <w:rFonts w:ascii="Arial" w:hAnsi="Arial" w:cs="Arial"/>
          <w:b/>
          <w:bCs/>
          <w:szCs w:val="21"/>
        </w:rPr>
        <w:t>4</w:t>
      </w:r>
      <w:r w:rsidRPr="007E1C81">
        <w:rPr>
          <w:rFonts w:ascii="Arial" w:hAnsi="Arial" w:cs="Arial"/>
          <w:b/>
          <w:bCs/>
          <w:szCs w:val="21"/>
        </w:rPr>
        <w:t xml:space="preserve"> | </w:t>
      </w:r>
      <w:r w:rsidRPr="00A2590B">
        <w:rPr>
          <w:rFonts w:ascii="Arial" w:hAnsi="Arial" w:cs="Arial"/>
          <w:b/>
          <w:bCs/>
          <w:szCs w:val="21"/>
        </w:rPr>
        <w:t>A.S.A. Evaluation Rubric for Five-Dimensional Catalyst Assessment (1–10 scale)</w:t>
      </w:r>
    </w:p>
    <w:tbl>
      <w:tblPr>
        <w:tblStyle w:val="ac"/>
        <w:tblW w:w="5000" w:type="pct"/>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694"/>
        <w:gridCol w:w="988"/>
        <w:gridCol w:w="10276"/>
      </w:tblGrid>
      <w:tr w:rsidR="009F6AC3" w:rsidRPr="00A2590B" w14:paraId="47AE9CD6" w14:textId="77777777" w:rsidTr="001E72FE">
        <w:tc>
          <w:tcPr>
            <w:tcW w:w="965" w:type="pct"/>
            <w:tcBorders>
              <w:top w:val="single" w:sz="8" w:space="0" w:color="auto"/>
              <w:bottom w:val="single" w:sz="4" w:space="0" w:color="auto"/>
            </w:tcBorders>
            <w:vAlign w:val="center"/>
          </w:tcPr>
          <w:p w14:paraId="227F730F" w14:textId="77777777" w:rsidR="009F6AC3" w:rsidRPr="00305BBB" w:rsidRDefault="009F6AC3" w:rsidP="001E72FE">
            <w:pPr>
              <w:spacing w:line="360" w:lineRule="auto"/>
              <w:jc w:val="center"/>
              <w:rPr>
                <w:rFonts w:ascii="Arial" w:hAnsi="Arial" w:cs="Arial"/>
                <w:b/>
                <w:szCs w:val="21"/>
              </w:rPr>
            </w:pPr>
            <w:r w:rsidRPr="00305BBB">
              <w:rPr>
                <w:rFonts w:ascii="Arial" w:hAnsi="Arial" w:cs="Arial"/>
                <w:b/>
                <w:szCs w:val="21"/>
              </w:rPr>
              <w:t>Dimension</w:t>
            </w:r>
          </w:p>
        </w:tc>
        <w:tc>
          <w:tcPr>
            <w:tcW w:w="354" w:type="pct"/>
            <w:tcBorders>
              <w:top w:val="single" w:sz="8" w:space="0" w:color="auto"/>
              <w:bottom w:val="single" w:sz="4" w:space="0" w:color="auto"/>
            </w:tcBorders>
            <w:vAlign w:val="center"/>
          </w:tcPr>
          <w:p w14:paraId="0E6DC7B7" w14:textId="77777777" w:rsidR="009F6AC3" w:rsidRPr="00305BBB" w:rsidRDefault="009F6AC3" w:rsidP="001E72FE">
            <w:pPr>
              <w:spacing w:line="360" w:lineRule="auto"/>
              <w:jc w:val="center"/>
              <w:rPr>
                <w:rFonts w:ascii="Arial" w:hAnsi="Arial" w:cs="Arial"/>
                <w:b/>
                <w:szCs w:val="21"/>
              </w:rPr>
            </w:pPr>
            <w:r w:rsidRPr="00305BBB">
              <w:rPr>
                <w:rFonts w:ascii="Arial" w:hAnsi="Arial" w:cs="Arial"/>
                <w:b/>
                <w:szCs w:val="21"/>
              </w:rPr>
              <w:t>Score</w:t>
            </w:r>
          </w:p>
        </w:tc>
        <w:tc>
          <w:tcPr>
            <w:tcW w:w="3681" w:type="pct"/>
            <w:tcBorders>
              <w:top w:val="single" w:sz="8" w:space="0" w:color="auto"/>
              <w:bottom w:val="single" w:sz="4" w:space="0" w:color="auto"/>
            </w:tcBorders>
            <w:vAlign w:val="center"/>
          </w:tcPr>
          <w:p w14:paraId="249372FA" w14:textId="77777777" w:rsidR="009F6AC3" w:rsidRPr="00305BBB" w:rsidRDefault="009F6AC3" w:rsidP="001E72FE">
            <w:pPr>
              <w:spacing w:line="360" w:lineRule="auto"/>
              <w:jc w:val="center"/>
              <w:rPr>
                <w:rFonts w:ascii="Arial" w:hAnsi="Arial" w:cs="Arial"/>
                <w:b/>
                <w:szCs w:val="21"/>
              </w:rPr>
            </w:pPr>
            <w:r w:rsidRPr="00305BBB">
              <w:rPr>
                <w:rFonts w:ascii="Arial" w:hAnsi="Arial" w:cs="Arial"/>
                <w:b/>
                <w:szCs w:val="21"/>
              </w:rPr>
              <w:t>Criteria</w:t>
            </w:r>
          </w:p>
        </w:tc>
      </w:tr>
      <w:tr w:rsidR="009F6AC3" w:rsidRPr="00A2590B" w14:paraId="26A5DCD0" w14:textId="77777777" w:rsidTr="001E72FE">
        <w:tc>
          <w:tcPr>
            <w:tcW w:w="965" w:type="pct"/>
            <w:vMerge w:val="restart"/>
            <w:tcBorders>
              <w:top w:val="single" w:sz="4" w:space="0" w:color="auto"/>
              <w:bottom w:val="nil"/>
            </w:tcBorders>
            <w:vAlign w:val="center"/>
          </w:tcPr>
          <w:p w14:paraId="10C3AA8B" w14:textId="77777777" w:rsidR="009F6AC3" w:rsidRPr="00305BBB" w:rsidRDefault="009F6AC3" w:rsidP="001E72FE">
            <w:pPr>
              <w:spacing w:line="360" w:lineRule="auto"/>
              <w:jc w:val="center"/>
              <w:rPr>
                <w:rFonts w:ascii="Arial" w:hAnsi="Arial" w:cs="Arial"/>
                <w:bCs/>
                <w:szCs w:val="21"/>
              </w:rPr>
            </w:pPr>
            <w:r w:rsidRPr="00305BBB">
              <w:rPr>
                <w:rFonts w:ascii="Arial" w:hAnsi="Arial" w:cs="Arial"/>
                <w:bCs/>
                <w:szCs w:val="21"/>
              </w:rPr>
              <w:t>Catalytic performance</w:t>
            </w:r>
          </w:p>
        </w:tc>
        <w:tc>
          <w:tcPr>
            <w:tcW w:w="354" w:type="pct"/>
            <w:tcBorders>
              <w:top w:val="single" w:sz="4" w:space="0" w:color="auto"/>
              <w:bottom w:val="nil"/>
            </w:tcBorders>
            <w:vAlign w:val="center"/>
          </w:tcPr>
          <w:p w14:paraId="3D724015" w14:textId="77777777" w:rsidR="009F6AC3" w:rsidRPr="00305BBB" w:rsidRDefault="009F6AC3" w:rsidP="001E72FE">
            <w:pPr>
              <w:spacing w:line="360" w:lineRule="auto"/>
              <w:jc w:val="center"/>
              <w:rPr>
                <w:rFonts w:ascii="Arial" w:hAnsi="Arial" w:cs="Arial"/>
                <w:b/>
                <w:szCs w:val="21"/>
              </w:rPr>
            </w:pPr>
            <w:r w:rsidRPr="00305BBB">
              <w:rPr>
                <w:rFonts w:ascii="Arial" w:hAnsi="Arial" w:cs="Arial"/>
                <w:color w:val="000000"/>
                <w:szCs w:val="21"/>
              </w:rPr>
              <w:t>9–10</w:t>
            </w:r>
          </w:p>
        </w:tc>
        <w:tc>
          <w:tcPr>
            <w:tcW w:w="3681" w:type="pct"/>
            <w:tcBorders>
              <w:top w:val="single" w:sz="4" w:space="0" w:color="auto"/>
              <w:bottom w:val="nil"/>
            </w:tcBorders>
            <w:vAlign w:val="center"/>
          </w:tcPr>
          <w:p w14:paraId="63113833" w14:textId="3D8BF4DB" w:rsidR="009F6AC3" w:rsidRPr="00305BBB" w:rsidRDefault="009F6AC3" w:rsidP="001E72FE">
            <w:pPr>
              <w:spacing w:line="360" w:lineRule="auto"/>
              <w:rPr>
                <w:rFonts w:ascii="Arial" w:hAnsi="Arial" w:cs="Arial"/>
                <w:b/>
                <w:szCs w:val="21"/>
              </w:rPr>
            </w:pPr>
            <w:r w:rsidRPr="00305BBB">
              <w:rPr>
                <w:rFonts w:ascii="Arial" w:hAnsi="Arial" w:cs="Arial"/>
                <w:color w:val="000000"/>
                <w:szCs w:val="21"/>
              </w:rPr>
              <w:t>Strong evidence of PMS-activation capability supported by chemically plausible active sites, stable adsorption configurations, and coherent ROS-generation pathways. Coordination environment compatible with known PMS-activation mechanisms. Mechanistic inference consistent with M.M.A. analysis and DFT descriptors (if available).</w:t>
            </w:r>
          </w:p>
        </w:tc>
      </w:tr>
      <w:tr w:rsidR="009F6AC3" w:rsidRPr="00A2590B" w14:paraId="6BC07D52" w14:textId="77777777" w:rsidTr="001E72FE">
        <w:tc>
          <w:tcPr>
            <w:tcW w:w="965" w:type="pct"/>
            <w:vMerge/>
            <w:tcBorders>
              <w:top w:val="nil"/>
              <w:bottom w:val="nil"/>
            </w:tcBorders>
            <w:vAlign w:val="center"/>
          </w:tcPr>
          <w:p w14:paraId="4414DAB3" w14:textId="77777777" w:rsidR="009F6AC3" w:rsidRPr="00305BBB" w:rsidRDefault="009F6AC3" w:rsidP="001E72FE">
            <w:pPr>
              <w:spacing w:line="360" w:lineRule="auto"/>
              <w:jc w:val="center"/>
              <w:rPr>
                <w:rFonts w:ascii="Arial" w:hAnsi="Arial" w:cs="Arial"/>
                <w:bCs/>
                <w:szCs w:val="21"/>
              </w:rPr>
            </w:pPr>
          </w:p>
        </w:tc>
        <w:tc>
          <w:tcPr>
            <w:tcW w:w="354" w:type="pct"/>
            <w:tcBorders>
              <w:top w:val="nil"/>
              <w:bottom w:val="nil"/>
            </w:tcBorders>
            <w:vAlign w:val="center"/>
          </w:tcPr>
          <w:p w14:paraId="6F16D546" w14:textId="77777777" w:rsidR="009F6AC3" w:rsidRPr="00305BBB" w:rsidRDefault="009F6AC3" w:rsidP="001E72FE">
            <w:pPr>
              <w:spacing w:line="360" w:lineRule="auto"/>
              <w:jc w:val="center"/>
              <w:rPr>
                <w:rFonts w:ascii="Arial" w:hAnsi="Arial" w:cs="Arial"/>
                <w:b/>
                <w:szCs w:val="21"/>
              </w:rPr>
            </w:pPr>
            <w:r w:rsidRPr="00305BBB">
              <w:rPr>
                <w:rFonts w:ascii="Arial" w:hAnsi="Arial" w:cs="Arial"/>
                <w:color w:val="000000"/>
                <w:szCs w:val="21"/>
              </w:rPr>
              <w:t>7–8</w:t>
            </w:r>
          </w:p>
        </w:tc>
        <w:tc>
          <w:tcPr>
            <w:tcW w:w="3681" w:type="pct"/>
            <w:tcBorders>
              <w:top w:val="nil"/>
              <w:bottom w:val="nil"/>
            </w:tcBorders>
            <w:vAlign w:val="center"/>
          </w:tcPr>
          <w:p w14:paraId="5A00CCDF" w14:textId="77777777" w:rsidR="009F6AC3" w:rsidRPr="00305BBB" w:rsidRDefault="009F6AC3" w:rsidP="001E72FE">
            <w:pPr>
              <w:spacing w:line="360" w:lineRule="auto"/>
              <w:rPr>
                <w:rFonts w:ascii="Arial" w:hAnsi="Arial" w:cs="Arial"/>
                <w:b/>
                <w:szCs w:val="21"/>
              </w:rPr>
            </w:pPr>
            <w:r w:rsidRPr="00305BBB">
              <w:rPr>
                <w:rFonts w:ascii="Arial" w:hAnsi="Arial" w:cs="Arial"/>
                <w:color w:val="000000"/>
                <w:szCs w:val="21"/>
              </w:rPr>
              <w:t>Likely PMS-activation capability based on reasonable coordination environment and partial ROS-generation plausibility. Minor uncertainties may remain, but overall consistent with literature patterns.</w:t>
            </w:r>
          </w:p>
        </w:tc>
      </w:tr>
      <w:tr w:rsidR="009F6AC3" w:rsidRPr="00A2590B" w14:paraId="2AE79AAD" w14:textId="77777777" w:rsidTr="001E72FE">
        <w:tc>
          <w:tcPr>
            <w:tcW w:w="965" w:type="pct"/>
            <w:vMerge/>
            <w:tcBorders>
              <w:top w:val="nil"/>
              <w:bottom w:val="nil"/>
            </w:tcBorders>
            <w:vAlign w:val="center"/>
          </w:tcPr>
          <w:p w14:paraId="5294ABB9" w14:textId="77777777" w:rsidR="009F6AC3" w:rsidRPr="00305BBB" w:rsidRDefault="009F6AC3" w:rsidP="001E72FE">
            <w:pPr>
              <w:spacing w:line="360" w:lineRule="auto"/>
              <w:jc w:val="center"/>
              <w:rPr>
                <w:rFonts w:ascii="Arial" w:hAnsi="Arial" w:cs="Arial"/>
                <w:bCs/>
                <w:szCs w:val="21"/>
              </w:rPr>
            </w:pPr>
          </w:p>
        </w:tc>
        <w:tc>
          <w:tcPr>
            <w:tcW w:w="354" w:type="pct"/>
            <w:tcBorders>
              <w:top w:val="nil"/>
              <w:bottom w:val="nil"/>
            </w:tcBorders>
            <w:vAlign w:val="center"/>
          </w:tcPr>
          <w:p w14:paraId="2C8CB8A4" w14:textId="77777777" w:rsidR="009F6AC3" w:rsidRPr="00305BBB" w:rsidRDefault="009F6AC3" w:rsidP="001E72FE">
            <w:pPr>
              <w:spacing w:line="360" w:lineRule="auto"/>
              <w:jc w:val="center"/>
              <w:rPr>
                <w:rFonts w:ascii="Arial" w:hAnsi="Arial" w:cs="Arial"/>
                <w:b/>
                <w:szCs w:val="21"/>
              </w:rPr>
            </w:pPr>
            <w:r w:rsidRPr="00305BBB">
              <w:rPr>
                <w:rFonts w:ascii="Arial" w:hAnsi="Arial" w:cs="Arial"/>
                <w:color w:val="000000"/>
                <w:szCs w:val="21"/>
              </w:rPr>
              <w:t>5–6</w:t>
            </w:r>
          </w:p>
        </w:tc>
        <w:tc>
          <w:tcPr>
            <w:tcW w:w="3681" w:type="pct"/>
            <w:tcBorders>
              <w:top w:val="nil"/>
              <w:bottom w:val="nil"/>
            </w:tcBorders>
            <w:vAlign w:val="center"/>
          </w:tcPr>
          <w:p w14:paraId="2D943CA7" w14:textId="77777777" w:rsidR="009F6AC3" w:rsidRPr="00305BBB" w:rsidRDefault="009F6AC3" w:rsidP="001E72FE">
            <w:pPr>
              <w:spacing w:line="360" w:lineRule="auto"/>
              <w:rPr>
                <w:rFonts w:ascii="Arial" w:hAnsi="Arial" w:cs="Arial"/>
                <w:b/>
                <w:szCs w:val="21"/>
              </w:rPr>
            </w:pPr>
            <w:r w:rsidRPr="00305BBB">
              <w:rPr>
                <w:rFonts w:ascii="Arial" w:hAnsi="Arial" w:cs="Arial"/>
                <w:color w:val="000000"/>
                <w:szCs w:val="21"/>
              </w:rPr>
              <w:t>Potential PMS activity but with limited mechanistic support. Active-site assignment uncertain, or adsorption pathways insufficiently clarified.</w:t>
            </w:r>
          </w:p>
        </w:tc>
      </w:tr>
      <w:tr w:rsidR="009F6AC3" w:rsidRPr="00A2590B" w14:paraId="35983903" w14:textId="77777777" w:rsidTr="001E72FE">
        <w:tc>
          <w:tcPr>
            <w:tcW w:w="965" w:type="pct"/>
            <w:vMerge/>
            <w:tcBorders>
              <w:top w:val="nil"/>
              <w:bottom w:val="nil"/>
            </w:tcBorders>
            <w:vAlign w:val="center"/>
          </w:tcPr>
          <w:p w14:paraId="1225A7AE" w14:textId="77777777" w:rsidR="009F6AC3" w:rsidRPr="00305BBB" w:rsidRDefault="009F6AC3" w:rsidP="001E72FE">
            <w:pPr>
              <w:spacing w:line="360" w:lineRule="auto"/>
              <w:jc w:val="center"/>
              <w:rPr>
                <w:rFonts w:ascii="Arial" w:hAnsi="Arial" w:cs="Arial"/>
                <w:bCs/>
                <w:szCs w:val="21"/>
              </w:rPr>
            </w:pPr>
          </w:p>
        </w:tc>
        <w:tc>
          <w:tcPr>
            <w:tcW w:w="354" w:type="pct"/>
            <w:tcBorders>
              <w:top w:val="nil"/>
              <w:bottom w:val="nil"/>
            </w:tcBorders>
            <w:vAlign w:val="center"/>
          </w:tcPr>
          <w:p w14:paraId="499E86F7" w14:textId="77777777" w:rsidR="009F6AC3" w:rsidRPr="00305BBB" w:rsidRDefault="009F6AC3" w:rsidP="001E72FE">
            <w:pPr>
              <w:spacing w:line="360" w:lineRule="auto"/>
              <w:jc w:val="center"/>
              <w:rPr>
                <w:rFonts w:ascii="Arial" w:hAnsi="Arial" w:cs="Arial"/>
                <w:b/>
                <w:szCs w:val="21"/>
              </w:rPr>
            </w:pPr>
            <w:r w:rsidRPr="00305BBB">
              <w:rPr>
                <w:rFonts w:ascii="Arial" w:hAnsi="Arial" w:cs="Arial"/>
                <w:color w:val="000000"/>
                <w:szCs w:val="21"/>
              </w:rPr>
              <w:t>3–4</w:t>
            </w:r>
          </w:p>
        </w:tc>
        <w:tc>
          <w:tcPr>
            <w:tcW w:w="3681" w:type="pct"/>
            <w:tcBorders>
              <w:top w:val="nil"/>
              <w:bottom w:val="nil"/>
            </w:tcBorders>
            <w:vAlign w:val="center"/>
          </w:tcPr>
          <w:p w14:paraId="61AC99E1" w14:textId="77777777" w:rsidR="009F6AC3" w:rsidRPr="00305BBB" w:rsidRDefault="009F6AC3" w:rsidP="001E72FE">
            <w:pPr>
              <w:spacing w:line="360" w:lineRule="auto"/>
              <w:rPr>
                <w:rFonts w:ascii="Arial" w:hAnsi="Arial" w:cs="Arial"/>
                <w:b/>
                <w:szCs w:val="21"/>
              </w:rPr>
            </w:pPr>
            <w:r w:rsidRPr="00305BBB">
              <w:rPr>
                <w:rFonts w:ascii="Arial" w:hAnsi="Arial" w:cs="Arial"/>
                <w:color w:val="000000"/>
                <w:szCs w:val="21"/>
              </w:rPr>
              <w:t>Weak mechanistic support with low confidence in PMS activation. Active sites ambiguous or inconsistent with known chemistry.</w:t>
            </w:r>
          </w:p>
        </w:tc>
      </w:tr>
      <w:tr w:rsidR="009F6AC3" w:rsidRPr="00A2590B" w14:paraId="74204E4C" w14:textId="77777777" w:rsidTr="001E72FE">
        <w:tc>
          <w:tcPr>
            <w:tcW w:w="965" w:type="pct"/>
            <w:vMerge/>
            <w:tcBorders>
              <w:top w:val="nil"/>
              <w:bottom w:val="single" w:sz="4" w:space="0" w:color="auto"/>
            </w:tcBorders>
            <w:vAlign w:val="center"/>
          </w:tcPr>
          <w:p w14:paraId="2BCFEDA0" w14:textId="77777777" w:rsidR="009F6AC3" w:rsidRPr="00305BBB" w:rsidRDefault="009F6AC3" w:rsidP="001E72FE">
            <w:pPr>
              <w:spacing w:line="360" w:lineRule="auto"/>
              <w:jc w:val="center"/>
              <w:rPr>
                <w:rFonts w:ascii="Arial" w:hAnsi="Arial" w:cs="Arial"/>
                <w:bCs/>
                <w:szCs w:val="21"/>
              </w:rPr>
            </w:pPr>
          </w:p>
        </w:tc>
        <w:tc>
          <w:tcPr>
            <w:tcW w:w="354" w:type="pct"/>
            <w:tcBorders>
              <w:top w:val="nil"/>
              <w:bottom w:val="single" w:sz="4" w:space="0" w:color="auto"/>
            </w:tcBorders>
            <w:vAlign w:val="center"/>
          </w:tcPr>
          <w:p w14:paraId="62DBDC2E" w14:textId="77777777" w:rsidR="009F6AC3" w:rsidRPr="00305BBB" w:rsidRDefault="009F6AC3" w:rsidP="001E72FE">
            <w:pPr>
              <w:spacing w:line="360" w:lineRule="auto"/>
              <w:jc w:val="center"/>
              <w:rPr>
                <w:rFonts w:ascii="Arial" w:hAnsi="Arial" w:cs="Arial"/>
                <w:b/>
                <w:szCs w:val="21"/>
              </w:rPr>
            </w:pPr>
            <w:r w:rsidRPr="00305BBB">
              <w:rPr>
                <w:rFonts w:ascii="Arial" w:hAnsi="Arial" w:cs="Arial"/>
                <w:color w:val="000000"/>
                <w:szCs w:val="21"/>
              </w:rPr>
              <w:t>1–2</w:t>
            </w:r>
          </w:p>
        </w:tc>
        <w:tc>
          <w:tcPr>
            <w:tcW w:w="3681" w:type="pct"/>
            <w:tcBorders>
              <w:top w:val="nil"/>
              <w:bottom w:val="single" w:sz="4" w:space="0" w:color="auto"/>
            </w:tcBorders>
            <w:vAlign w:val="center"/>
          </w:tcPr>
          <w:p w14:paraId="279AAE60" w14:textId="77777777" w:rsidR="009F6AC3" w:rsidRPr="00305BBB" w:rsidRDefault="009F6AC3" w:rsidP="001E72FE">
            <w:pPr>
              <w:spacing w:line="360" w:lineRule="auto"/>
              <w:rPr>
                <w:rFonts w:ascii="Arial" w:hAnsi="Arial" w:cs="Arial"/>
                <w:b/>
                <w:szCs w:val="21"/>
              </w:rPr>
            </w:pPr>
            <w:r w:rsidRPr="00305BBB">
              <w:rPr>
                <w:rFonts w:ascii="Arial" w:hAnsi="Arial" w:cs="Arial"/>
                <w:color w:val="000000"/>
                <w:szCs w:val="21"/>
              </w:rPr>
              <w:t>Structural or electronic features indicate that PMS activation is unlikely or chemically implausible.</w:t>
            </w:r>
          </w:p>
        </w:tc>
      </w:tr>
      <w:tr w:rsidR="009F6AC3" w:rsidRPr="00A2590B" w14:paraId="4200B9C5" w14:textId="77777777" w:rsidTr="001E72FE">
        <w:tc>
          <w:tcPr>
            <w:tcW w:w="965" w:type="pct"/>
            <w:vMerge w:val="restart"/>
            <w:tcBorders>
              <w:top w:val="single" w:sz="4" w:space="0" w:color="auto"/>
            </w:tcBorders>
            <w:vAlign w:val="center"/>
          </w:tcPr>
          <w:p w14:paraId="1668A702" w14:textId="77777777" w:rsidR="009F6AC3" w:rsidRPr="00305BBB" w:rsidRDefault="009F6AC3" w:rsidP="001E72FE">
            <w:pPr>
              <w:spacing w:line="360" w:lineRule="auto"/>
              <w:jc w:val="center"/>
              <w:rPr>
                <w:rFonts w:ascii="Arial" w:hAnsi="Arial" w:cs="Arial"/>
                <w:bCs/>
                <w:szCs w:val="21"/>
              </w:rPr>
            </w:pPr>
            <w:r w:rsidRPr="00305BBB">
              <w:rPr>
                <w:rFonts w:ascii="Arial" w:hAnsi="Arial" w:cs="Arial"/>
                <w:bCs/>
                <w:szCs w:val="21"/>
              </w:rPr>
              <w:t>Economic viability</w:t>
            </w:r>
          </w:p>
        </w:tc>
        <w:tc>
          <w:tcPr>
            <w:tcW w:w="354" w:type="pct"/>
            <w:tcBorders>
              <w:top w:val="single" w:sz="4" w:space="0" w:color="auto"/>
            </w:tcBorders>
            <w:vAlign w:val="center"/>
          </w:tcPr>
          <w:p w14:paraId="47DBB2B2"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9–10</w:t>
            </w:r>
          </w:p>
        </w:tc>
        <w:tc>
          <w:tcPr>
            <w:tcW w:w="3681" w:type="pct"/>
            <w:tcBorders>
              <w:top w:val="single" w:sz="4" w:space="0" w:color="auto"/>
            </w:tcBorders>
          </w:tcPr>
          <w:p w14:paraId="52632EA1"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 xml:space="preserve">Composed entirely of low-cost, abundant elements. </w:t>
            </w:r>
            <w:proofErr w:type="spellStart"/>
            <w:r w:rsidRPr="00305BBB">
              <w:rPr>
                <w:rFonts w:ascii="Arial" w:hAnsi="Arial" w:cs="Arial"/>
                <w:szCs w:val="21"/>
                <w:highlight w:val="yellow"/>
              </w:rPr>
              <w:t>Market_Price_API</w:t>
            </w:r>
            <w:proofErr w:type="spellEnd"/>
            <w:r w:rsidRPr="00305BBB">
              <w:rPr>
                <w:rFonts w:ascii="Arial" w:hAnsi="Arial" w:cs="Arial"/>
                <w:szCs w:val="21"/>
              </w:rPr>
              <w:t xml:space="preserve"> indicates low precursor cost and high availability.</w:t>
            </w:r>
          </w:p>
        </w:tc>
      </w:tr>
      <w:tr w:rsidR="009F6AC3" w:rsidRPr="00A2590B" w14:paraId="21800FC6" w14:textId="77777777" w:rsidTr="001E72FE">
        <w:tc>
          <w:tcPr>
            <w:tcW w:w="965" w:type="pct"/>
            <w:vMerge/>
            <w:vAlign w:val="center"/>
          </w:tcPr>
          <w:p w14:paraId="30E387E5" w14:textId="77777777" w:rsidR="009F6AC3" w:rsidRPr="00305BBB" w:rsidRDefault="009F6AC3" w:rsidP="001E72FE">
            <w:pPr>
              <w:spacing w:line="360" w:lineRule="auto"/>
              <w:jc w:val="center"/>
              <w:rPr>
                <w:rFonts w:ascii="Arial" w:hAnsi="Arial" w:cs="Arial"/>
                <w:bCs/>
                <w:szCs w:val="21"/>
              </w:rPr>
            </w:pPr>
          </w:p>
        </w:tc>
        <w:tc>
          <w:tcPr>
            <w:tcW w:w="354" w:type="pct"/>
            <w:vAlign w:val="center"/>
          </w:tcPr>
          <w:p w14:paraId="23E1210D"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7–8</w:t>
            </w:r>
          </w:p>
        </w:tc>
        <w:tc>
          <w:tcPr>
            <w:tcW w:w="3681" w:type="pct"/>
          </w:tcPr>
          <w:p w14:paraId="0EBDC6CB"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Moderately priced components with acceptable cost-performance balance. No critical or scarce elements.</w:t>
            </w:r>
          </w:p>
        </w:tc>
      </w:tr>
      <w:tr w:rsidR="009F6AC3" w:rsidRPr="00A2590B" w14:paraId="7C2DA3C7" w14:textId="77777777" w:rsidTr="001E72FE">
        <w:tc>
          <w:tcPr>
            <w:tcW w:w="965" w:type="pct"/>
            <w:vMerge/>
            <w:vAlign w:val="center"/>
          </w:tcPr>
          <w:p w14:paraId="48E9D0FB" w14:textId="77777777" w:rsidR="009F6AC3" w:rsidRPr="00305BBB" w:rsidRDefault="009F6AC3" w:rsidP="001E72FE">
            <w:pPr>
              <w:spacing w:line="360" w:lineRule="auto"/>
              <w:jc w:val="center"/>
              <w:rPr>
                <w:rFonts w:ascii="Arial" w:hAnsi="Arial" w:cs="Arial"/>
                <w:bCs/>
                <w:szCs w:val="21"/>
              </w:rPr>
            </w:pPr>
          </w:p>
        </w:tc>
        <w:tc>
          <w:tcPr>
            <w:tcW w:w="354" w:type="pct"/>
            <w:vAlign w:val="center"/>
          </w:tcPr>
          <w:p w14:paraId="4D0313E9"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5–6</w:t>
            </w:r>
          </w:p>
        </w:tc>
        <w:tc>
          <w:tcPr>
            <w:tcW w:w="3681" w:type="pct"/>
          </w:tcPr>
          <w:p w14:paraId="0A1FAC9C"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Contains one or more moderately expensive elements or precursors that limit scalability.</w:t>
            </w:r>
          </w:p>
        </w:tc>
      </w:tr>
      <w:tr w:rsidR="009F6AC3" w:rsidRPr="00A2590B" w14:paraId="46E59245" w14:textId="77777777" w:rsidTr="001E72FE">
        <w:tc>
          <w:tcPr>
            <w:tcW w:w="965" w:type="pct"/>
            <w:vMerge/>
            <w:vAlign w:val="center"/>
          </w:tcPr>
          <w:p w14:paraId="7DF0F197" w14:textId="77777777" w:rsidR="009F6AC3" w:rsidRPr="00305BBB" w:rsidRDefault="009F6AC3" w:rsidP="001E72FE">
            <w:pPr>
              <w:spacing w:line="360" w:lineRule="auto"/>
              <w:jc w:val="center"/>
              <w:rPr>
                <w:rFonts w:ascii="Arial" w:hAnsi="Arial" w:cs="Arial"/>
                <w:bCs/>
                <w:szCs w:val="21"/>
              </w:rPr>
            </w:pPr>
          </w:p>
        </w:tc>
        <w:tc>
          <w:tcPr>
            <w:tcW w:w="354" w:type="pct"/>
            <w:vAlign w:val="center"/>
          </w:tcPr>
          <w:p w14:paraId="1F712811"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3–4</w:t>
            </w:r>
          </w:p>
        </w:tc>
        <w:tc>
          <w:tcPr>
            <w:tcW w:w="3681" w:type="pct"/>
          </w:tcPr>
          <w:p w14:paraId="531AD18B"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Includes costly or supply-sensitive elements that impact economic feasibility.</w:t>
            </w:r>
          </w:p>
        </w:tc>
      </w:tr>
      <w:tr w:rsidR="009F6AC3" w:rsidRPr="00A2590B" w14:paraId="6701EE55" w14:textId="77777777" w:rsidTr="001E72FE">
        <w:tc>
          <w:tcPr>
            <w:tcW w:w="965" w:type="pct"/>
            <w:vMerge/>
            <w:tcBorders>
              <w:bottom w:val="single" w:sz="4" w:space="0" w:color="auto"/>
            </w:tcBorders>
            <w:vAlign w:val="center"/>
          </w:tcPr>
          <w:p w14:paraId="7029338F" w14:textId="77777777" w:rsidR="009F6AC3" w:rsidRPr="00305BBB" w:rsidRDefault="009F6AC3" w:rsidP="001E72FE">
            <w:pPr>
              <w:spacing w:line="360" w:lineRule="auto"/>
              <w:jc w:val="center"/>
              <w:rPr>
                <w:rFonts w:ascii="Arial" w:hAnsi="Arial" w:cs="Arial"/>
                <w:bCs/>
                <w:szCs w:val="21"/>
              </w:rPr>
            </w:pPr>
          </w:p>
        </w:tc>
        <w:tc>
          <w:tcPr>
            <w:tcW w:w="354" w:type="pct"/>
            <w:tcBorders>
              <w:bottom w:val="single" w:sz="4" w:space="0" w:color="auto"/>
            </w:tcBorders>
            <w:vAlign w:val="center"/>
          </w:tcPr>
          <w:p w14:paraId="77ABF4A0"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1–2</w:t>
            </w:r>
          </w:p>
        </w:tc>
        <w:tc>
          <w:tcPr>
            <w:tcW w:w="3681" w:type="pct"/>
            <w:tcBorders>
              <w:bottom w:val="single" w:sz="4" w:space="0" w:color="auto"/>
            </w:tcBorders>
          </w:tcPr>
          <w:p w14:paraId="1AD48BBF"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Contains high-cost, scarce, or resource-critical elements unsuitable for practical large-scale deployment.</w:t>
            </w:r>
          </w:p>
        </w:tc>
      </w:tr>
      <w:tr w:rsidR="009F6AC3" w:rsidRPr="00A2590B" w14:paraId="2D203F58" w14:textId="77777777" w:rsidTr="001E72FE">
        <w:tc>
          <w:tcPr>
            <w:tcW w:w="965" w:type="pct"/>
            <w:vMerge w:val="restart"/>
            <w:tcBorders>
              <w:top w:val="single" w:sz="4" w:space="0" w:color="auto"/>
              <w:bottom w:val="nil"/>
            </w:tcBorders>
            <w:vAlign w:val="center"/>
          </w:tcPr>
          <w:p w14:paraId="50212BD0" w14:textId="77777777" w:rsidR="009F6AC3" w:rsidRPr="00305BBB" w:rsidRDefault="009F6AC3" w:rsidP="001E72FE">
            <w:pPr>
              <w:spacing w:line="360" w:lineRule="auto"/>
              <w:jc w:val="center"/>
              <w:rPr>
                <w:rFonts w:ascii="Arial" w:hAnsi="Arial" w:cs="Arial"/>
                <w:bCs/>
                <w:szCs w:val="21"/>
              </w:rPr>
            </w:pPr>
            <w:r w:rsidRPr="00305BBB">
              <w:rPr>
                <w:rFonts w:ascii="Arial" w:hAnsi="Arial" w:cs="Arial"/>
                <w:bCs/>
                <w:szCs w:val="21"/>
              </w:rPr>
              <w:t>Environmental friendliness</w:t>
            </w:r>
          </w:p>
        </w:tc>
        <w:tc>
          <w:tcPr>
            <w:tcW w:w="354" w:type="pct"/>
            <w:tcBorders>
              <w:top w:val="single" w:sz="4" w:space="0" w:color="auto"/>
              <w:bottom w:val="nil"/>
            </w:tcBorders>
            <w:vAlign w:val="center"/>
          </w:tcPr>
          <w:p w14:paraId="239AAAD9"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9–10</w:t>
            </w:r>
          </w:p>
        </w:tc>
        <w:tc>
          <w:tcPr>
            <w:tcW w:w="3681" w:type="pct"/>
            <w:tcBorders>
              <w:top w:val="single" w:sz="4" w:space="0" w:color="auto"/>
              <w:bottom w:val="nil"/>
            </w:tcBorders>
          </w:tcPr>
          <w:p w14:paraId="7F9909F7"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 xml:space="preserve">All components exhibit low predicted toxicity and minimal ecological risk based on </w:t>
            </w:r>
            <w:proofErr w:type="spellStart"/>
            <w:r w:rsidRPr="00305BBB">
              <w:rPr>
                <w:rFonts w:ascii="Arial" w:hAnsi="Arial" w:cs="Arial"/>
                <w:i/>
                <w:iCs/>
                <w:szCs w:val="21"/>
              </w:rPr>
              <w:t>PNEC_Tool</w:t>
            </w:r>
            <w:proofErr w:type="spellEnd"/>
            <w:r w:rsidRPr="00305BBB">
              <w:rPr>
                <w:rFonts w:ascii="Arial" w:hAnsi="Arial" w:cs="Arial"/>
                <w:szCs w:val="21"/>
              </w:rPr>
              <w:t xml:space="preserve"> and </w:t>
            </w:r>
            <w:proofErr w:type="spellStart"/>
            <w:r w:rsidRPr="00305BBB">
              <w:rPr>
                <w:rFonts w:ascii="Arial" w:hAnsi="Arial" w:cs="Arial"/>
                <w:i/>
                <w:iCs/>
                <w:szCs w:val="21"/>
              </w:rPr>
              <w:t>PubChem_Tool</w:t>
            </w:r>
            <w:proofErr w:type="spellEnd"/>
            <w:r w:rsidRPr="00305BBB">
              <w:rPr>
                <w:rFonts w:ascii="Arial" w:hAnsi="Arial" w:cs="Arial"/>
                <w:szCs w:val="21"/>
              </w:rPr>
              <w:t>. Low likelihood of metal leaching.</w:t>
            </w:r>
          </w:p>
        </w:tc>
      </w:tr>
      <w:tr w:rsidR="009F6AC3" w:rsidRPr="00A2590B" w14:paraId="2548A3CB" w14:textId="77777777" w:rsidTr="001E72FE">
        <w:tc>
          <w:tcPr>
            <w:tcW w:w="965" w:type="pct"/>
            <w:vMerge/>
            <w:tcBorders>
              <w:top w:val="nil"/>
              <w:bottom w:val="nil"/>
            </w:tcBorders>
            <w:vAlign w:val="center"/>
          </w:tcPr>
          <w:p w14:paraId="492ADB20" w14:textId="77777777" w:rsidR="009F6AC3" w:rsidRPr="00305BBB" w:rsidRDefault="009F6AC3" w:rsidP="001E72FE">
            <w:pPr>
              <w:spacing w:line="360" w:lineRule="auto"/>
              <w:jc w:val="center"/>
              <w:rPr>
                <w:rFonts w:ascii="Arial" w:hAnsi="Arial" w:cs="Arial"/>
                <w:bCs/>
                <w:szCs w:val="21"/>
              </w:rPr>
            </w:pPr>
          </w:p>
        </w:tc>
        <w:tc>
          <w:tcPr>
            <w:tcW w:w="354" w:type="pct"/>
            <w:tcBorders>
              <w:top w:val="nil"/>
              <w:bottom w:val="nil"/>
            </w:tcBorders>
            <w:vAlign w:val="center"/>
          </w:tcPr>
          <w:p w14:paraId="0C253165"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7–8</w:t>
            </w:r>
          </w:p>
        </w:tc>
        <w:tc>
          <w:tcPr>
            <w:tcW w:w="3681" w:type="pct"/>
            <w:tcBorders>
              <w:top w:val="nil"/>
              <w:bottom w:val="nil"/>
            </w:tcBorders>
          </w:tcPr>
          <w:p w14:paraId="09E4B035"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Generally benign components with minor toxicity concerns. Leaching risk manageable under standard conditions.</w:t>
            </w:r>
          </w:p>
        </w:tc>
      </w:tr>
      <w:tr w:rsidR="009F6AC3" w:rsidRPr="00A2590B" w14:paraId="759BD146" w14:textId="77777777" w:rsidTr="001E72FE">
        <w:tc>
          <w:tcPr>
            <w:tcW w:w="965" w:type="pct"/>
            <w:vMerge/>
            <w:tcBorders>
              <w:top w:val="nil"/>
              <w:bottom w:val="nil"/>
            </w:tcBorders>
            <w:vAlign w:val="center"/>
          </w:tcPr>
          <w:p w14:paraId="6EC0619C" w14:textId="77777777" w:rsidR="009F6AC3" w:rsidRPr="00305BBB" w:rsidRDefault="009F6AC3" w:rsidP="001E72FE">
            <w:pPr>
              <w:spacing w:line="360" w:lineRule="auto"/>
              <w:jc w:val="center"/>
              <w:rPr>
                <w:rFonts w:ascii="Arial" w:hAnsi="Arial" w:cs="Arial"/>
                <w:bCs/>
                <w:szCs w:val="21"/>
              </w:rPr>
            </w:pPr>
          </w:p>
        </w:tc>
        <w:tc>
          <w:tcPr>
            <w:tcW w:w="354" w:type="pct"/>
            <w:tcBorders>
              <w:top w:val="nil"/>
              <w:bottom w:val="nil"/>
            </w:tcBorders>
            <w:vAlign w:val="center"/>
          </w:tcPr>
          <w:p w14:paraId="656D86B8"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5–6</w:t>
            </w:r>
          </w:p>
        </w:tc>
        <w:tc>
          <w:tcPr>
            <w:tcW w:w="3681" w:type="pct"/>
            <w:tcBorders>
              <w:top w:val="nil"/>
              <w:bottom w:val="nil"/>
            </w:tcBorders>
          </w:tcPr>
          <w:p w14:paraId="35D63429"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Contains elements with moderate toxicity or potential environmental persistence, requiring mitigation strategies.</w:t>
            </w:r>
          </w:p>
        </w:tc>
      </w:tr>
      <w:tr w:rsidR="009F6AC3" w:rsidRPr="00A2590B" w14:paraId="183752F8" w14:textId="77777777" w:rsidTr="001E72FE">
        <w:tc>
          <w:tcPr>
            <w:tcW w:w="965" w:type="pct"/>
            <w:vMerge/>
            <w:tcBorders>
              <w:top w:val="nil"/>
              <w:bottom w:val="nil"/>
            </w:tcBorders>
            <w:vAlign w:val="center"/>
          </w:tcPr>
          <w:p w14:paraId="75B85619" w14:textId="77777777" w:rsidR="009F6AC3" w:rsidRPr="00305BBB" w:rsidRDefault="009F6AC3" w:rsidP="001E72FE">
            <w:pPr>
              <w:spacing w:line="360" w:lineRule="auto"/>
              <w:jc w:val="center"/>
              <w:rPr>
                <w:rFonts w:ascii="Arial" w:hAnsi="Arial" w:cs="Arial"/>
                <w:bCs/>
                <w:szCs w:val="21"/>
              </w:rPr>
            </w:pPr>
          </w:p>
        </w:tc>
        <w:tc>
          <w:tcPr>
            <w:tcW w:w="354" w:type="pct"/>
            <w:tcBorders>
              <w:top w:val="nil"/>
              <w:bottom w:val="nil"/>
            </w:tcBorders>
            <w:vAlign w:val="center"/>
          </w:tcPr>
          <w:p w14:paraId="3BCBFE09"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3–4</w:t>
            </w:r>
          </w:p>
        </w:tc>
        <w:tc>
          <w:tcPr>
            <w:tcW w:w="3681" w:type="pct"/>
            <w:tcBorders>
              <w:top w:val="nil"/>
              <w:bottom w:val="nil"/>
            </w:tcBorders>
          </w:tcPr>
          <w:p w14:paraId="1BDD69FA"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Significant toxicity or leaching concerns indicated by database queries.</w:t>
            </w:r>
          </w:p>
        </w:tc>
      </w:tr>
      <w:tr w:rsidR="009F6AC3" w:rsidRPr="00A2590B" w14:paraId="1AACD8E7" w14:textId="77777777" w:rsidTr="001E72FE">
        <w:tc>
          <w:tcPr>
            <w:tcW w:w="965" w:type="pct"/>
            <w:vMerge/>
            <w:tcBorders>
              <w:top w:val="nil"/>
              <w:bottom w:val="single" w:sz="4" w:space="0" w:color="auto"/>
            </w:tcBorders>
            <w:vAlign w:val="center"/>
          </w:tcPr>
          <w:p w14:paraId="1D76C1F2" w14:textId="77777777" w:rsidR="009F6AC3" w:rsidRPr="00305BBB" w:rsidRDefault="009F6AC3" w:rsidP="001E72FE">
            <w:pPr>
              <w:spacing w:line="360" w:lineRule="auto"/>
              <w:jc w:val="center"/>
              <w:rPr>
                <w:rFonts w:ascii="Arial" w:hAnsi="Arial" w:cs="Arial"/>
                <w:bCs/>
                <w:szCs w:val="21"/>
              </w:rPr>
            </w:pPr>
          </w:p>
        </w:tc>
        <w:tc>
          <w:tcPr>
            <w:tcW w:w="354" w:type="pct"/>
            <w:tcBorders>
              <w:top w:val="nil"/>
              <w:bottom w:val="single" w:sz="4" w:space="0" w:color="auto"/>
            </w:tcBorders>
            <w:vAlign w:val="center"/>
          </w:tcPr>
          <w:p w14:paraId="6FFB3030"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1–2</w:t>
            </w:r>
          </w:p>
        </w:tc>
        <w:tc>
          <w:tcPr>
            <w:tcW w:w="3681" w:type="pct"/>
            <w:tcBorders>
              <w:top w:val="nil"/>
              <w:bottom w:val="single" w:sz="4" w:space="0" w:color="auto"/>
            </w:tcBorders>
          </w:tcPr>
          <w:p w14:paraId="12748206"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High ecological or human-health risk; severe metal-leaching or hazardous by-product concerns.</w:t>
            </w:r>
          </w:p>
        </w:tc>
      </w:tr>
      <w:tr w:rsidR="009F6AC3" w:rsidRPr="00A2590B" w14:paraId="4993768E" w14:textId="77777777" w:rsidTr="001E72FE">
        <w:tc>
          <w:tcPr>
            <w:tcW w:w="965" w:type="pct"/>
            <w:vMerge w:val="restart"/>
            <w:tcBorders>
              <w:top w:val="single" w:sz="4" w:space="0" w:color="auto"/>
            </w:tcBorders>
            <w:vAlign w:val="center"/>
          </w:tcPr>
          <w:p w14:paraId="7409DCA6" w14:textId="77777777" w:rsidR="009F6AC3" w:rsidRPr="00305BBB" w:rsidRDefault="009F6AC3" w:rsidP="001E72FE">
            <w:pPr>
              <w:spacing w:line="360" w:lineRule="auto"/>
              <w:jc w:val="center"/>
              <w:rPr>
                <w:rFonts w:ascii="Arial" w:hAnsi="Arial" w:cs="Arial"/>
                <w:bCs/>
                <w:szCs w:val="21"/>
              </w:rPr>
            </w:pPr>
            <w:r w:rsidRPr="00305BBB">
              <w:rPr>
                <w:rFonts w:ascii="Arial" w:hAnsi="Arial" w:cs="Arial"/>
                <w:bCs/>
                <w:szCs w:val="21"/>
              </w:rPr>
              <w:t>Technical feasibility</w:t>
            </w:r>
          </w:p>
        </w:tc>
        <w:tc>
          <w:tcPr>
            <w:tcW w:w="354" w:type="pct"/>
            <w:tcBorders>
              <w:top w:val="single" w:sz="4" w:space="0" w:color="auto"/>
            </w:tcBorders>
            <w:vAlign w:val="center"/>
          </w:tcPr>
          <w:p w14:paraId="3962B821"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9–10</w:t>
            </w:r>
          </w:p>
        </w:tc>
        <w:tc>
          <w:tcPr>
            <w:tcW w:w="3681" w:type="pct"/>
            <w:tcBorders>
              <w:top w:val="single" w:sz="4" w:space="0" w:color="auto"/>
            </w:tcBorders>
          </w:tcPr>
          <w:p w14:paraId="1B3E8C27"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S.G.A.-generated synthesis pathway is highly feasible using standard laboratory procedures, with readily accessible precursors and mild reaction conditions.</w:t>
            </w:r>
          </w:p>
        </w:tc>
      </w:tr>
      <w:tr w:rsidR="009F6AC3" w:rsidRPr="00A2590B" w14:paraId="6686B9D5" w14:textId="77777777" w:rsidTr="001E72FE">
        <w:tc>
          <w:tcPr>
            <w:tcW w:w="965" w:type="pct"/>
            <w:vMerge/>
            <w:vAlign w:val="center"/>
          </w:tcPr>
          <w:p w14:paraId="3937FCE1" w14:textId="77777777" w:rsidR="009F6AC3" w:rsidRPr="00305BBB" w:rsidRDefault="009F6AC3" w:rsidP="001E72FE">
            <w:pPr>
              <w:spacing w:line="360" w:lineRule="auto"/>
              <w:jc w:val="center"/>
              <w:rPr>
                <w:rFonts w:ascii="Arial" w:hAnsi="Arial" w:cs="Arial"/>
                <w:bCs/>
                <w:szCs w:val="21"/>
              </w:rPr>
            </w:pPr>
          </w:p>
        </w:tc>
        <w:tc>
          <w:tcPr>
            <w:tcW w:w="354" w:type="pct"/>
            <w:vAlign w:val="center"/>
          </w:tcPr>
          <w:p w14:paraId="33ED0EAB"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7–8</w:t>
            </w:r>
          </w:p>
        </w:tc>
        <w:tc>
          <w:tcPr>
            <w:tcW w:w="3681" w:type="pct"/>
          </w:tcPr>
          <w:p w14:paraId="2858822D"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Synthesis appears feasible but may require moderate optimization or non-standard conditions.</w:t>
            </w:r>
          </w:p>
        </w:tc>
      </w:tr>
      <w:tr w:rsidR="009F6AC3" w:rsidRPr="00A2590B" w14:paraId="06C5CCF7" w14:textId="77777777" w:rsidTr="001E72FE">
        <w:tc>
          <w:tcPr>
            <w:tcW w:w="965" w:type="pct"/>
            <w:vMerge/>
            <w:vAlign w:val="center"/>
          </w:tcPr>
          <w:p w14:paraId="59941724" w14:textId="77777777" w:rsidR="009F6AC3" w:rsidRPr="00305BBB" w:rsidRDefault="009F6AC3" w:rsidP="001E72FE">
            <w:pPr>
              <w:spacing w:line="360" w:lineRule="auto"/>
              <w:jc w:val="center"/>
              <w:rPr>
                <w:rFonts w:ascii="Arial" w:hAnsi="Arial" w:cs="Arial"/>
                <w:bCs/>
                <w:szCs w:val="21"/>
              </w:rPr>
            </w:pPr>
          </w:p>
        </w:tc>
        <w:tc>
          <w:tcPr>
            <w:tcW w:w="354" w:type="pct"/>
            <w:vAlign w:val="center"/>
          </w:tcPr>
          <w:p w14:paraId="21489619"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5–6</w:t>
            </w:r>
          </w:p>
        </w:tc>
        <w:tc>
          <w:tcPr>
            <w:tcW w:w="3681" w:type="pct"/>
          </w:tcPr>
          <w:p w14:paraId="78B304A3"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Synthesis requires difficult-to-obtain precursors or moderately harsh conditions that reduce reproducibility.</w:t>
            </w:r>
          </w:p>
        </w:tc>
      </w:tr>
      <w:tr w:rsidR="009F6AC3" w:rsidRPr="00A2590B" w14:paraId="258C188B" w14:textId="77777777" w:rsidTr="001E72FE">
        <w:tc>
          <w:tcPr>
            <w:tcW w:w="965" w:type="pct"/>
            <w:vMerge/>
            <w:vAlign w:val="center"/>
          </w:tcPr>
          <w:p w14:paraId="6D54DAFF" w14:textId="77777777" w:rsidR="009F6AC3" w:rsidRPr="00305BBB" w:rsidRDefault="009F6AC3" w:rsidP="001E72FE">
            <w:pPr>
              <w:spacing w:line="360" w:lineRule="auto"/>
              <w:jc w:val="center"/>
              <w:rPr>
                <w:rFonts w:ascii="Arial" w:hAnsi="Arial" w:cs="Arial"/>
                <w:bCs/>
                <w:szCs w:val="21"/>
              </w:rPr>
            </w:pPr>
          </w:p>
        </w:tc>
        <w:tc>
          <w:tcPr>
            <w:tcW w:w="354" w:type="pct"/>
            <w:vAlign w:val="center"/>
          </w:tcPr>
          <w:p w14:paraId="6B625C79"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3–4</w:t>
            </w:r>
          </w:p>
        </w:tc>
        <w:tc>
          <w:tcPr>
            <w:tcW w:w="3681" w:type="pct"/>
          </w:tcPr>
          <w:p w14:paraId="37828744"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Synthesis involves complex procedures, multi-step processes, or specialized equipment that limit accessibility.</w:t>
            </w:r>
          </w:p>
        </w:tc>
      </w:tr>
      <w:tr w:rsidR="009F6AC3" w:rsidRPr="00A2590B" w14:paraId="2C5E78F1" w14:textId="77777777" w:rsidTr="001E72FE">
        <w:tc>
          <w:tcPr>
            <w:tcW w:w="965" w:type="pct"/>
            <w:vMerge/>
            <w:tcBorders>
              <w:bottom w:val="single" w:sz="4" w:space="0" w:color="auto"/>
            </w:tcBorders>
            <w:vAlign w:val="center"/>
          </w:tcPr>
          <w:p w14:paraId="0A964200" w14:textId="77777777" w:rsidR="009F6AC3" w:rsidRPr="00305BBB" w:rsidRDefault="009F6AC3" w:rsidP="001E72FE">
            <w:pPr>
              <w:spacing w:line="360" w:lineRule="auto"/>
              <w:jc w:val="center"/>
              <w:rPr>
                <w:rFonts w:ascii="Arial" w:hAnsi="Arial" w:cs="Arial"/>
                <w:bCs/>
                <w:szCs w:val="21"/>
              </w:rPr>
            </w:pPr>
          </w:p>
        </w:tc>
        <w:tc>
          <w:tcPr>
            <w:tcW w:w="354" w:type="pct"/>
            <w:tcBorders>
              <w:bottom w:val="single" w:sz="4" w:space="0" w:color="auto"/>
            </w:tcBorders>
            <w:vAlign w:val="center"/>
          </w:tcPr>
          <w:p w14:paraId="416EA1A3"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1–2</w:t>
            </w:r>
          </w:p>
        </w:tc>
        <w:tc>
          <w:tcPr>
            <w:tcW w:w="3681" w:type="pct"/>
            <w:tcBorders>
              <w:bottom w:val="single" w:sz="4" w:space="0" w:color="auto"/>
            </w:tcBorders>
          </w:tcPr>
          <w:p w14:paraId="4C3BC76D"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Synthesis is impractical or chemically inconsistent; key steps infeasible or require unverified chemistry.</w:t>
            </w:r>
          </w:p>
        </w:tc>
      </w:tr>
      <w:tr w:rsidR="009F6AC3" w:rsidRPr="00A2590B" w14:paraId="5E2880C1" w14:textId="77777777" w:rsidTr="001E72FE">
        <w:tc>
          <w:tcPr>
            <w:tcW w:w="965" w:type="pct"/>
            <w:vMerge w:val="restart"/>
            <w:tcBorders>
              <w:top w:val="single" w:sz="4" w:space="0" w:color="auto"/>
              <w:bottom w:val="nil"/>
            </w:tcBorders>
            <w:vAlign w:val="center"/>
          </w:tcPr>
          <w:p w14:paraId="3F526EF2" w14:textId="77777777" w:rsidR="009F6AC3" w:rsidRPr="00305BBB" w:rsidRDefault="009F6AC3" w:rsidP="001E72FE">
            <w:pPr>
              <w:spacing w:line="360" w:lineRule="auto"/>
              <w:jc w:val="center"/>
              <w:rPr>
                <w:rFonts w:ascii="Arial" w:hAnsi="Arial" w:cs="Arial"/>
                <w:bCs/>
                <w:szCs w:val="21"/>
              </w:rPr>
            </w:pPr>
            <w:r w:rsidRPr="00305BBB">
              <w:rPr>
                <w:rFonts w:ascii="Arial" w:hAnsi="Arial" w:cs="Arial"/>
                <w:bCs/>
                <w:szCs w:val="21"/>
              </w:rPr>
              <w:lastRenderedPageBreak/>
              <w:t>Structural validity</w:t>
            </w:r>
          </w:p>
        </w:tc>
        <w:tc>
          <w:tcPr>
            <w:tcW w:w="354" w:type="pct"/>
            <w:tcBorders>
              <w:top w:val="single" w:sz="4" w:space="0" w:color="auto"/>
              <w:bottom w:val="nil"/>
            </w:tcBorders>
            <w:vAlign w:val="center"/>
          </w:tcPr>
          <w:p w14:paraId="587718FF"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9–10</w:t>
            </w:r>
          </w:p>
        </w:tc>
        <w:tc>
          <w:tcPr>
            <w:tcW w:w="3681" w:type="pct"/>
            <w:tcBorders>
              <w:top w:val="single" w:sz="4" w:space="0" w:color="auto"/>
              <w:bottom w:val="nil"/>
            </w:tcBorders>
          </w:tcPr>
          <w:p w14:paraId="6C06DBBB"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 xml:space="preserve">Coordination geometry, charge balance, and bonding arrangement fully consistent with established structural chemistry. </w:t>
            </w:r>
            <w:proofErr w:type="spellStart"/>
            <w:r w:rsidRPr="009F6AC3">
              <w:rPr>
                <w:rFonts w:ascii="Arial" w:hAnsi="Arial" w:cs="Arial"/>
                <w:i/>
                <w:iCs/>
                <w:szCs w:val="21"/>
              </w:rPr>
              <w:t>MaterialSearch</w:t>
            </w:r>
            <w:proofErr w:type="spellEnd"/>
            <w:r w:rsidRPr="00305BBB">
              <w:rPr>
                <w:rFonts w:ascii="Arial" w:hAnsi="Arial" w:cs="Arial"/>
                <w:szCs w:val="21"/>
              </w:rPr>
              <w:t xml:space="preserve"> identifies closely related stable motifs.</w:t>
            </w:r>
          </w:p>
        </w:tc>
      </w:tr>
      <w:tr w:rsidR="009F6AC3" w:rsidRPr="00A2590B" w14:paraId="49BEA11C" w14:textId="77777777" w:rsidTr="001E72FE">
        <w:tc>
          <w:tcPr>
            <w:tcW w:w="965" w:type="pct"/>
            <w:vMerge/>
            <w:tcBorders>
              <w:top w:val="nil"/>
              <w:bottom w:val="nil"/>
            </w:tcBorders>
            <w:vAlign w:val="center"/>
          </w:tcPr>
          <w:p w14:paraId="52E054A3" w14:textId="77777777" w:rsidR="009F6AC3" w:rsidRPr="00305BBB" w:rsidRDefault="009F6AC3" w:rsidP="001E72FE">
            <w:pPr>
              <w:spacing w:line="360" w:lineRule="auto"/>
              <w:jc w:val="center"/>
              <w:rPr>
                <w:rFonts w:ascii="Arial" w:hAnsi="Arial" w:cs="Arial"/>
                <w:b/>
                <w:szCs w:val="21"/>
              </w:rPr>
            </w:pPr>
          </w:p>
        </w:tc>
        <w:tc>
          <w:tcPr>
            <w:tcW w:w="354" w:type="pct"/>
            <w:tcBorders>
              <w:top w:val="nil"/>
              <w:bottom w:val="nil"/>
            </w:tcBorders>
            <w:vAlign w:val="center"/>
          </w:tcPr>
          <w:p w14:paraId="031BD9F8"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7–8</w:t>
            </w:r>
          </w:p>
        </w:tc>
        <w:tc>
          <w:tcPr>
            <w:tcW w:w="3681" w:type="pct"/>
            <w:tcBorders>
              <w:top w:val="nil"/>
              <w:bottom w:val="nil"/>
            </w:tcBorders>
          </w:tcPr>
          <w:p w14:paraId="5E85B005"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Structure plausible with minor uncertainties. No obvious chemical contradictions.</w:t>
            </w:r>
          </w:p>
        </w:tc>
      </w:tr>
      <w:tr w:rsidR="009F6AC3" w:rsidRPr="00A2590B" w14:paraId="5670C999" w14:textId="77777777" w:rsidTr="001E72FE">
        <w:tc>
          <w:tcPr>
            <w:tcW w:w="965" w:type="pct"/>
            <w:vMerge/>
            <w:tcBorders>
              <w:top w:val="nil"/>
              <w:bottom w:val="nil"/>
            </w:tcBorders>
            <w:vAlign w:val="center"/>
          </w:tcPr>
          <w:p w14:paraId="3137923A" w14:textId="77777777" w:rsidR="009F6AC3" w:rsidRPr="00305BBB" w:rsidRDefault="009F6AC3" w:rsidP="001E72FE">
            <w:pPr>
              <w:spacing w:line="360" w:lineRule="auto"/>
              <w:jc w:val="center"/>
              <w:rPr>
                <w:rFonts w:ascii="Arial" w:hAnsi="Arial" w:cs="Arial"/>
                <w:b/>
                <w:szCs w:val="21"/>
              </w:rPr>
            </w:pPr>
          </w:p>
        </w:tc>
        <w:tc>
          <w:tcPr>
            <w:tcW w:w="354" w:type="pct"/>
            <w:tcBorders>
              <w:top w:val="nil"/>
              <w:bottom w:val="nil"/>
            </w:tcBorders>
            <w:vAlign w:val="center"/>
          </w:tcPr>
          <w:p w14:paraId="3BF199DB"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5–6</w:t>
            </w:r>
          </w:p>
        </w:tc>
        <w:tc>
          <w:tcPr>
            <w:tcW w:w="3681" w:type="pct"/>
            <w:tcBorders>
              <w:top w:val="nil"/>
              <w:bottom w:val="nil"/>
            </w:tcBorders>
          </w:tcPr>
          <w:p w14:paraId="3EA837C8"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Structure moderately plausible but contains unclear or unconventional bonding features requiring further validation.</w:t>
            </w:r>
          </w:p>
        </w:tc>
      </w:tr>
      <w:tr w:rsidR="009F6AC3" w:rsidRPr="00A2590B" w14:paraId="13CE6D32" w14:textId="77777777" w:rsidTr="001E72FE">
        <w:tc>
          <w:tcPr>
            <w:tcW w:w="965" w:type="pct"/>
            <w:vMerge/>
            <w:tcBorders>
              <w:top w:val="nil"/>
              <w:bottom w:val="nil"/>
            </w:tcBorders>
            <w:vAlign w:val="center"/>
          </w:tcPr>
          <w:p w14:paraId="3FF2D989" w14:textId="77777777" w:rsidR="009F6AC3" w:rsidRPr="00305BBB" w:rsidRDefault="009F6AC3" w:rsidP="001E72FE">
            <w:pPr>
              <w:spacing w:line="360" w:lineRule="auto"/>
              <w:jc w:val="center"/>
              <w:rPr>
                <w:rFonts w:ascii="Arial" w:hAnsi="Arial" w:cs="Arial"/>
                <w:b/>
                <w:szCs w:val="21"/>
              </w:rPr>
            </w:pPr>
          </w:p>
        </w:tc>
        <w:tc>
          <w:tcPr>
            <w:tcW w:w="354" w:type="pct"/>
            <w:tcBorders>
              <w:top w:val="nil"/>
              <w:bottom w:val="nil"/>
            </w:tcBorders>
            <w:vAlign w:val="center"/>
          </w:tcPr>
          <w:p w14:paraId="62902646"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3–4</w:t>
            </w:r>
          </w:p>
        </w:tc>
        <w:tc>
          <w:tcPr>
            <w:tcW w:w="3681" w:type="pct"/>
            <w:tcBorders>
              <w:top w:val="nil"/>
              <w:bottom w:val="nil"/>
            </w:tcBorders>
          </w:tcPr>
          <w:p w14:paraId="4F192C89"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Questionable structural coherence; coordination geometry inconsistent or charge balance problematic.</w:t>
            </w:r>
          </w:p>
        </w:tc>
      </w:tr>
      <w:tr w:rsidR="009F6AC3" w:rsidRPr="00A2590B" w14:paraId="57AA5BAE" w14:textId="77777777" w:rsidTr="001E72FE">
        <w:tc>
          <w:tcPr>
            <w:tcW w:w="965" w:type="pct"/>
            <w:vMerge/>
            <w:tcBorders>
              <w:top w:val="nil"/>
              <w:bottom w:val="single" w:sz="8" w:space="0" w:color="auto"/>
            </w:tcBorders>
            <w:vAlign w:val="center"/>
          </w:tcPr>
          <w:p w14:paraId="713FE071" w14:textId="77777777" w:rsidR="009F6AC3" w:rsidRPr="00305BBB" w:rsidRDefault="009F6AC3" w:rsidP="001E72FE">
            <w:pPr>
              <w:spacing w:line="360" w:lineRule="auto"/>
              <w:jc w:val="center"/>
              <w:rPr>
                <w:rFonts w:ascii="Arial" w:hAnsi="Arial" w:cs="Arial"/>
                <w:b/>
                <w:szCs w:val="21"/>
              </w:rPr>
            </w:pPr>
          </w:p>
        </w:tc>
        <w:tc>
          <w:tcPr>
            <w:tcW w:w="354" w:type="pct"/>
            <w:tcBorders>
              <w:top w:val="nil"/>
              <w:bottom w:val="single" w:sz="8" w:space="0" w:color="auto"/>
            </w:tcBorders>
            <w:vAlign w:val="center"/>
          </w:tcPr>
          <w:p w14:paraId="3A92419E" w14:textId="77777777" w:rsidR="009F6AC3" w:rsidRPr="00305BBB" w:rsidRDefault="009F6AC3" w:rsidP="001E72FE">
            <w:pPr>
              <w:spacing w:line="360" w:lineRule="auto"/>
              <w:jc w:val="center"/>
              <w:rPr>
                <w:rFonts w:ascii="Arial" w:hAnsi="Arial" w:cs="Arial"/>
                <w:color w:val="000000"/>
                <w:szCs w:val="21"/>
              </w:rPr>
            </w:pPr>
            <w:r w:rsidRPr="00305BBB">
              <w:rPr>
                <w:rFonts w:ascii="Arial" w:hAnsi="Arial" w:cs="Arial"/>
                <w:color w:val="000000"/>
                <w:szCs w:val="21"/>
              </w:rPr>
              <w:t>1–2</w:t>
            </w:r>
          </w:p>
        </w:tc>
        <w:tc>
          <w:tcPr>
            <w:tcW w:w="3681" w:type="pct"/>
            <w:tcBorders>
              <w:top w:val="nil"/>
              <w:bottom w:val="single" w:sz="8" w:space="0" w:color="auto"/>
            </w:tcBorders>
          </w:tcPr>
          <w:p w14:paraId="17EC19E6" w14:textId="77777777" w:rsidR="009F6AC3" w:rsidRPr="00305BBB" w:rsidRDefault="009F6AC3" w:rsidP="001E72FE">
            <w:pPr>
              <w:spacing w:line="360" w:lineRule="auto"/>
              <w:rPr>
                <w:rFonts w:ascii="Arial" w:hAnsi="Arial" w:cs="Arial"/>
                <w:color w:val="000000"/>
                <w:szCs w:val="21"/>
              </w:rPr>
            </w:pPr>
            <w:r w:rsidRPr="00305BBB">
              <w:rPr>
                <w:rFonts w:ascii="Arial" w:hAnsi="Arial" w:cs="Arial"/>
                <w:szCs w:val="21"/>
              </w:rPr>
              <w:t>Chemically invalid structure with impossible coordination, incorrect valence states, or incompatible connectivity.</w:t>
            </w:r>
          </w:p>
        </w:tc>
      </w:tr>
    </w:tbl>
    <w:p w14:paraId="0B715698" w14:textId="77777777" w:rsidR="009F6AC3" w:rsidRDefault="00C82A03" w:rsidP="00C82A03">
      <w:pPr>
        <w:spacing w:line="360" w:lineRule="auto"/>
        <w:rPr>
          <w:rFonts w:ascii="Arial" w:hAnsi="Arial" w:cs="Arial"/>
          <w:color w:val="242424"/>
          <w:sz w:val="24"/>
          <w:szCs w:val="24"/>
          <w:shd w:val="clear" w:color="auto" w:fill="FFFFFF"/>
        </w:rPr>
        <w:sectPr w:rsidR="009F6AC3" w:rsidSect="009F6AC3">
          <w:pgSz w:w="16838" w:h="11906" w:orient="landscape"/>
          <w:pgMar w:top="1800" w:right="1440" w:bottom="1800" w:left="1440" w:header="851" w:footer="992" w:gutter="0"/>
          <w:cols w:space="425"/>
          <w:docGrid w:type="lines" w:linePitch="312"/>
        </w:sectPr>
      </w:pPr>
      <w:r w:rsidRPr="004A6F9D">
        <w:rPr>
          <w:rFonts w:ascii="Arial" w:hAnsi="Arial" w:cs="Arial"/>
          <w:i/>
          <w:iCs/>
          <w:color w:val="242424"/>
          <w:sz w:val="24"/>
          <w:szCs w:val="24"/>
        </w:rPr>
        <w:br/>
      </w:r>
      <w:r w:rsidRPr="00257A84">
        <w:rPr>
          <w:rFonts w:ascii="Arial" w:hAnsi="Arial" w:cs="Arial"/>
          <w:color w:val="242424"/>
          <w:sz w:val="24"/>
          <w:szCs w:val="24"/>
          <w:shd w:val="clear" w:color="auto" w:fill="FFFFFF"/>
        </w:rPr>
        <w:br w:type="page"/>
      </w:r>
    </w:p>
    <w:p w14:paraId="23C0C2A2" w14:textId="6A098CF4" w:rsidR="00A7486E" w:rsidRPr="009F6AC3" w:rsidRDefault="00C82A03" w:rsidP="00C82A03">
      <w:pPr>
        <w:spacing w:line="360" w:lineRule="auto"/>
        <w:rPr>
          <w:rFonts w:ascii="Arial" w:eastAsia="宋体" w:hAnsi="Arial" w:cs="Arial"/>
          <w:color w:val="0070C0"/>
          <w:sz w:val="24"/>
          <w:szCs w:val="21"/>
        </w:rPr>
      </w:pPr>
      <w:r w:rsidRPr="00257A84">
        <w:rPr>
          <w:rFonts w:ascii="Arial" w:hAnsi="Arial" w:cs="Arial"/>
          <w:b/>
          <w:bCs/>
          <w:color w:val="242424"/>
          <w:sz w:val="24"/>
          <w:szCs w:val="24"/>
          <w:shd w:val="clear" w:color="auto" w:fill="FFFFFF"/>
        </w:rPr>
        <w:lastRenderedPageBreak/>
        <w:t>Reviewer #3 (Comments for the Author):</w:t>
      </w:r>
      <w:r w:rsidRPr="00257A84">
        <w:rPr>
          <w:rFonts w:ascii="Arial" w:hAnsi="Arial" w:cs="Arial"/>
          <w:b/>
          <w:bCs/>
          <w:color w:val="242424"/>
          <w:sz w:val="24"/>
          <w:szCs w:val="24"/>
        </w:rPr>
        <w:br/>
      </w:r>
      <w:r w:rsidR="00A7486E" w:rsidRPr="00257A84">
        <w:rPr>
          <w:rFonts w:ascii="Arial" w:hAnsi="Arial" w:cs="Arial"/>
          <w:b/>
          <w:sz w:val="24"/>
          <w:szCs w:val="24"/>
        </w:rPr>
        <w:t xml:space="preserve">General Comment: </w:t>
      </w:r>
      <w:r w:rsidRPr="00A7486E">
        <w:rPr>
          <w:rFonts w:ascii="Arial" w:hAnsi="Arial" w:cs="Arial"/>
          <w:i/>
          <w:iCs/>
          <w:color w:val="242424"/>
          <w:sz w:val="24"/>
          <w:szCs w:val="24"/>
          <w:shd w:val="clear" w:color="auto" w:fill="FFFFFF"/>
        </w:rPr>
        <w:t>The manuscript presents ECOMATS, a multi-agent system based on large language models for designing water treatment materials. While the practical applications and results are impressive, particularly the validation across multiple provinces' wastewater samples, the paper requires substantial improvements in methodological transparency, reproducibility, and scientific rigor before publication.</w:t>
      </w:r>
    </w:p>
    <w:p w14:paraId="1E6702E0" w14:textId="77777777" w:rsidR="00A7486E" w:rsidRDefault="00C82A03" w:rsidP="00A7486E">
      <w:pPr>
        <w:spacing w:line="360" w:lineRule="auto"/>
        <w:ind w:firstLineChars="200" w:firstLine="480"/>
        <w:rPr>
          <w:rFonts w:ascii="Arial" w:hAnsi="Arial" w:cs="Arial"/>
          <w:i/>
          <w:iCs/>
          <w:color w:val="242424"/>
          <w:sz w:val="24"/>
          <w:szCs w:val="24"/>
          <w:shd w:val="clear" w:color="auto" w:fill="FFFFFF"/>
        </w:rPr>
      </w:pPr>
      <w:r w:rsidRPr="00A7486E">
        <w:rPr>
          <w:rFonts w:ascii="Arial" w:hAnsi="Arial" w:cs="Arial"/>
          <w:i/>
          <w:iCs/>
          <w:color w:val="242424"/>
          <w:sz w:val="24"/>
          <w:szCs w:val="24"/>
          <w:shd w:val="clear" w:color="auto" w:fill="FFFFFF"/>
        </w:rPr>
        <w:t>The agentic framework presented is ambitious and complex, but this complexity makes it extremely difficult to assess the scientific validity of each component. Several fundamental questions must be addressed:</w:t>
      </w:r>
    </w:p>
    <w:p w14:paraId="51AC8D30" w14:textId="5323A4FD"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00EC2D9A" w:rsidRPr="00426C46">
        <w:rPr>
          <w:rFonts w:ascii="Arial" w:hAnsi="Arial" w:cs="Arial"/>
          <w:color w:val="242424"/>
          <w:sz w:val="24"/>
          <w:szCs w:val="24"/>
        </w:rPr>
        <w:t>We appreciate your clear and detailed feedback and hope that the explanation has fully addressed all your concerns. In the remainder of this letter, we discuss each of your comments individually along with our corresponding responses.</w:t>
      </w:r>
      <w:r w:rsidRPr="00257A84">
        <w:rPr>
          <w:rFonts w:ascii="Arial" w:eastAsia="宋体" w:hAnsi="Arial" w:cs="Arial"/>
          <w:sz w:val="24"/>
          <w:szCs w:val="21"/>
        </w:rPr>
        <w:t xml:space="preserve"> </w:t>
      </w:r>
    </w:p>
    <w:p w14:paraId="1E59979A" w14:textId="77777777" w:rsidR="00A7486E" w:rsidRDefault="00C82A03" w:rsidP="00A7486E">
      <w:pPr>
        <w:spacing w:line="360" w:lineRule="auto"/>
        <w:ind w:firstLineChars="200" w:firstLine="480"/>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00A7486E" w:rsidRPr="00A7486E">
        <w:rPr>
          <w:rFonts w:ascii="Arial" w:hAnsi="Arial" w:cs="Arial"/>
          <w:i/>
          <w:iCs/>
          <w:color w:val="242424"/>
          <w:sz w:val="24"/>
          <w:szCs w:val="24"/>
          <w:shd w:val="clear" w:color="auto" w:fill="FFFFFF"/>
        </w:rPr>
        <w:t>Agent Architecture and Fine-tuning</w:t>
      </w:r>
      <w:r w:rsidR="00A7486E" w:rsidRPr="00A7486E">
        <w:rPr>
          <w:rFonts w:ascii="Arial" w:hAnsi="Arial" w:cs="Arial"/>
          <w:i/>
          <w:iCs/>
          <w:color w:val="242424"/>
          <w:sz w:val="24"/>
          <w:szCs w:val="24"/>
        </w:rPr>
        <w:br/>
      </w:r>
      <w:r w:rsidR="00A7486E" w:rsidRPr="00257A84">
        <w:rPr>
          <w:rFonts w:ascii="Arial" w:hAnsi="Arial" w:cs="Arial"/>
          <w:b/>
          <w:bCs/>
          <w:sz w:val="24"/>
          <w:szCs w:val="24"/>
          <w:shd w:val="clear" w:color="auto" w:fill="FFFFFF"/>
        </w:rPr>
        <w:t>Comment 1:</w:t>
      </w:r>
      <w:r w:rsidR="00A7486E" w:rsidRPr="00257A84">
        <w:rPr>
          <w:rFonts w:ascii="Arial" w:hAnsi="Arial" w:cs="Arial"/>
          <w:b/>
          <w:bCs/>
          <w:color w:val="C00000"/>
          <w:sz w:val="24"/>
          <w:szCs w:val="24"/>
          <w:shd w:val="clear" w:color="auto" w:fill="FFFFFF"/>
        </w:rPr>
        <w:t xml:space="preserve"> </w:t>
      </w:r>
      <w:r w:rsidRPr="00A7486E">
        <w:rPr>
          <w:rFonts w:ascii="Arial" w:hAnsi="Arial" w:cs="Arial"/>
          <w:i/>
          <w:iCs/>
          <w:color w:val="242424"/>
          <w:sz w:val="24"/>
          <w:szCs w:val="24"/>
          <w:shd w:val="clear" w:color="auto" w:fill="FFFFFF"/>
        </w:rPr>
        <w:t>What exactly distinguishes the different agents beyond their system prompts? The manuscript mentions "fine-tuned agents" (Line 158) but provides no details about:</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o How were these agents fine-tuned?</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o What specific training data was used for fine-tuning?</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o How was the fine-tuning process evaluated?</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o</w:t>
      </w:r>
      <w:r w:rsidR="00AC1B49" w:rsidRPr="00A7486E">
        <w:rPr>
          <w:rFonts w:ascii="Arial" w:hAnsi="Arial" w:cs="Arial"/>
          <w:i/>
          <w:iCs/>
          <w:color w:val="242424"/>
          <w:sz w:val="24"/>
          <w:szCs w:val="24"/>
          <w:shd w:val="clear" w:color="auto" w:fill="FFFFFF"/>
        </w:rPr>
        <w:t xml:space="preserve"> </w:t>
      </w:r>
      <w:r w:rsidRPr="00A7486E">
        <w:rPr>
          <w:rFonts w:ascii="Arial" w:hAnsi="Arial" w:cs="Arial"/>
          <w:i/>
          <w:iCs/>
          <w:color w:val="242424"/>
          <w:sz w:val="24"/>
          <w:szCs w:val="24"/>
          <w:shd w:val="clear" w:color="auto" w:fill="FFFFFF"/>
        </w:rPr>
        <w:t>What are the quantitative differences between the base model and fine-tuned versions?</w:t>
      </w:r>
    </w:p>
    <w:p w14:paraId="1DF3D74E" w14:textId="05D75881" w:rsidR="008172FB" w:rsidRDefault="00C50CFA" w:rsidP="00C50CFA">
      <w:pPr>
        <w:spacing w:line="360" w:lineRule="auto"/>
        <w:rPr>
          <w:rFonts w:ascii="Arial" w:eastAsia="宋体" w:hAnsi="Arial" w:cs="Arial"/>
          <w:sz w:val="24"/>
          <w:szCs w:val="21"/>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00C767AD" w:rsidRPr="00C767AD">
        <w:rPr>
          <w:rFonts w:ascii="Arial" w:hAnsi="Arial" w:cs="Arial"/>
          <w:color w:val="242424"/>
          <w:sz w:val="24"/>
          <w:szCs w:val="24"/>
        </w:rPr>
        <w:t>Thanks a lot for your insightful comments</w:t>
      </w:r>
      <w:r w:rsidRPr="00257A84">
        <w:rPr>
          <w:rFonts w:ascii="Arial" w:hAnsi="Arial" w:cs="Arial"/>
          <w:color w:val="242424"/>
          <w:sz w:val="24"/>
          <w:szCs w:val="24"/>
        </w:rPr>
        <w:t>.</w:t>
      </w:r>
      <w:r w:rsidRPr="00257A84">
        <w:rPr>
          <w:rFonts w:ascii="Arial" w:eastAsia="宋体" w:hAnsi="Arial" w:cs="Arial"/>
          <w:sz w:val="24"/>
          <w:szCs w:val="21"/>
        </w:rPr>
        <w:t xml:space="preserve"> </w:t>
      </w:r>
      <w:r w:rsidR="0048436A" w:rsidRPr="0048436A">
        <w:rPr>
          <w:rFonts w:ascii="Arial" w:eastAsia="宋体" w:hAnsi="Arial" w:cs="Arial"/>
          <w:sz w:val="24"/>
          <w:szCs w:val="21"/>
        </w:rPr>
        <w:t xml:space="preserve">In the revised manuscript, we clarify that </w:t>
      </w:r>
      <w:r w:rsidR="00117DB8" w:rsidRPr="00117DB8">
        <w:rPr>
          <w:rFonts w:ascii="Arial" w:eastAsia="宋体" w:hAnsi="Arial" w:cs="Arial"/>
          <w:sz w:val="24"/>
          <w:szCs w:val="21"/>
        </w:rPr>
        <w:t>role specialization in ECOMATS arises not from prompts alone but from the combination of (</w:t>
      </w:r>
      <w:proofErr w:type="spellStart"/>
      <w:r w:rsidR="00117DB8" w:rsidRPr="00117DB8">
        <w:rPr>
          <w:rFonts w:ascii="Arial" w:eastAsia="宋体" w:hAnsi="Arial" w:cs="Arial"/>
          <w:sz w:val="24"/>
          <w:szCs w:val="21"/>
        </w:rPr>
        <w:t>i</w:t>
      </w:r>
      <w:proofErr w:type="spellEnd"/>
      <w:r w:rsidR="00117DB8" w:rsidRPr="00117DB8">
        <w:rPr>
          <w:rFonts w:ascii="Arial" w:eastAsia="宋体" w:hAnsi="Arial" w:cs="Arial"/>
          <w:sz w:val="24"/>
          <w:szCs w:val="21"/>
        </w:rPr>
        <w:t xml:space="preserve">) the workflow node in which each agent operates, (ii) the contextual information provided at that node, (iii) the tools that the agent is allowed or required to call, (iv) the presence or absence of task-specific fine-tuning adapters and (v) the decoding configuration tailored to the agent’s </w:t>
      </w:r>
      <w:r w:rsidR="00117DB8" w:rsidRPr="00117DB8">
        <w:rPr>
          <w:rFonts w:ascii="Arial" w:eastAsia="宋体" w:hAnsi="Arial" w:cs="Arial"/>
          <w:sz w:val="24"/>
          <w:szCs w:val="21"/>
        </w:rPr>
        <w:lastRenderedPageBreak/>
        <w:t>function.</w:t>
      </w:r>
      <w:r w:rsidR="00117DB8">
        <w:rPr>
          <w:rFonts w:ascii="Arial" w:eastAsia="宋体" w:hAnsi="Arial" w:cs="Arial"/>
          <w:sz w:val="24"/>
          <w:szCs w:val="21"/>
        </w:rPr>
        <w:t xml:space="preserve"> </w:t>
      </w:r>
      <w:r w:rsidR="00117DB8" w:rsidRPr="00117DB8">
        <w:rPr>
          <w:rFonts w:ascii="Arial" w:eastAsia="宋体" w:hAnsi="Arial" w:cs="Arial"/>
          <w:sz w:val="24"/>
          <w:szCs w:val="21"/>
        </w:rPr>
        <w:t xml:space="preserve">For example, the Creative Designing Agent (C.D.A.) receives structural-design instructions, is required to call </w:t>
      </w:r>
      <w:proofErr w:type="spellStart"/>
      <w:r w:rsidR="00117DB8" w:rsidRPr="00117DB8">
        <w:rPr>
          <w:rFonts w:ascii="Arial" w:eastAsia="宋体" w:hAnsi="Arial" w:cs="Arial"/>
          <w:i/>
          <w:iCs/>
          <w:sz w:val="24"/>
          <w:szCs w:val="21"/>
        </w:rPr>
        <w:t>MaterialSearch</w:t>
      </w:r>
      <w:proofErr w:type="spellEnd"/>
      <w:r w:rsidR="00117DB8" w:rsidRPr="00117DB8">
        <w:rPr>
          <w:rFonts w:ascii="Arial" w:eastAsia="宋体" w:hAnsi="Arial" w:cs="Arial"/>
          <w:sz w:val="24"/>
          <w:szCs w:val="21"/>
        </w:rPr>
        <w:t xml:space="preserve">, </w:t>
      </w:r>
      <w:r w:rsidR="00117DB8" w:rsidRPr="00117DB8">
        <w:rPr>
          <w:rFonts w:ascii="Arial" w:eastAsia="宋体" w:hAnsi="Arial" w:cs="Arial"/>
          <w:i/>
          <w:iCs/>
          <w:sz w:val="24"/>
          <w:szCs w:val="21"/>
        </w:rPr>
        <w:t>Name2Properties</w:t>
      </w:r>
      <w:r w:rsidR="00117DB8" w:rsidRPr="00117DB8">
        <w:rPr>
          <w:rFonts w:ascii="Arial" w:eastAsia="宋体" w:hAnsi="Arial" w:cs="Arial"/>
          <w:sz w:val="24"/>
          <w:szCs w:val="21"/>
        </w:rPr>
        <w:t xml:space="preserve">, </w:t>
      </w:r>
      <w:r w:rsidR="00117DB8" w:rsidRPr="00117DB8">
        <w:rPr>
          <w:rFonts w:ascii="Arial" w:eastAsia="宋体" w:hAnsi="Arial" w:cs="Arial"/>
          <w:i/>
          <w:iCs/>
          <w:sz w:val="24"/>
          <w:szCs w:val="21"/>
        </w:rPr>
        <w:t>CID2Properties</w:t>
      </w:r>
      <w:r w:rsidR="00117DB8" w:rsidRPr="00117DB8">
        <w:rPr>
          <w:rFonts w:ascii="Arial" w:eastAsia="宋体" w:hAnsi="Arial" w:cs="Arial"/>
          <w:sz w:val="24"/>
          <w:szCs w:val="21"/>
        </w:rPr>
        <w:t xml:space="preserve"> and </w:t>
      </w:r>
      <w:r w:rsidR="00117DB8" w:rsidRPr="00117DB8">
        <w:rPr>
          <w:rFonts w:ascii="Arial" w:eastAsia="宋体" w:hAnsi="Arial" w:cs="Arial"/>
          <w:i/>
          <w:iCs/>
          <w:sz w:val="24"/>
          <w:szCs w:val="21"/>
        </w:rPr>
        <w:t>Formula2Properties</w:t>
      </w:r>
      <w:r w:rsidR="00117DB8" w:rsidRPr="00117DB8">
        <w:rPr>
          <w:rFonts w:ascii="Arial" w:eastAsia="宋体" w:hAnsi="Arial" w:cs="Arial"/>
          <w:sz w:val="24"/>
          <w:szCs w:val="21"/>
        </w:rPr>
        <w:t xml:space="preserve">, and operates at a higher decoding temperature (T = 0.8) to encourage structural diversity. In contrast, the Assessment &amp; Screening Agent (A.S.A.) evaluates candidates along five quantitative dimensions using tool-derived evidence from </w:t>
      </w:r>
      <w:proofErr w:type="spellStart"/>
      <w:r w:rsidR="00117DB8" w:rsidRPr="00117DB8">
        <w:rPr>
          <w:rFonts w:ascii="Arial" w:eastAsia="宋体" w:hAnsi="Arial" w:cs="Arial"/>
          <w:i/>
          <w:iCs/>
          <w:sz w:val="24"/>
          <w:szCs w:val="21"/>
        </w:rPr>
        <w:t>PNEC_Tool</w:t>
      </w:r>
      <w:proofErr w:type="spellEnd"/>
      <w:r w:rsidR="00117DB8" w:rsidRPr="00117DB8">
        <w:rPr>
          <w:rFonts w:ascii="Arial" w:eastAsia="宋体" w:hAnsi="Arial" w:cs="Arial"/>
          <w:sz w:val="24"/>
          <w:szCs w:val="21"/>
        </w:rPr>
        <w:t xml:space="preserve">, </w:t>
      </w:r>
      <w:proofErr w:type="spellStart"/>
      <w:r w:rsidR="00117DB8" w:rsidRPr="00117DB8">
        <w:rPr>
          <w:rFonts w:ascii="Arial" w:eastAsia="宋体" w:hAnsi="Arial" w:cs="Arial"/>
          <w:i/>
          <w:iCs/>
          <w:sz w:val="24"/>
          <w:szCs w:val="21"/>
        </w:rPr>
        <w:t>PubChem_Tool</w:t>
      </w:r>
      <w:proofErr w:type="spellEnd"/>
      <w:r w:rsidR="00117DB8" w:rsidRPr="00117DB8">
        <w:rPr>
          <w:rFonts w:ascii="Arial" w:eastAsia="宋体" w:hAnsi="Arial" w:cs="Arial"/>
          <w:sz w:val="24"/>
          <w:szCs w:val="21"/>
        </w:rPr>
        <w:t xml:space="preserve">, </w:t>
      </w:r>
      <w:proofErr w:type="spellStart"/>
      <w:r w:rsidR="00117DB8" w:rsidRPr="00117DB8">
        <w:rPr>
          <w:rFonts w:ascii="Arial" w:eastAsia="宋体" w:hAnsi="Arial" w:cs="Arial"/>
          <w:i/>
          <w:iCs/>
          <w:color w:val="FFFFFF" w:themeColor="background1"/>
          <w:sz w:val="24"/>
          <w:szCs w:val="21"/>
          <w:highlight w:val="darkMagenta"/>
        </w:rPr>
        <w:t>Market_Price_API</w:t>
      </w:r>
      <w:proofErr w:type="spellEnd"/>
      <w:r w:rsidR="00117DB8" w:rsidRPr="00117DB8">
        <w:rPr>
          <w:rFonts w:ascii="Arial" w:eastAsia="宋体" w:hAnsi="Arial" w:cs="Arial"/>
          <w:sz w:val="24"/>
          <w:szCs w:val="21"/>
        </w:rPr>
        <w:t xml:space="preserve"> and related property tools, and therefore runs under a low-temperature configuration (T = 0.3) to promote </w:t>
      </w:r>
      <w:r w:rsidR="00074BEE" w:rsidRPr="00074BEE">
        <w:rPr>
          <w:rFonts w:ascii="Arial" w:eastAsia="宋体" w:hAnsi="Arial" w:cs="Arial"/>
          <w:sz w:val="24"/>
          <w:szCs w:val="21"/>
        </w:rPr>
        <w:t>rationality</w:t>
      </w:r>
      <w:r w:rsidR="00117DB8" w:rsidRPr="00117DB8">
        <w:rPr>
          <w:rFonts w:ascii="Arial" w:eastAsia="宋体" w:hAnsi="Arial" w:cs="Arial"/>
          <w:sz w:val="24"/>
          <w:szCs w:val="21"/>
        </w:rPr>
        <w:t xml:space="preserve">. The Synthesis Guiding Agent (S.G.A.) and Mechanism Mining Agent (M.M.A.) rely on distinct toolchains and task templates defined in </w:t>
      </w:r>
      <w:r w:rsidR="00074BEE">
        <w:rPr>
          <w:rFonts w:ascii="Arial" w:eastAsia="宋体" w:hAnsi="Arial" w:cs="Arial"/>
          <w:sz w:val="24"/>
          <w:szCs w:val="21"/>
        </w:rPr>
        <w:t>“</w:t>
      </w:r>
      <w:proofErr w:type="spellStart"/>
      <w:r w:rsidR="00117DB8" w:rsidRPr="00117DB8">
        <w:rPr>
          <w:rFonts w:ascii="Arial" w:eastAsia="宋体" w:hAnsi="Arial" w:cs="Arial"/>
          <w:sz w:val="24"/>
          <w:szCs w:val="21"/>
        </w:rPr>
        <w:t>src</w:t>
      </w:r>
      <w:proofErr w:type="spellEnd"/>
      <w:r w:rsidR="00117DB8" w:rsidRPr="00117DB8">
        <w:rPr>
          <w:rFonts w:ascii="Arial" w:eastAsia="宋体" w:hAnsi="Arial" w:cs="Arial"/>
          <w:sz w:val="24"/>
          <w:szCs w:val="21"/>
        </w:rPr>
        <w:t>-prompts</w:t>
      </w:r>
      <w:r w:rsidR="00074BEE">
        <w:rPr>
          <w:rFonts w:ascii="Arial" w:eastAsia="宋体" w:hAnsi="Arial" w:cs="Arial"/>
          <w:sz w:val="24"/>
          <w:szCs w:val="21"/>
        </w:rPr>
        <w:t>”</w:t>
      </w:r>
      <w:r w:rsidR="00117DB8" w:rsidRPr="00117DB8">
        <w:rPr>
          <w:rFonts w:ascii="Arial" w:eastAsia="宋体" w:hAnsi="Arial" w:cs="Arial"/>
          <w:sz w:val="24"/>
          <w:szCs w:val="21"/>
        </w:rPr>
        <w:t xml:space="preserve"> and </w:t>
      </w:r>
      <w:r w:rsidR="00074BEE">
        <w:rPr>
          <w:rFonts w:ascii="Arial" w:eastAsia="宋体" w:hAnsi="Arial" w:cs="Arial"/>
          <w:sz w:val="24"/>
          <w:szCs w:val="21"/>
        </w:rPr>
        <w:t>“</w:t>
      </w:r>
      <w:proofErr w:type="spellStart"/>
      <w:r w:rsidR="00117DB8" w:rsidRPr="00117DB8">
        <w:rPr>
          <w:rFonts w:ascii="Arial" w:eastAsia="宋体" w:hAnsi="Arial" w:cs="Arial"/>
          <w:sz w:val="24"/>
          <w:szCs w:val="21"/>
        </w:rPr>
        <w:t>src</w:t>
      </w:r>
      <w:proofErr w:type="spellEnd"/>
      <w:r w:rsidR="00117DB8" w:rsidRPr="00117DB8">
        <w:rPr>
          <w:rFonts w:ascii="Arial" w:eastAsia="宋体" w:hAnsi="Arial" w:cs="Arial"/>
          <w:sz w:val="24"/>
          <w:szCs w:val="21"/>
        </w:rPr>
        <w:t>-tools</w:t>
      </w:r>
      <w:r w:rsidR="00074BEE">
        <w:rPr>
          <w:rFonts w:ascii="Arial" w:eastAsia="宋体" w:hAnsi="Arial" w:cs="Arial"/>
          <w:sz w:val="24"/>
          <w:szCs w:val="21"/>
        </w:rPr>
        <w:t>” (</w:t>
      </w:r>
      <w:hyperlink r:id="rId10" w:history="1">
        <w:r w:rsidR="00074BEE" w:rsidRPr="00CA4DCE">
          <w:rPr>
            <w:rStyle w:val="a9"/>
            <w:rFonts w:ascii="Arial" w:eastAsia="宋体" w:hAnsi="Arial" w:cs="Arial"/>
            <w:sz w:val="24"/>
            <w:szCs w:val="21"/>
          </w:rPr>
          <w:t>https://github.com/Water-Quality-Risk-Control-Engineering/ECOMATS</w:t>
        </w:r>
      </w:hyperlink>
      <w:r w:rsidR="00074BEE">
        <w:rPr>
          <w:rFonts w:ascii="Arial" w:eastAsia="宋体" w:hAnsi="Arial" w:cs="Arial"/>
          <w:sz w:val="24"/>
          <w:szCs w:val="21"/>
        </w:rPr>
        <w:t>)</w:t>
      </w:r>
      <w:r w:rsidR="00117DB8" w:rsidRPr="00117DB8">
        <w:rPr>
          <w:rFonts w:ascii="Arial" w:eastAsia="宋体" w:hAnsi="Arial" w:cs="Arial"/>
          <w:sz w:val="24"/>
          <w:szCs w:val="21"/>
        </w:rPr>
        <w:t>, while T.O.A. do not rely on domain tools and remain prompt-based.</w:t>
      </w:r>
    </w:p>
    <w:p w14:paraId="062E5A24" w14:textId="166FFFD0" w:rsidR="008172FB" w:rsidRDefault="00DC747F" w:rsidP="008172FB">
      <w:pPr>
        <w:spacing w:line="360" w:lineRule="auto"/>
        <w:ind w:firstLineChars="200" w:firstLine="480"/>
        <w:rPr>
          <w:rFonts w:ascii="Arial" w:eastAsia="宋体" w:hAnsi="Arial" w:cs="Arial"/>
          <w:sz w:val="24"/>
          <w:szCs w:val="21"/>
        </w:rPr>
      </w:pPr>
      <w:r w:rsidRPr="00DC747F">
        <w:rPr>
          <w:rFonts w:ascii="Arial" w:eastAsia="宋体" w:hAnsi="Arial" w:cs="Arial"/>
          <w:sz w:val="24"/>
          <w:szCs w:val="21"/>
        </w:rPr>
        <w:t>In terms of model training</w:t>
      </w:r>
      <w:r w:rsidR="008172FB" w:rsidRPr="008172FB">
        <w:rPr>
          <w:rFonts w:ascii="Arial" w:eastAsia="宋体" w:hAnsi="Arial" w:cs="Arial"/>
          <w:sz w:val="24"/>
          <w:szCs w:val="21"/>
        </w:rPr>
        <w:t xml:space="preserve">, domain-specific agents including the </w:t>
      </w:r>
      <w:r w:rsidR="008172FB" w:rsidRPr="007C5F03">
        <w:rPr>
          <w:rFonts w:ascii="Arial" w:eastAsia="宋体" w:hAnsi="Arial" w:cs="Arial"/>
          <w:color w:val="FFFFFF" w:themeColor="background1"/>
          <w:sz w:val="24"/>
          <w:szCs w:val="21"/>
          <w:highlight w:val="darkMagenta"/>
        </w:rPr>
        <w:t>Creative Designing Agent, the Assessment &amp; Screening Agent and the Synthesis Guiding Agent</w:t>
      </w:r>
      <w:r w:rsidR="008172FB" w:rsidRPr="008172FB">
        <w:rPr>
          <w:rFonts w:ascii="Arial" w:eastAsia="宋体" w:hAnsi="Arial" w:cs="Arial"/>
          <w:sz w:val="24"/>
          <w:szCs w:val="21"/>
        </w:rPr>
        <w:t xml:space="preserve"> are equipped with </w:t>
      </w:r>
      <w:proofErr w:type="spellStart"/>
      <w:r w:rsidR="008172FB" w:rsidRPr="008172FB">
        <w:rPr>
          <w:rFonts w:ascii="Arial" w:eastAsia="宋体" w:hAnsi="Arial" w:cs="Arial"/>
          <w:sz w:val="24"/>
          <w:szCs w:val="21"/>
        </w:rPr>
        <w:t>LoRA</w:t>
      </w:r>
      <w:proofErr w:type="spellEnd"/>
      <w:r w:rsidR="008172FB" w:rsidRPr="008172FB">
        <w:rPr>
          <w:rFonts w:ascii="Arial" w:eastAsia="宋体" w:hAnsi="Arial" w:cs="Arial"/>
          <w:sz w:val="24"/>
          <w:szCs w:val="21"/>
        </w:rPr>
        <w:t xml:space="preserve">-based supervised fine-tuning modules, whereas orchestration agents such as </w:t>
      </w:r>
      <w:r w:rsidR="008172FB">
        <w:rPr>
          <w:rFonts w:ascii="Arial" w:eastAsia="宋体" w:hAnsi="Arial" w:cs="Arial"/>
          <w:sz w:val="24"/>
          <w:szCs w:val="21"/>
        </w:rPr>
        <w:t xml:space="preserve">E.A., </w:t>
      </w:r>
      <w:r w:rsidR="008172FB" w:rsidRPr="008172FB">
        <w:rPr>
          <w:rFonts w:ascii="Arial" w:eastAsia="宋体" w:hAnsi="Arial" w:cs="Arial"/>
          <w:sz w:val="24"/>
          <w:szCs w:val="21"/>
        </w:rPr>
        <w:t xml:space="preserve">T.O.A. and O.S.A. remain purely prompt-driven. </w:t>
      </w:r>
      <w:r w:rsidR="008172FB" w:rsidRPr="007C5F03">
        <w:rPr>
          <w:rFonts w:ascii="Arial" w:eastAsia="宋体" w:hAnsi="Arial" w:cs="Arial"/>
          <w:color w:val="FFFFFF" w:themeColor="background1"/>
          <w:sz w:val="24"/>
          <w:szCs w:val="21"/>
          <w:highlight w:val="darkMagenta"/>
        </w:rPr>
        <w:t>During fine-tuning, the base model is kept frozen and only the low-rank adapters are updated,</w:t>
      </w:r>
      <w:r w:rsidR="008172FB" w:rsidRPr="008172FB">
        <w:rPr>
          <w:rFonts w:ascii="Arial" w:eastAsia="宋体" w:hAnsi="Arial" w:cs="Arial"/>
          <w:sz w:val="24"/>
          <w:szCs w:val="21"/>
        </w:rPr>
        <w:t xml:space="preserve"> allowing the agents to acquire task-specific reasoning patterns without altering the general linguistic capabilities of the base </w:t>
      </w:r>
      <w:proofErr w:type="gramStart"/>
      <w:r w:rsidR="008172FB" w:rsidRPr="008172FB">
        <w:rPr>
          <w:rFonts w:ascii="Arial" w:eastAsia="宋体" w:hAnsi="Arial" w:cs="Arial"/>
          <w:sz w:val="24"/>
          <w:szCs w:val="21"/>
        </w:rPr>
        <w:t>model.</w:t>
      </w:r>
      <w:r w:rsidR="0063456F" w:rsidRPr="006A370E">
        <w:rPr>
          <w:rFonts w:ascii="Arial" w:eastAsia="宋体" w:hAnsi="Arial" w:cs="Arial" w:hint="eastAsia"/>
          <w:color w:val="FFFFFF" w:themeColor="background1"/>
          <w:sz w:val="24"/>
          <w:szCs w:val="21"/>
          <w:highlight w:val="darkMagenta"/>
        </w:rPr>
        <w:t>【</w:t>
      </w:r>
      <w:proofErr w:type="gramEnd"/>
      <w:r w:rsidR="0063456F" w:rsidRPr="006A370E">
        <w:rPr>
          <w:rFonts w:ascii="Arial" w:eastAsia="宋体" w:hAnsi="Arial" w:cs="Arial" w:hint="eastAsia"/>
          <w:color w:val="FFFFFF" w:themeColor="background1"/>
          <w:sz w:val="24"/>
          <w:szCs w:val="21"/>
          <w:highlight w:val="darkMagenta"/>
        </w:rPr>
        <w:t>C.</w:t>
      </w:r>
      <w:r w:rsidR="0063456F" w:rsidRPr="006A370E">
        <w:rPr>
          <w:rFonts w:ascii="Arial" w:eastAsia="宋体" w:hAnsi="Arial" w:cs="Arial"/>
          <w:color w:val="FFFFFF" w:themeColor="background1"/>
          <w:sz w:val="24"/>
          <w:szCs w:val="21"/>
          <w:highlight w:val="darkMagenta"/>
        </w:rPr>
        <w:t>D.A.</w:t>
      </w:r>
      <w:r w:rsidR="0063456F" w:rsidRPr="006A370E">
        <w:rPr>
          <w:rFonts w:ascii="Arial" w:eastAsia="宋体" w:hAnsi="Arial" w:cs="Arial" w:hint="eastAsia"/>
          <w:color w:val="FFFFFF" w:themeColor="background1"/>
          <w:sz w:val="24"/>
          <w:szCs w:val="21"/>
          <w:highlight w:val="darkMagenta"/>
        </w:rPr>
        <w:t>、</w:t>
      </w:r>
      <w:r w:rsidR="0063456F" w:rsidRPr="006A370E">
        <w:rPr>
          <w:rFonts w:ascii="Arial" w:eastAsia="宋体" w:hAnsi="Arial" w:cs="Arial" w:hint="eastAsia"/>
          <w:color w:val="FFFFFF" w:themeColor="background1"/>
          <w:sz w:val="24"/>
          <w:szCs w:val="21"/>
          <w:highlight w:val="darkMagenta"/>
        </w:rPr>
        <w:t>A.</w:t>
      </w:r>
      <w:r w:rsidR="0063456F" w:rsidRPr="006A370E">
        <w:rPr>
          <w:rFonts w:ascii="Arial" w:eastAsia="宋体" w:hAnsi="Arial" w:cs="Arial"/>
          <w:color w:val="FFFFFF" w:themeColor="background1"/>
          <w:sz w:val="24"/>
          <w:szCs w:val="21"/>
          <w:highlight w:val="darkMagenta"/>
        </w:rPr>
        <w:t>S.A.</w:t>
      </w:r>
      <w:r w:rsidR="0063456F" w:rsidRPr="006A370E">
        <w:rPr>
          <w:rFonts w:ascii="Arial" w:eastAsia="宋体" w:hAnsi="Arial" w:cs="Arial" w:hint="eastAsia"/>
          <w:color w:val="FFFFFF" w:themeColor="background1"/>
          <w:sz w:val="24"/>
          <w:szCs w:val="21"/>
          <w:highlight w:val="darkMagenta"/>
        </w:rPr>
        <w:t>、</w:t>
      </w:r>
      <w:r w:rsidR="0063456F" w:rsidRPr="006A370E">
        <w:rPr>
          <w:rFonts w:ascii="Arial" w:eastAsia="宋体" w:hAnsi="Arial" w:cs="Arial" w:hint="eastAsia"/>
          <w:color w:val="FFFFFF" w:themeColor="background1"/>
          <w:sz w:val="24"/>
          <w:szCs w:val="21"/>
          <w:highlight w:val="darkMagenta"/>
        </w:rPr>
        <w:t>S</w:t>
      </w:r>
      <w:r w:rsidR="0063456F" w:rsidRPr="006A370E">
        <w:rPr>
          <w:rFonts w:ascii="Arial" w:eastAsia="宋体" w:hAnsi="Arial" w:cs="Arial"/>
          <w:color w:val="FFFFFF" w:themeColor="background1"/>
          <w:sz w:val="24"/>
          <w:szCs w:val="21"/>
          <w:highlight w:val="darkMagenta"/>
        </w:rPr>
        <w:t>.G.A.</w:t>
      </w:r>
      <w:r w:rsidR="0063456F" w:rsidRPr="006A370E">
        <w:rPr>
          <w:rFonts w:ascii="Arial" w:eastAsia="宋体" w:hAnsi="Arial" w:cs="Arial" w:hint="eastAsia"/>
          <w:color w:val="FFFFFF" w:themeColor="background1"/>
          <w:sz w:val="24"/>
          <w:szCs w:val="21"/>
          <w:highlight w:val="darkMagenta"/>
        </w:rPr>
        <w:t>被微调了？</w:t>
      </w:r>
      <w:r w:rsidR="0063456F">
        <w:rPr>
          <w:rFonts w:ascii="Arial" w:eastAsia="宋体" w:hAnsi="Arial" w:cs="Arial" w:hint="eastAsia"/>
          <w:color w:val="FFFFFF" w:themeColor="background1"/>
          <w:sz w:val="24"/>
          <w:szCs w:val="21"/>
          <w:highlight w:val="darkMagenta"/>
        </w:rPr>
        <w:t>这部分还要进一步确认下。</w:t>
      </w:r>
      <w:r w:rsidR="0063456F" w:rsidRPr="006A370E">
        <w:rPr>
          <w:rFonts w:ascii="Arial" w:eastAsia="宋体" w:hAnsi="Arial" w:cs="Arial" w:hint="eastAsia"/>
          <w:color w:val="FFFFFF" w:themeColor="background1"/>
          <w:sz w:val="24"/>
          <w:szCs w:val="21"/>
          <w:highlight w:val="darkMagenta"/>
        </w:rPr>
        <w:t>】</w:t>
      </w:r>
    </w:p>
    <w:p w14:paraId="727CBCCD" w14:textId="77777777" w:rsidR="000F54B6" w:rsidRDefault="00DC747F" w:rsidP="008172FB">
      <w:pPr>
        <w:spacing w:line="360" w:lineRule="auto"/>
        <w:ind w:firstLineChars="200" w:firstLine="480"/>
        <w:rPr>
          <w:rFonts w:ascii="Arial" w:eastAsia="宋体" w:hAnsi="Arial" w:cs="Arial"/>
          <w:sz w:val="24"/>
          <w:szCs w:val="21"/>
          <w:shd w:val="pct15" w:color="auto" w:fill="FFFFFF"/>
        </w:rPr>
      </w:pPr>
      <w:r w:rsidRPr="00DC747F">
        <w:rPr>
          <w:rFonts w:ascii="Arial" w:eastAsia="宋体" w:hAnsi="Arial" w:cs="Arial"/>
          <w:sz w:val="24"/>
          <w:szCs w:val="21"/>
          <w:shd w:val="pct15" w:color="auto" w:fill="FFFFFF"/>
        </w:rPr>
        <w:t xml:space="preserve">The </w:t>
      </w:r>
      <w:r w:rsidRPr="007C5F03">
        <w:rPr>
          <w:rFonts w:ascii="Arial" w:eastAsia="宋体" w:hAnsi="Arial" w:cs="Arial"/>
          <w:color w:val="FFFFFF" w:themeColor="background1"/>
          <w:sz w:val="24"/>
          <w:szCs w:val="21"/>
          <w:highlight w:val="darkMagenta"/>
          <w:shd w:val="pct15" w:color="auto" w:fill="FFFFFF"/>
        </w:rPr>
        <w:t>training data</w:t>
      </w:r>
      <w:r w:rsidRPr="00DC747F">
        <w:rPr>
          <w:rFonts w:ascii="Arial" w:eastAsia="宋体" w:hAnsi="Arial" w:cs="Arial"/>
          <w:sz w:val="24"/>
          <w:szCs w:val="21"/>
          <w:shd w:val="pct15" w:color="auto" w:fill="FFFFFF"/>
        </w:rPr>
        <w:t xml:space="preserve"> for these adapters consist of curated examples aligned with each agent’s functional role. For C.D.A., the dataset includes expert-screened material designs and corrected structural descriptors. For A.S.A., the dataset contains annotated scoring examples paired with ground-truth justifications. For S.G.A., we compiled </w:t>
      </w:r>
      <w:r w:rsidR="007C5F03">
        <w:rPr>
          <w:rFonts w:ascii="Arial" w:eastAsia="宋体" w:hAnsi="Arial" w:cs="Arial" w:hint="eastAsia"/>
          <w:sz w:val="24"/>
          <w:szCs w:val="21"/>
          <w:shd w:val="pct15" w:color="auto" w:fill="FFFFFF"/>
        </w:rPr>
        <w:t>structure</w:t>
      </w:r>
      <w:r w:rsidR="007C5F03">
        <w:rPr>
          <w:rFonts w:ascii="Arial" w:eastAsia="宋体" w:hAnsi="Arial" w:cs="Arial"/>
          <w:sz w:val="24"/>
          <w:szCs w:val="21"/>
          <w:shd w:val="pct15" w:color="auto" w:fill="FFFFFF"/>
        </w:rPr>
        <w:t xml:space="preserve"> information and </w:t>
      </w:r>
      <w:r w:rsidRPr="00DC747F">
        <w:rPr>
          <w:rFonts w:ascii="Arial" w:eastAsia="宋体" w:hAnsi="Arial" w:cs="Arial"/>
          <w:sz w:val="24"/>
          <w:szCs w:val="21"/>
          <w:shd w:val="pct15" w:color="auto" w:fill="FFFFFF"/>
        </w:rPr>
        <w:t>experimentally validated synthesis procedures extracted from the literature. These data were split into training and validation sets, and model performance was monitored by the decline of supervised loss together with task-specific metrics such as structured-output accuracy, synthesis-route completeness and score-</w:t>
      </w:r>
      <w:r w:rsidRPr="00DC747F">
        <w:rPr>
          <w:rFonts w:ascii="Arial" w:eastAsia="宋体" w:hAnsi="Arial" w:cs="Arial"/>
          <w:sz w:val="24"/>
          <w:szCs w:val="21"/>
          <w:shd w:val="pct15" w:color="auto" w:fill="FFFFFF"/>
        </w:rPr>
        <w:lastRenderedPageBreak/>
        <w:t>consistency measures.</w:t>
      </w:r>
    </w:p>
    <w:p w14:paraId="3688F8C9" w14:textId="6CA4D1C6" w:rsidR="00DC747F" w:rsidRPr="00DC747F" w:rsidRDefault="000F54B6" w:rsidP="008172FB">
      <w:pPr>
        <w:spacing w:line="360" w:lineRule="auto"/>
        <w:ind w:firstLineChars="200" w:firstLine="480"/>
        <w:rPr>
          <w:rFonts w:ascii="Arial" w:eastAsia="宋体" w:hAnsi="Arial" w:cs="Arial"/>
          <w:sz w:val="24"/>
          <w:szCs w:val="21"/>
          <w:shd w:val="pct15" w:color="auto" w:fill="FFFFFF"/>
        </w:rPr>
      </w:pPr>
      <w:r w:rsidRPr="000F54B6">
        <w:rPr>
          <w:rFonts w:ascii="Arial" w:eastAsia="宋体" w:hAnsi="Arial" w:cs="Arial" w:hint="eastAsia"/>
          <w:color w:val="FFFFFF" w:themeColor="background1"/>
          <w:sz w:val="24"/>
          <w:szCs w:val="21"/>
          <w:highlight w:val="darkMagenta"/>
          <w:shd w:val="pct15" w:color="auto" w:fill="FFFFFF"/>
        </w:rPr>
        <w:t>训练前后模型性能的评价</w:t>
      </w:r>
      <w:r w:rsidR="00DC747F" w:rsidRPr="00DC747F">
        <w:rPr>
          <w:rFonts w:ascii="Arial" w:eastAsia="宋体" w:hAnsi="Arial" w:cs="Arial"/>
          <w:sz w:val="24"/>
          <w:szCs w:val="21"/>
          <w:shd w:val="pct15" w:color="auto" w:fill="FFFFFF"/>
        </w:rPr>
        <w:t xml:space="preserve">Across all three agents, the fine-tuned versions demonstrated clear improvements over the base backbone. For example, the structured-output accuracy of C.D.A. increased from [TO BE </w:t>
      </w:r>
      <w:proofErr w:type="gramStart"/>
      <w:r w:rsidR="00DC747F" w:rsidRPr="00DC747F">
        <w:rPr>
          <w:rFonts w:ascii="Arial" w:eastAsia="宋体" w:hAnsi="Arial" w:cs="Arial"/>
          <w:sz w:val="24"/>
          <w:szCs w:val="21"/>
          <w:shd w:val="pct15" w:color="auto" w:fill="FFFFFF"/>
        </w:rPr>
        <w:t>UPDATED]%</w:t>
      </w:r>
      <w:proofErr w:type="gramEnd"/>
      <w:r w:rsidR="00DC747F" w:rsidRPr="00DC747F">
        <w:rPr>
          <w:rFonts w:ascii="Arial" w:eastAsia="宋体" w:hAnsi="Arial" w:cs="Arial"/>
          <w:sz w:val="24"/>
          <w:szCs w:val="21"/>
          <w:shd w:val="pct15" w:color="auto" w:fill="FFFFFF"/>
        </w:rPr>
        <w:t xml:space="preserve"> to [TO BE UPDATED]% on held-out validation data, the completeness of S.G.A.-generated synthesis routes improved from [TO BE UPDATED]% to [TO BE UPDATED]%, and the internal consistency of A.S.A. score explanations increased from [TO BE UPDATED] to [TO BE UPDATED] as measured by an independent reviewer panel. These enhancements do not alter the results presented in the manuscript but provide more stable and reliable outputs within the ECOMATS workflow. The revised Methods and Supplementary Information now include the full training configuration, dataset description and evaluation details in response to the reviewer’s request.</w:t>
      </w:r>
    </w:p>
    <w:p w14:paraId="667E0CFE" w14:textId="7B2440C3" w:rsidR="0048436A" w:rsidRPr="00B24641" w:rsidRDefault="00C60851" w:rsidP="00C60851">
      <w:pPr>
        <w:spacing w:line="360" w:lineRule="auto"/>
        <w:ind w:firstLineChars="200" w:firstLine="480"/>
        <w:rPr>
          <w:rFonts w:ascii="Arial" w:eastAsia="宋体" w:hAnsi="Arial" w:cs="Arial"/>
          <w:sz w:val="24"/>
          <w:szCs w:val="21"/>
        </w:rPr>
      </w:pPr>
      <w:r w:rsidRPr="00B24641">
        <w:rPr>
          <w:rFonts w:ascii="Arial" w:eastAsia="宋体" w:hAnsi="Arial" w:cs="Arial"/>
          <w:sz w:val="24"/>
          <w:szCs w:val="21"/>
        </w:rPr>
        <w:t xml:space="preserve">Finally, decoding temperatures are configured according to the agent’s role: C.D.A. uses a moderately higher temperature (e.g., T = 0.8) to encourage diversity and creativity in material design, while A.S.A. operates at a lower temperature (e.g., T = 0.3) to promote stable and conservative judgments, as documented in </w:t>
      </w:r>
      <w:r w:rsidR="0063456F">
        <w:rPr>
          <w:rFonts w:ascii="Arial" w:eastAsia="宋体" w:hAnsi="Arial" w:cs="Arial"/>
          <w:sz w:val="24"/>
          <w:szCs w:val="21"/>
        </w:rPr>
        <w:t>“</w:t>
      </w:r>
      <w:r w:rsidRPr="00B24641">
        <w:rPr>
          <w:rFonts w:ascii="Arial" w:eastAsia="宋体" w:hAnsi="Arial" w:cs="Arial"/>
          <w:sz w:val="24"/>
          <w:szCs w:val="21"/>
        </w:rPr>
        <w:t>config.py</w:t>
      </w:r>
      <w:r w:rsidR="0063456F">
        <w:rPr>
          <w:rFonts w:ascii="Arial" w:eastAsia="宋体" w:hAnsi="Arial" w:cs="Arial"/>
          <w:sz w:val="24"/>
          <w:szCs w:val="21"/>
        </w:rPr>
        <w:t>”</w:t>
      </w:r>
      <w:r w:rsidRPr="00B24641">
        <w:rPr>
          <w:rFonts w:ascii="Arial" w:eastAsia="宋体" w:hAnsi="Arial" w:cs="Arial"/>
          <w:sz w:val="24"/>
          <w:szCs w:val="21"/>
        </w:rPr>
        <w:t>. Together, these differences in workflow role, tool usage, fine-tuning and temperature show that agents in ECOMATS are differentiated both at the architectural and behavioral levels, beyond their system prompts.</w:t>
      </w:r>
    </w:p>
    <w:p w14:paraId="5189B1E6"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2A7A95EE" w14:textId="55E2E1CB" w:rsidR="00C50CFA" w:rsidRDefault="00C82A03" w:rsidP="00C50CFA">
      <w:pPr>
        <w:spacing w:line="360" w:lineRule="auto"/>
        <w:rPr>
          <w:rFonts w:ascii="Arial" w:eastAsia="宋体" w:hAnsi="Arial" w:cs="Arial"/>
          <w:sz w:val="24"/>
          <w:szCs w:val="21"/>
        </w:rPr>
      </w:pPr>
      <w:r w:rsidRPr="00A7486E">
        <w:rPr>
          <w:rFonts w:ascii="Arial" w:hAnsi="Arial" w:cs="Arial"/>
          <w:i/>
          <w:iCs/>
          <w:color w:val="242424"/>
          <w:sz w:val="24"/>
          <w:szCs w:val="24"/>
        </w:rPr>
        <w:br/>
      </w:r>
      <w:r w:rsidR="00A7486E" w:rsidRPr="00A7486E">
        <w:rPr>
          <w:rFonts w:ascii="Arial" w:hAnsi="Arial" w:cs="Arial"/>
          <w:i/>
          <w:iCs/>
          <w:color w:val="242424"/>
          <w:sz w:val="24"/>
          <w:szCs w:val="24"/>
          <w:shd w:val="clear" w:color="auto" w:fill="FFFFFF"/>
        </w:rPr>
        <w:t>Data Generation and Validation</w:t>
      </w:r>
      <w:r w:rsidR="00A7486E" w:rsidRPr="00A7486E">
        <w:rPr>
          <w:rFonts w:ascii="Arial" w:hAnsi="Arial" w:cs="Arial"/>
          <w:i/>
          <w:iCs/>
          <w:color w:val="242424"/>
          <w:sz w:val="24"/>
          <w:szCs w:val="24"/>
        </w:rPr>
        <w:br/>
      </w:r>
      <w:r w:rsidR="00A7486E" w:rsidRPr="00257A84">
        <w:rPr>
          <w:rFonts w:ascii="Arial" w:hAnsi="Arial" w:cs="Arial"/>
          <w:b/>
          <w:bCs/>
          <w:sz w:val="24"/>
          <w:szCs w:val="24"/>
          <w:shd w:val="clear" w:color="auto" w:fill="FFFFFF"/>
        </w:rPr>
        <w:t xml:space="preserve">Comment </w:t>
      </w:r>
      <w:r w:rsidR="00A7486E">
        <w:rPr>
          <w:rFonts w:ascii="Arial" w:hAnsi="Arial" w:cs="Arial"/>
          <w:b/>
          <w:bCs/>
          <w:sz w:val="24"/>
          <w:szCs w:val="24"/>
          <w:shd w:val="clear" w:color="auto" w:fill="FFFFFF"/>
        </w:rPr>
        <w:t>2</w:t>
      </w:r>
      <w:r w:rsidR="00A7486E" w:rsidRPr="00257A84">
        <w:rPr>
          <w:rFonts w:ascii="Arial" w:hAnsi="Arial" w:cs="Arial"/>
          <w:b/>
          <w:bCs/>
          <w:sz w:val="24"/>
          <w:szCs w:val="24"/>
          <w:shd w:val="clear" w:color="auto" w:fill="FFFFFF"/>
        </w:rPr>
        <w:t>:</w:t>
      </w:r>
      <w:r w:rsidRPr="00A7486E">
        <w:rPr>
          <w:rFonts w:ascii="Arial" w:hAnsi="Arial" w:cs="Arial"/>
          <w:i/>
          <w:iCs/>
          <w:color w:val="242424"/>
          <w:sz w:val="24"/>
          <w:szCs w:val="24"/>
          <w:shd w:val="clear" w:color="auto" w:fill="FFFFFF"/>
        </w:rPr>
        <w:t xml:space="preserve"> How different are the predicted catalysts from those in the training data? This is crucial for assessing novelty and avoiding data leakage.</w:t>
      </w:r>
      <w:r w:rsidRPr="00A7486E">
        <w:rPr>
          <w:rFonts w:ascii="Arial" w:hAnsi="Arial" w:cs="Arial"/>
          <w:i/>
          <w:iCs/>
          <w:color w:val="242424"/>
          <w:sz w:val="24"/>
          <w:szCs w:val="24"/>
        </w:rPr>
        <w:br/>
      </w:r>
      <w:r w:rsidR="00C50CFA" w:rsidRPr="00257A84">
        <w:rPr>
          <w:rFonts w:ascii="Arial" w:eastAsia="宋体" w:hAnsi="Arial" w:cs="Arial"/>
          <w:b/>
          <w:bCs/>
          <w:color w:val="000000" w:themeColor="text1"/>
          <w:sz w:val="24"/>
          <w:szCs w:val="21"/>
        </w:rPr>
        <w:t>Response:</w:t>
      </w:r>
      <w:r w:rsidR="00C50CFA" w:rsidRPr="00257A84">
        <w:rPr>
          <w:rFonts w:ascii="Arial" w:eastAsia="宋体" w:hAnsi="Arial" w:cs="Arial"/>
          <w:b/>
          <w:bCs/>
          <w:color w:val="0070C0"/>
          <w:sz w:val="24"/>
          <w:szCs w:val="21"/>
        </w:rPr>
        <w:t xml:space="preserve"> </w:t>
      </w:r>
      <w:r w:rsidR="00C50CFA" w:rsidRPr="00257A84">
        <w:rPr>
          <w:rFonts w:ascii="Arial" w:hAnsi="Arial" w:cs="Arial"/>
          <w:color w:val="242424"/>
          <w:sz w:val="24"/>
          <w:szCs w:val="24"/>
        </w:rPr>
        <w:t>Thank you for this valuable comment.</w:t>
      </w:r>
      <w:r w:rsidR="00C50CFA" w:rsidRPr="00257A84">
        <w:rPr>
          <w:rFonts w:ascii="Arial" w:eastAsia="宋体" w:hAnsi="Arial" w:cs="Arial"/>
          <w:sz w:val="24"/>
          <w:szCs w:val="21"/>
        </w:rPr>
        <w:t xml:space="preserve"> We </w:t>
      </w:r>
    </w:p>
    <w:p w14:paraId="7BFD0295" w14:textId="4B747E24" w:rsidR="00044E32" w:rsidRDefault="00044E32" w:rsidP="00C50CFA">
      <w:pPr>
        <w:spacing w:line="360" w:lineRule="auto"/>
        <w:rPr>
          <w:rFonts w:ascii="Arial" w:eastAsia="宋体" w:hAnsi="Arial" w:cs="Arial"/>
          <w:sz w:val="24"/>
          <w:szCs w:val="21"/>
        </w:rPr>
      </w:pPr>
      <w:r>
        <w:rPr>
          <w:rFonts w:ascii="Arial" w:eastAsia="宋体" w:hAnsi="Arial" w:cs="Arial" w:hint="eastAsia"/>
          <w:sz w:val="24"/>
          <w:szCs w:val="21"/>
        </w:rPr>
        <w:t>拿生成的这些材料和</w:t>
      </w:r>
      <w:r w:rsidRPr="00A158EF">
        <w:rPr>
          <w:rFonts w:ascii="Arial" w:eastAsia="宋体" w:hAnsi="Arial" w:cs="Arial" w:hint="eastAsia"/>
          <w:color w:val="FFFFFF" w:themeColor="background1"/>
          <w:sz w:val="24"/>
          <w:szCs w:val="21"/>
          <w:highlight w:val="darkMagenta"/>
        </w:rPr>
        <w:t>训练数据（提取的数据）</w:t>
      </w:r>
      <w:r>
        <w:rPr>
          <w:rFonts w:ascii="Arial" w:eastAsia="宋体" w:hAnsi="Arial" w:cs="Arial" w:hint="eastAsia"/>
          <w:sz w:val="24"/>
          <w:szCs w:val="21"/>
        </w:rPr>
        <w:t>做相关性分析？</w:t>
      </w:r>
    </w:p>
    <w:p w14:paraId="4F181ACC" w14:textId="0EF7AC4A" w:rsidR="00044E32" w:rsidRDefault="00044E32" w:rsidP="00C50CFA">
      <w:pPr>
        <w:spacing w:line="360" w:lineRule="auto"/>
      </w:pPr>
      <w:r>
        <w:rPr>
          <w:rFonts w:hint="eastAsia"/>
        </w:rPr>
        <w:t>比如以5个材料为主，查找与他们相同的</w:t>
      </w:r>
      <w:r>
        <w:t>metal combination, coordination environment, and support topology</w:t>
      </w:r>
      <w:r>
        <w:rPr>
          <w:rFonts w:hint="eastAsia"/>
        </w:rPr>
        <w:t>，各项相同的材料数，最终三个都相同的都是0</w:t>
      </w:r>
    </w:p>
    <w:p w14:paraId="4E994E13" w14:textId="6A551BC5" w:rsidR="00044E32" w:rsidRDefault="00044E32" w:rsidP="00C50CFA">
      <w:pPr>
        <w:spacing w:line="360" w:lineRule="auto"/>
      </w:pPr>
    </w:p>
    <w:p w14:paraId="5E1751D8" w14:textId="194DB831" w:rsidR="00044E32" w:rsidRPr="00E47899" w:rsidRDefault="00044E32" w:rsidP="00C50CFA">
      <w:pPr>
        <w:spacing w:line="360" w:lineRule="auto"/>
        <w:rPr>
          <w:highlight w:val="yellow"/>
        </w:rPr>
      </w:pPr>
      <w:r w:rsidRPr="00E47899">
        <w:rPr>
          <w:rFonts w:hint="eastAsia"/>
          <w:highlight w:val="yellow"/>
        </w:rPr>
        <w:t>5行：5种材料</w:t>
      </w:r>
    </w:p>
    <w:p w14:paraId="0D0F7913" w14:textId="596C807A" w:rsidR="00044E32" w:rsidRPr="00E47899" w:rsidRDefault="00044E32" w:rsidP="00044E32">
      <w:pPr>
        <w:spacing w:line="360" w:lineRule="auto"/>
        <w:rPr>
          <w:rFonts w:ascii="Arial" w:hAnsi="Arial" w:cs="Arial"/>
          <w:i/>
          <w:iCs/>
          <w:color w:val="242424"/>
          <w:sz w:val="24"/>
          <w:szCs w:val="24"/>
          <w:highlight w:val="yellow"/>
          <w:shd w:val="clear" w:color="auto" w:fill="FFFFFF"/>
        </w:rPr>
      </w:pPr>
      <w:r w:rsidRPr="00E47899">
        <w:rPr>
          <w:rFonts w:hint="eastAsia"/>
          <w:highlight w:val="yellow"/>
        </w:rPr>
        <w:t>4列：</w:t>
      </w:r>
      <w:r w:rsidRPr="00E47899">
        <w:rPr>
          <w:highlight w:val="yellow"/>
        </w:rPr>
        <w:t>metal combination</w:t>
      </w:r>
      <w:r w:rsidRPr="00E47899">
        <w:rPr>
          <w:rFonts w:hint="eastAsia"/>
          <w:highlight w:val="yellow"/>
        </w:rPr>
        <w:t>、</w:t>
      </w:r>
      <w:r w:rsidRPr="00E47899">
        <w:rPr>
          <w:highlight w:val="yellow"/>
        </w:rPr>
        <w:t>coordination environment</w:t>
      </w:r>
      <w:r w:rsidRPr="00E47899">
        <w:rPr>
          <w:rFonts w:hint="eastAsia"/>
          <w:highlight w:val="yellow"/>
        </w:rPr>
        <w:t>、</w:t>
      </w:r>
      <w:r w:rsidRPr="00E47899">
        <w:rPr>
          <w:highlight w:val="yellow"/>
        </w:rPr>
        <w:t>support topology</w:t>
      </w:r>
      <w:r w:rsidRPr="00E47899">
        <w:rPr>
          <w:rFonts w:hint="eastAsia"/>
          <w:highlight w:val="yellow"/>
        </w:rPr>
        <w:t>、</w:t>
      </w:r>
      <w:r w:rsidRPr="00E47899">
        <w:rPr>
          <w:highlight w:val="yellow"/>
        </w:rPr>
        <w:t xml:space="preserve">metal </w:t>
      </w:r>
      <w:proofErr w:type="spellStart"/>
      <w:r w:rsidRPr="00E47899">
        <w:rPr>
          <w:highlight w:val="yellow"/>
        </w:rPr>
        <w:t>combination</w:t>
      </w:r>
      <w:r w:rsidRPr="00E47899">
        <w:rPr>
          <w:rFonts w:hint="eastAsia"/>
          <w:highlight w:val="yellow"/>
        </w:rPr>
        <w:t>+</w:t>
      </w:r>
      <w:r w:rsidRPr="00E47899">
        <w:rPr>
          <w:highlight w:val="yellow"/>
        </w:rPr>
        <w:t>coordination</w:t>
      </w:r>
      <w:proofErr w:type="spellEnd"/>
      <w:r w:rsidRPr="00E47899">
        <w:rPr>
          <w:highlight w:val="yellow"/>
        </w:rPr>
        <w:t xml:space="preserve"> </w:t>
      </w:r>
      <w:proofErr w:type="spellStart"/>
      <w:r w:rsidRPr="00E47899">
        <w:rPr>
          <w:highlight w:val="yellow"/>
        </w:rPr>
        <w:t>environment</w:t>
      </w:r>
      <w:r w:rsidRPr="00E47899">
        <w:rPr>
          <w:rFonts w:hint="eastAsia"/>
          <w:highlight w:val="yellow"/>
        </w:rPr>
        <w:t>+</w:t>
      </w:r>
      <w:r w:rsidRPr="00E47899">
        <w:rPr>
          <w:highlight w:val="yellow"/>
        </w:rPr>
        <w:t>support</w:t>
      </w:r>
      <w:proofErr w:type="spellEnd"/>
      <w:r w:rsidRPr="00E47899">
        <w:rPr>
          <w:highlight w:val="yellow"/>
        </w:rPr>
        <w:t xml:space="preserve"> topology</w:t>
      </w:r>
    </w:p>
    <w:p w14:paraId="3E11486E" w14:textId="0C399E3D" w:rsidR="00044E32" w:rsidRDefault="00E47899" w:rsidP="00C50CFA">
      <w:pPr>
        <w:spacing w:line="360" w:lineRule="auto"/>
        <w:rPr>
          <w:rFonts w:ascii="Arial" w:hAnsi="Arial" w:cs="Arial"/>
          <w:i/>
          <w:iCs/>
          <w:color w:val="242424"/>
          <w:sz w:val="24"/>
          <w:szCs w:val="24"/>
          <w:shd w:val="clear" w:color="auto" w:fill="FFFFFF"/>
        </w:rPr>
      </w:pPr>
      <w:r w:rsidRPr="00E47899">
        <w:rPr>
          <w:rFonts w:ascii="Arial" w:hAnsi="Arial" w:cs="Arial" w:hint="eastAsia"/>
          <w:i/>
          <w:iCs/>
          <w:color w:val="242424"/>
          <w:sz w:val="24"/>
          <w:szCs w:val="24"/>
          <w:highlight w:val="yellow"/>
          <w:shd w:val="clear" w:color="auto" w:fill="FFFFFF"/>
        </w:rPr>
        <w:t>或者做</w:t>
      </w:r>
      <w:r w:rsidRPr="00E47899">
        <w:rPr>
          <w:rFonts w:ascii="Arial" w:hAnsi="Arial" w:cs="Arial" w:hint="eastAsia"/>
          <w:i/>
          <w:iCs/>
          <w:color w:val="242424"/>
          <w:sz w:val="24"/>
          <w:szCs w:val="24"/>
          <w:highlight w:val="yellow"/>
          <w:shd w:val="clear" w:color="auto" w:fill="FFFFFF"/>
        </w:rPr>
        <w:t>5</w:t>
      </w:r>
      <w:r w:rsidRPr="00E47899">
        <w:rPr>
          <w:rFonts w:ascii="Arial" w:hAnsi="Arial" w:cs="Arial" w:hint="eastAsia"/>
          <w:i/>
          <w:iCs/>
          <w:color w:val="242424"/>
          <w:sz w:val="24"/>
          <w:szCs w:val="24"/>
          <w:highlight w:val="yellow"/>
          <w:shd w:val="clear" w:color="auto" w:fill="FFFFFF"/>
        </w:rPr>
        <w:t>个材料的维恩图，最后不相交</w:t>
      </w:r>
    </w:p>
    <w:p w14:paraId="19783E63" w14:textId="5A492284" w:rsidR="00B12D91" w:rsidRDefault="00B12D91" w:rsidP="00C50CFA">
      <w:pPr>
        <w:spacing w:line="360" w:lineRule="auto"/>
        <w:rPr>
          <w:rFonts w:ascii="Arial" w:hAnsi="Arial" w:cs="Arial"/>
          <w:i/>
          <w:iCs/>
          <w:color w:val="242424"/>
          <w:sz w:val="24"/>
          <w:szCs w:val="24"/>
          <w:shd w:val="clear" w:color="auto" w:fill="FFFFFF"/>
        </w:rPr>
      </w:pPr>
      <w:r>
        <w:rPr>
          <w:rFonts w:ascii="Arial" w:eastAsia="宋体" w:hAnsi="Arial" w:cs="Arial" w:hint="eastAsia"/>
          <w:color w:val="FFFFFF" w:themeColor="background1"/>
          <w:sz w:val="24"/>
          <w:szCs w:val="21"/>
          <w:highlight w:val="darkMagenta"/>
        </w:rPr>
        <w:t>需要获得用于比对的训练集</w:t>
      </w:r>
    </w:p>
    <w:p w14:paraId="7AA4D590" w14:textId="77777777" w:rsidR="00E47899" w:rsidRPr="00044E32" w:rsidRDefault="00E47899" w:rsidP="00C50CFA">
      <w:pPr>
        <w:spacing w:line="360" w:lineRule="auto"/>
        <w:rPr>
          <w:rFonts w:ascii="Arial" w:hAnsi="Arial" w:cs="Arial"/>
          <w:i/>
          <w:iCs/>
          <w:color w:val="242424"/>
          <w:sz w:val="24"/>
          <w:szCs w:val="24"/>
          <w:shd w:val="clear" w:color="auto" w:fill="FFFFFF"/>
        </w:rPr>
      </w:pPr>
    </w:p>
    <w:p w14:paraId="3BD688FA"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24584169" w14:textId="3051BD88" w:rsidR="00A7486E" w:rsidRDefault="00A7486E" w:rsidP="00A7486E">
      <w:pPr>
        <w:spacing w:line="360" w:lineRule="auto"/>
        <w:ind w:firstLineChars="200" w:firstLine="480"/>
        <w:rPr>
          <w:rFonts w:ascii="Arial" w:hAnsi="Arial" w:cs="Arial"/>
          <w:i/>
          <w:iCs/>
          <w:color w:val="242424"/>
          <w:sz w:val="24"/>
          <w:szCs w:val="24"/>
          <w:shd w:val="clear" w:color="auto" w:fill="FFFFFF"/>
        </w:rPr>
      </w:pPr>
    </w:p>
    <w:p w14:paraId="1ECD4623" w14:textId="77777777" w:rsidR="00A7486E" w:rsidRDefault="00A7486E" w:rsidP="00A7486E">
      <w:pPr>
        <w:spacing w:line="360" w:lineRule="auto"/>
        <w:rPr>
          <w:rFonts w:ascii="Arial" w:hAnsi="Arial" w:cs="Arial"/>
          <w:i/>
          <w:iCs/>
          <w:color w:val="242424"/>
          <w:sz w:val="24"/>
          <w:szCs w:val="24"/>
          <w:shd w:val="clear" w:color="auto" w:fill="FFFFFF"/>
        </w:rPr>
      </w:pPr>
      <w:r w:rsidRPr="00257A84">
        <w:rPr>
          <w:rFonts w:ascii="Arial" w:hAnsi="Arial" w:cs="Arial"/>
          <w:b/>
          <w:bCs/>
          <w:sz w:val="24"/>
          <w:szCs w:val="24"/>
          <w:shd w:val="clear" w:color="auto" w:fill="FFFFFF"/>
        </w:rPr>
        <w:t xml:space="preserve">Comment </w:t>
      </w:r>
      <w:r>
        <w:rPr>
          <w:rFonts w:ascii="Arial" w:hAnsi="Arial" w:cs="Arial"/>
          <w:b/>
          <w:bCs/>
          <w:sz w:val="24"/>
          <w:szCs w:val="24"/>
          <w:shd w:val="clear" w:color="auto" w:fill="FFFFFF"/>
        </w:rPr>
        <w:t>3</w:t>
      </w:r>
      <w:r w:rsidRPr="00257A84">
        <w:rPr>
          <w:rFonts w:ascii="Arial" w:hAnsi="Arial" w:cs="Arial"/>
          <w:b/>
          <w:bCs/>
          <w:sz w:val="24"/>
          <w:szCs w:val="24"/>
          <w:shd w:val="clear" w:color="auto" w:fill="FFFFFF"/>
        </w:rPr>
        <w:t>:</w:t>
      </w:r>
      <w:r w:rsidR="00C82A03" w:rsidRPr="00A7486E">
        <w:rPr>
          <w:rFonts w:ascii="Arial" w:hAnsi="Arial" w:cs="Arial"/>
          <w:i/>
          <w:iCs/>
          <w:color w:val="242424"/>
          <w:sz w:val="24"/>
          <w:szCs w:val="24"/>
          <w:shd w:val="clear" w:color="auto" w:fill="FFFFFF"/>
        </w:rPr>
        <w:t xml:space="preserve"> How was information extracted from the literature? The manuscript lacks details about:</w:t>
      </w:r>
      <w:r w:rsidR="00C82A03" w:rsidRPr="00A7486E">
        <w:rPr>
          <w:rFonts w:ascii="Arial" w:hAnsi="Arial" w:cs="Arial"/>
          <w:i/>
          <w:iCs/>
          <w:color w:val="242424"/>
          <w:sz w:val="24"/>
          <w:szCs w:val="24"/>
        </w:rPr>
        <w:br/>
      </w:r>
      <w:r w:rsidR="00C82A03" w:rsidRPr="00A7486E">
        <w:rPr>
          <w:rFonts w:ascii="Arial" w:hAnsi="Arial" w:cs="Arial"/>
          <w:i/>
          <w:iCs/>
          <w:color w:val="242424"/>
          <w:sz w:val="24"/>
          <w:szCs w:val="24"/>
          <w:shd w:val="clear" w:color="auto" w:fill="FFFFFF"/>
        </w:rPr>
        <w:t>o Extraction methodology</w:t>
      </w:r>
      <w:r w:rsidR="00C82A03" w:rsidRPr="00A7486E">
        <w:rPr>
          <w:rFonts w:ascii="Arial" w:hAnsi="Arial" w:cs="Arial"/>
          <w:i/>
          <w:iCs/>
          <w:color w:val="242424"/>
          <w:sz w:val="24"/>
          <w:szCs w:val="24"/>
        </w:rPr>
        <w:br/>
      </w:r>
      <w:r w:rsidR="00C82A03" w:rsidRPr="00A7486E">
        <w:rPr>
          <w:rFonts w:ascii="Arial" w:hAnsi="Arial" w:cs="Arial"/>
          <w:i/>
          <w:iCs/>
          <w:color w:val="242424"/>
          <w:sz w:val="24"/>
          <w:szCs w:val="24"/>
          <w:shd w:val="clear" w:color="auto" w:fill="FFFFFF"/>
        </w:rPr>
        <w:t>o Quality control measures</w:t>
      </w:r>
      <w:r w:rsidR="00C82A03" w:rsidRPr="00A7486E">
        <w:rPr>
          <w:rFonts w:ascii="Arial" w:hAnsi="Arial" w:cs="Arial"/>
          <w:i/>
          <w:iCs/>
          <w:color w:val="242424"/>
          <w:sz w:val="24"/>
          <w:szCs w:val="24"/>
        </w:rPr>
        <w:br/>
      </w:r>
      <w:r w:rsidR="00C82A03" w:rsidRPr="00A7486E">
        <w:rPr>
          <w:rFonts w:ascii="Arial" w:hAnsi="Arial" w:cs="Arial"/>
          <w:i/>
          <w:iCs/>
          <w:color w:val="242424"/>
          <w:sz w:val="24"/>
          <w:szCs w:val="24"/>
          <w:shd w:val="clear" w:color="auto" w:fill="FFFFFF"/>
        </w:rPr>
        <w:t>o Validation of extracted information</w:t>
      </w:r>
      <w:r w:rsidR="00C82A03" w:rsidRPr="00A7486E">
        <w:rPr>
          <w:rFonts w:ascii="Arial" w:hAnsi="Arial" w:cs="Arial"/>
          <w:i/>
          <w:iCs/>
          <w:color w:val="242424"/>
          <w:sz w:val="24"/>
          <w:szCs w:val="24"/>
        </w:rPr>
        <w:br/>
      </w:r>
      <w:r w:rsidR="00C82A03" w:rsidRPr="00A7486E">
        <w:rPr>
          <w:rFonts w:ascii="Arial" w:hAnsi="Arial" w:cs="Arial"/>
          <w:i/>
          <w:iCs/>
          <w:color w:val="242424"/>
          <w:sz w:val="24"/>
          <w:szCs w:val="24"/>
          <w:shd w:val="clear" w:color="auto" w:fill="FFFFFF"/>
        </w:rPr>
        <w:t>o Error rates in extraction</w:t>
      </w:r>
    </w:p>
    <w:p w14:paraId="4AE0D4A9" w14:textId="7777359C" w:rsidR="00C50CFA" w:rsidRDefault="00C50CFA" w:rsidP="00C50CFA">
      <w:pPr>
        <w:spacing w:line="360" w:lineRule="auto"/>
        <w:rPr>
          <w:rFonts w:ascii="Arial" w:eastAsia="宋体" w:hAnsi="Arial" w:cs="Arial"/>
          <w:sz w:val="24"/>
          <w:szCs w:val="21"/>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00C767AD" w:rsidRPr="00C767AD">
        <w:rPr>
          <w:rFonts w:ascii="Arial" w:hAnsi="Arial" w:cs="Arial"/>
          <w:color w:val="242424"/>
          <w:sz w:val="24"/>
          <w:szCs w:val="24"/>
        </w:rPr>
        <w:t>Thank you for your professional comments</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33D04554" w14:textId="4373A023" w:rsidR="009334BA" w:rsidRPr="005B1C18" w:rsidRDefault="009334BA" w:rsidP="005B1C18">
      <w:pPr>
        <w:spacing w:line="360" w:lineRule="auto"/>
        <w:rPr>
          <w:rFonts w:ascii="Arial" w:eastAsia="宋体" w:hAnsi="Arial" w:cs="Arial"/>
          <w:color w:val="FFFFFF" w:themeColor="background1"/>
          <w:sz w:val="24"/>
          <w:szCs w:val="21"/>
          <w:highlight w:val="darkMagenta"/>
        </w:rPr>
      </w:pPr>
      <w:r w:rsidRPr="005B1C18">
        <w:rPr>
          <w:rFonts w:ascii="Arial" w:eastAsia="宋体" w:hAnsi="Arial" w:cs="Arial" w:hint="eastAsia"/>
          <w:color w:val="FFFFFF" w:themeColor="background1"/>
          <w:sz w:val="24"/>
          <w:szCs w:val="21"/>
          <w:highlight w:val="darkMagenta"/>
        </w:rPr>
        <w:t>这里提取完的数据库中有</w:t>
      </w:r>
      <w:r w:rsidRPr="005B1C18">
        <w:rPr>
          <w:rFonts w:ascii="Arial" w:eastAsia="宋体" w:hAnsi="Arial" w:cs="Arial" w:hint="eastAsia"/>
          <w:color w:val="FFFFFF" w:themeColor="background1"/>
          <w:sz w:val="24"/>
          <w:szCs w:val="21"/>
          <w:highlight w:val="darkMagenta"/>
        </w:rPr>
        <w:t>6</w:t>
      </w:r>
      <w:r w:rsidRPr="005B1C18">
        <w:rPr>
          <w:rFonts w:ascii="Arial" w:eastAsia="宋体" w:hAnsi="Arial" w:cs="Arial"/>
          <w:color w:val="FFFFFF" w:themeColor="background1"/>
          <w:sz w:val="24"/>
          <w:szCs w:val="21"/>
          <w:highlight w:val="darkMagenta"/>
        </w:rPr>
        <w:t>000+</w:t>
      </w:r>
      <w:r w:rsidRPr="005B1C18">
        <w:rPr>
          <w:rFonts w:ascii="Arial" w:eastAsia="宋体" w:hAnsi="Arial" w:cs="Arial" w:hint="eastAsia"/>
          <w:color w:val="FFFFFF" w:themeColor="background1"/>
          <w:sz w:val="24"/>
          <w:szCs w:val="21"/>
          <w:highlight w:val="darkMagenta"/>
        </w:rPr>
        <w:t>篇吗？（图</w:t>
      </w:r>
      <w:r w:rsidRPr="005B1C18">
        <w:rPr>
          <w:rFonts w:ascii="Arial" w:eastAsia="宋体" w:hAnsi="Arial" w:cs="Arial" w:hint="eastAsia"/>
          <w:color w:val="FFFFFF" w:themeColor="background1"/>
          <w:sz w:val="24"/>
          <w:szCs w:val="21"/>
          <w:highlight w:val="darkMagenta"/>
        </w:rPr>
        <w:t>1</w:t>
      </w:r>
      <w:r w:rsidRPr="005B1C18">
        <w:rPr>
          <w:rFonts w:ascii="Arial" w:eastAsia="宋体" w:hAnsi="Arial" w:cs="Arial" w:hint="eastAsia"/>
          <w:color w:val="FFFFFF" w:themeColor="background1"/>
          <w:sz w:val="24"/>
          <w:szCs w:val="21"/>
          <w:highlight w:val="darkMagenta"/>
        </w:rPr>
        <w:t>写的，没有的话可能得补</w:t>
      </w:r>
      <w:r w:rsidR="005B1C18" w:rsidRPr="005B1C18">
        <w:rPr>
          <w:rFonts w:ascii="Arial" w:eastAsia="宋体" w:hAnsi="Arial" w:cs="Arial" w:hint="eastAsia"/>
          <w:color w:val="FFFFFF" w:themeColor="background1"/>
          <w:sz w:val="24"/>
          <w:szCs w:val="21"/>
          <w:highlight w:val="darkMagenta"/>
        </w:rPr>
        <w:t>？</w:t>
      </w:r>
      <w:r w:rsidRPr="005B1C18">
        <w:rPr>
          <w:rFonts w:ascii="Arial" w:eastAsia="宋体" w:hAnsi="Arial" w:cs="Arial" w:hint="eastAsia"/>
          <w:color w:val="FFFFFF" w:themeColor="background1"/>
          <w:sz w:val="24"/>
          <w:szCs w:val="21"/>
          <w:highlight w:val="darkMagenta"/>
        </w:rPr>
        <w:t>）</w:t>
      </w:r>
    </w:p>
    <w:p w14:paraId="3682904D" w14:textId="49E6A56D" w:rsidR="009334BA" w:rsidRDefault="009334BA" w:rsidP="009334BA">
      <w:pPr>
        <w:pStyle w:val="a4"/>
      </w:pPr>
    </w:p>
    <w:p w14:paraId="30651D11" w14:textId="6FC38270" w:rsidR="009334BA" w:rsidRPr="005B1C18" w:rsidRDefault="009334BA" w:rsidP="005B1C18">
      <w:pPr>
        <w:spacing w:line="360" w:lineRule="auto"/>
        <w:rPr>
          <w:rFonts w:ascii="Arial" w:eastAsia="宋体" w:hAnsi="Arial" w:cs="Arial"/>
          <w:color w:val="FFFFFF" w:themeColor="background1"/>
          <w:sz w:val="24"/>
          <w:szCs w:val="21"/>
          <w:highlight w:val="darkMagenta"/>
        </w:rPr>
      </w:pPr>
      <w:r w:rsidRPr="005B1C18">
        <w:rPr>
          <w:rFonts w:ascii="Arial" w:eastAsia="宋体" w:hAnsi="Arial" w:cs="Arial" w:hint="eastAsia"/>
          <w:color w:val="FFFFFF" w:themeColor="background1"/>
          <w:sz w:val="24"/>
          <w:szCs w:val="21"/>
          <w:highlight w:val="darkMagenta"/>
        </w:rPr>
        <w:t>黄一展找</w:t>
      </w:r>
      <w:proofErr w:type="spellStart"/>
      <w:r w:rsidRPr="005B1C18">
        <w:rPr>
          <w:rFonts w:ascii="Arial" w:eastAsia="宋体" w:hAnsi="Arial" w:cs="Arial" w:hint="eastAsia"/>
          <w:color w:val="FFFFFF" w:themeColor="background1"/>
          <w:sz w:val="24"/>
          <w:szCs w:val="21"/>
          <w:highlight w:val="darkMagenta"/>
        </w:rPr>
        <w:t>sft</w:t>
      </w:r>
      <w:proofErr w:type="spellEnd"/>
      <w:r w:rsidRPr="005B1C18">
        <w:rPr>
          <w:rFonts w:ascii="Arial" w:eastAsia="宋体" w:hAnsi="Arial" w:cs="Arial" w:hint="eastAsia"/>
          <w:color w:val="FFFFFF" w:themeColor="background1"/>
          <w:sz w:val="24"/>
          <w:szCs w:val="21"/>
          <w:highlight w:val="darkMagenta"/>
        </w:rPr>
        <w:t>的评估代码</w:t>
      </w:r>
    </w:p>
    <w:p w14:paraId="6478776D" w14:textId="41E2C5EF" w:rsidR="009334BA" w:rsidRDefault="009334BA" w:rsidP="009334BA">
      <w:pPr>
        <w:pStyle w:val="a4"/>
      </w:pPr>
      <w:r>
        <w:t>分三层描述：</w:t>
      </w:r>
    </w:p>
    <w:p w14:paraId="7C8A705A" w14:textId="77777777" w:rsidR="009334BA" w:rsidRDefault="009334BA" w:rsidP="009334BA">
      <w:pPr>
        <w:pStyle w:val="a4"/>
        <w:numPr>
          <w:ilvl w:val="0"/>
          <w:numId w:val="2"/>
        </w:numPr>
      </w:pPr>
      <w:r>
        <w:rPr>
          <w:rStyle w:val="a3"/>
        </w:rPr>
        <w:t>方法</w:t>
      </w:r>
      <w:r>
        <w:t>：</w:t>
      </w:r>
    </w:p>
    <w:p w14:paraId="66053224" w14:textId="77777777" w:rsidR="009334BA" w:rsidRDefault="009334BA" w:rsidP="009334BA">
      <w:pPr>
        <w:pStyle w:val="a4"/>
        <w:numPr>
          <w:ilvl w:val="1"/>
          <w:numId w:val="2"/>
        </w:numPr>
      </w:pPr>
      <w:r>
        <w:t>分段 PDF → LLM 抽取 → 生成 JSON（结构、条件、性能、机理等字段）→ 写入 Neo4j+PostgreSQL。</w:t>
      </w:r>
    </w:p>
    <w:p w14:paraId="70617C3F" w14:textId="77777777" w:rsidR="009334BA" w:rsidRDefault="009334BA" w:rsidP="009334BA">
      <w:pPr>
        <w:pStyle w:val="a4"/>
        <w:numPr>
          <w:ilvl w:val="0"/>
          <w:numId w:val="2"/>
        </w:numPr>
      </w:pPr>
      <w:r>
        <w:rPr>
          <w:rStyle w:val="a3"/>
        </w:rPr>
        <w:t>质控</w:t>
      </w:r>
      <w:r>
        <w:t>：</w:t>
      </w:r>
    </w:p>
    <w:p w14:paraId="66E86FAD" w14:textId="77777777" w:rsidR="009334BA" w:rsidRDefault="009334BA" w:rsidP="009334BA">
      <w:pPr>
        <w:pStyle w:val="a4"/>
        <w:numPr>
          <w:ilvl w:val="1"/>
          <w:numId w:val="2"/>
        </w:numPr>
      </w:pPr>
      <w:r>
        <w:t>rule-based 校验（单位、数值范围、元素平衡）、</w:t>
      </w:r>
    </w:p>
    <w:p w14:paraId="7E11242C" w14:textId="77777777" w:rsidR="009334BA" w:rsidRDefault="009334BA" w:rsidP="009334BA">
      <w:pPr>
        <w:pStyle w:val="a4"/>
        <w:numPr>
          <w:ilvl w:val="1"/>
          <w:numId w:val="2"/>
        </w:numPr>
      </w:pPr>
      <w:r>
        <w:t xml:space="preserve">抽样人工校对（例如每 100 </w:t>
      </w:r>
      <w:proofErr w:type="gramStart"/>
      <w:r>
        <w:t>篇抽</w:t>
      </w:r>
      <w:proofErr w:type="gramEnd"/>
      <w:r>
        <w:t xml:space="preserve"> 10 篇），</w:t>
      </w:r>
    </w:p>
    <w:p w14:paraId="72A5B480" w14:textId="77777777" w:rsidR="009334BA" w:rsidRDefault="009334BA" w:rsidP="009334BA">
      <w:pPr>
        <w:pStyle w:val="a4"/>
        <w:numPr>
          <w:ilvl w:val="1"/>
          <w:numId w:val="2"/>
        </w:numPr>
      </w:pPr>
      <w:r>
        <w:t>回写“可信度分数”。</w:t>
      </w:r>
    </w:p>
    <w:p w14:paraId="5A0A90E7" w14:textId="77777777" w:rsidR="009334BA" w:rsidRDefault="009334BA" w:rsidP="009334BA">
      <w:pPr>
        <w:pStyle w:val="a4"/>
        <w:numPr>
          <w:ilvl w:val="0"/>
          <w:numId w:val="2"/>
        </w:numPr>
      </w:pPr>
      <w:r>
        <w:rPr>
          <w:rStyle w:val="a3"/>
        </w:rPr>
        <w:t>误差评估</w:t>
      </w:r>
      <w:r>
        <w:t>：</w:t>
      </w:r>
    </w:p>
    <w:p w14:paraId="6265D83D" w14:textId="77777777" w:rsidR="009334BA" w:rsidRDefault="009334BA" w:rsidP="009334BA">
      <w:pPr>
        <w:pStyle w:val="a4"/>
        <w:numPr>
          <w:ilvl w:val="1"/>
          <w:numId w:val="2"/>
        </w:numPr>
      </w:pPr>
      <w:r>
        <w:t>例如在 200 篇人工</w:t>
      </w:r>
      <w:proofErr w:type="gramStart"/>
      <w:r>
        <w:t>标注金</w:t>
      </w:r>
      <w:proofErr w:type="gramEnd"/>
      <w:r>
        <w:t>标准上，报告：</w:t>
      </w:r>
      <w:proofErr w:type="gramStart"/>
      <w:r>
        <w:t>字段级</w:t>
      </w:r>
      <w:proofErr w:type="gramEnd"/>
      <w:r>
        <w:t>准确率 / F1；</w:t>
      </w:r>
    </w:p>
    <w:p w14:paraId="782592B2" w14:textId="77777777" w:rsidR="009334BA" w:rsidRDefault="009334BA" w:rsidP="009334BA">
      <w:pPr>
        <w:pStyle w:val="a4"/>
        <w:numPr>
          <w:ilvl w:val="1"/>
          <w:numId w:val="2"/>
        </w:numPr>
      </w:pPr>
      <w:r>
        <w:t>在 SI 列出 error cases（例如错读单位、搞错 ROS 名称）。</w:t>
      </w:r>
    </w:p>
    <w:p w14:paraId="33508BD9" w14:textId="77777777" w:rsidR="009334BA" w:rsidRPr="00257A84" w:rsidRDefault="009334BA" w:rsidP="00C50CFA">
      <w:pPr>
        <w:spacing w:line="360" w:lineRule="auto"/>
        <w:rPr>
          <w:rFonts w:ascii="Arial" w:hAnsi="Arial" w:cs="Arial"/>
          <w:i/>
          <w:iCs/>
          <w:color w:val="242424"/>
          <w:sz w:val="24"/>
          <w:szCs w:val="24"/>
          <w:shd w:val="clear" w:color="auto" w:fill="FFFFFF"/>
        </w:rPr>
      </w:pPr>
    </w:p>
    <w:p w14:paraId="2E4B3176"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15B53C15" w14:textId="332EDF25" w:rsidR="00C50CFA" w:rsidRDefault="00C82A03" w:rsidP="00C50CFA">
      <w:pPr>
        <w:spacing w:line="360" w:lineRule="auto"/>
        <w:rPr>
          <w:rFonts w:ascii="Arial" w:eastAsia="宋体" w:hAnsi="Arial" w:cs="Arial"/>
          <w:sz w:val="24"/>
          <w:szCs w:val="21"/>
        </w:rPr>
      </w:pPr>
      <w:r w:rsidRPr="00A7486E">
        <w:rPr>
          <w:rFonts w:ascii="Arial" w:hAnsi="Arial" w:cs="Arial"/>
          <w:i/>
          <w:iCs/>
          <w:color w:val="242424"/>
          <w:sz w:val="24"/>
          <w:szCs w:val="24"/>
        </w:rPr>
        <w:br/>
      </w:r>
      <w:r w:rsidR="00A7486E" w:rsidRPr="00776586">
        <w:rPr>
          <w:rFonts w:ascii="Arial" w:hAnsi="Arial" w:cs="Arial"/>
          <w:b/>
          <w:bCs/>
          <w:sz w:val="24"/>
          <w:szCs w:val="24"/>
          <w:highlight w:val="darkCyan"/>
          <w:shd w:val="clear" w:color="auto" w:fill="FFFFFF"/>
        </w:rPr>
        <w:t>Comment 4:</w:t>
      </w:r>
      <w:r w:rsidRPr="00A7486E">
        <w:rPr>
          <w:rFonts w:ascii="Arial" w:hAnsi="Arial" w:cs="Arial"/>
          <w:i/>
          <w:iCs/>
          <w:color w:val="242424"/>
          <w:sz w:val="24"/>
          <w:szCs w:val="24"/>
          <w:shd w:val="clear" w:color="auto" w:fill="FFFFFF"/>
        </w:rPr>
        <w:t xml:space="preserve"> How were the temperature parameters for different agents validated? Do you have a validation dataset, perhaps based on human annotations, to justify these choices?</w:t>
      </w:r>
      <w:r w:rsidRPr="00A7486E">
        <w:rPr>
          <w:rFonts w:ascii="Arial" w:hAnsi="Arial" w:cs="Arial"/>
          <w:i/>
          <w:iCs/>
          <w:color w:val="242424"/>
          <w:sz w:val="24"/>
          <w:szCs w:val="24"/>
        </w:rPr>
        <w:br/>
      </w:r>
      <w:r w:rsidR="00C50CFA" w:rsidRPr="00257A84">
        <w:rPr>
          <w:rFonts w:ascii="Arial" w:eastAsia="宋体" w:hAnsi="Arial" w:cs="Arial"/>
          <w:b/>
          <w:bCs/>
          <w:color w:val="000000" w:themeColor="text1"/>
          <w:sz w:val="24"/>
          <w:szCs w:val="21"/>
        </w:rPr>
        <w:t>Response:</w:t>
      </w:r>
      <w:r w:rsidR="00C50CFA" w:rsidRPr="00257A84">
        <w:rPr>
          <w:rFonts w:ascii="Arial" w:eastAsia="宋体" w:hAnsi="Arial" w:cs="Arial"/>
          <w:b/>
          <w:bCs/>
          <w:color w:val="0070C0"/>
          <w:sz w:val="24"/>
          <w:szCs w:val="21"/>
        </w:rPr>
        <w:t xml:space="preserve"> </w:t>
      </w:r>
      <w:r w:rsidR="00C50CFA" w:rsidRPr="00257A84">
        <w:rPr>
          <w:rFonts w:ascii="Arial" w:hAnsi="Arial" w:cs="Arial"/>
          <w:color w:val="242424"/>
          <w:sz w:val="24"/>
          <w:szCs w:val="24"/>
        </w:rPr>
        <w:t>Thank you for this</w:t>
      </w:r>
      <w:r w:rsidR="00C767AD" w:rsidRPr="00C767AD">
        <w:rPr>
          <w:rFonts w:ascii="Arial" w:hAnsi="Arial" w:cs="Arial"/>
          <w:color w:val="242424"/>
          <w:sz w:val="24"/>
          <w:szCs w:val="24"/>
        </w:rPr>
        <w:t xml:space="preserve"> insightful</w:t>
      </w:r>
      <w:r w:rsidR="00C50CFA" w:rsidRPr="00257A84">
        <w:rPr>
          <w:rFonts w:ascii="Arial" w:hAnsi="Arial" w:cs="Arial"/>
          <w:color w:val="242424"/>
          <w:sz w:val="24"/>
          <w:szCs w:val="24"/>
        </w:rPr>
        <w:t xml:space="preserve"> comment.</w:t>
      </w:r>
      <w:r w:rsidR="00C50CFA" w:rsidRPr="00257A84">
        <w:rPr>
          <w:rFonts w:ascii="Arial" w:eastAsia="宋体" w:hAnsi="Arial" w:cs="Arial"/>
          <w:sz w:val="24"/>
          <w:szCs w:val="21"/>
        </w:rPr>
        <w:t xml:space="preserve"> </w:t>
      </w:r>
      <w:r w:rsidR="00EE53C9" w:rsidRPr="00EE53C9">
        <w:rPr>
          <w:rFonts w:ascii="Arial" w:eastAsia="宋体" w:hAnsi="Arial" w:cs="Arial"/>
          <w:sz w:val="24"/>
          <w:szCs w:val="21"/>
        </w:rPr>
        <w:t xml:space="preserve">We fully recognize that the temperature setting is not merely a technical detail but a task-dependent control balancing the trade-off between creativity (diversity) and reliability (determinism). To strictly justify our choices, we conducted rigorous ablation studies using specific validation datasets and human-annotated benchmarks tailored to the distinct functions of </w:t>
      </w:r>
      <w:r w:rsidR="00EE53C9">
        <w:rPr>
          <w:rFonts w:ascii="Arial" w:eastAsia="宋体" w:hAnsi="Arial" w:cs="Arial"/>
          <w:sz w:val="24"/>
          <w:szCs w:val="21"/>
        </w:rPr>
        <w:t>both</w:t>
      </w:r>
      <w:r w:rsidR="00EE53C9" w:rsidRPr="00EE53C9">
        <w:rPr>
          <w:rFonts w:ascii="Arial" w:eastAsia="宋体" w:hAnsi="Arial" w:cs="Arial"/>
          <w:sz w:val="24"/>
          <w:szCs w:val="21"/>
        </w:rPr>
        <w:t xml:space="preserve"> agents.</w:t>
      </w:r>
    </w:p>
    <w:p w14:paraId="5B7ED898" w14:textId="4290092C" w:rsidR="00E37D4A" w:rsidRDefault="00E37D4A" w:rsidP="00AE208E">
      <w:pPr>
        <w:spacing w:line="360" w:lineRule="auto"/>
        <w:ind w:firstLineChars="200" w:firstLine="480"/>
        <w:rPr>
          <w:rFonts w:ascii="Arial" w:eastAsia="宋体" w:hAnsi="Arial" w:cs="Arial"/>
          <w:sz w:val="24"/>
          <w:szCs w:val="21"/>
        </w:rPr>
      </w:pPr>
      <w:r>
        <w:rPr>
          <w:rFonts w:ascii="Arial" w:eastAsia="宋体" w:hAnsi="Arial" w:cs="Arial"/>
          <w:sz w:val="24"/>
          <w:szCs w:val="21"/>
        </w:rPr>
        <w:t>F</w:t>
      </w:r>
      <w:r w:rsidRPr="00AE208E">
        <w:rPr>
          <w:rFonts w:ascii="Arial" w:eastAsia="宋体" w:hAnsi="Arial" w:cs="Arial"/>
          <w:sz w:val="24"/>
          <w:szCs w:val="21"/>
        </w:rPr>
        <w:t xml:space="preserve">or the Creative Designing Agent (C.D.A.), the </w:t>
      </w:r>
      <w:r w:rsidR="00C1552F">
        <w:rPr>
          <w:rFonts w:ascii="Arial" w:eastAsia="宋体" w:hAnsi="Arial" w:cs="Arial"/>
          <w:sz w:val="24"/>
          <w:szCs w:val="21"/>
        </w:rPr>
        <w:t>goal</w:t>
      </w:r>
      <w:r w:rsidRPr="00AE208E">
        <w:rPr>
          <w:rFonts w:ascii="Arial" w:eastAsia="宋体" w:hAnsi="Arial" w:cs="Arial"/>
          <w:sz w:val="24"/>
          <w:szCs w:val="21"/>
        </w:rPr>
        <w:t xml:space="preserve"> is to explore a </w:t>
      </w:r>
      <w:r w:rsidR="00C1552F" w:rsidRPr="00C1552F">
        <w:rPr>
          <w:rFonts w:ascii="Arial" w:eastAsia="宋体" w:hAnsi="Arial" w:cs="Arial"/>
          <w:sz w:val="24"/>
          <w:szCs w:val="21"/>
        </w:rPr>
        <w:t>broad and chemically meaningful design space</w:t>
      </w:r>
      <w:r w:rsidRPr="00AE208E">
        <w:rPr>
          <w:rFonts w:ascii="Arial" w:eastAsia="宋体" w:hAnsi="Arial" w:cs="Arial"/>
          <w:sz w:val="24"/>
          <w:szCs w:val="21"/>
        </w:rPr>
        <w:t xml:space="preserve"> rather than outputting conservative, repetitive designs. We validated the temperature impact by analyzing the distribution of 100 generated candidates under different settings</w:t>
      </w:r>
      <w:r>
        <w:rPr>
          <w:rFonts w:ascii="Arial" w:eastAsia="宋体" w:hAnsi="Arial" w:cs="Arial"/>
          <w:sz w:val="24"/>
          <w:szCs w:val="21"/>
        </w:rPr>
        <w:t xml:space="preserve"> (</w:t>
      </w:r>
      <w:r w:rsidRPr="00535F36">
        <w:rPr>
          <w:rFonts w:ascii="Arial" w:eastAsia="宋体" w:hAnsi="Arial" w:cs="Arial"/>
          <w:sz w:val="24"/>
          <w:szCs w:val="21"/>
        </w:rPr>
        <w:t xml:space="preserve">detailed in Supplementary Table </w:t>
      </w:r>
      <w:r>
        <w:rPr>
          <w:rFonts w:ascii="Arial" w:eastAsia="宋体" w:hAnsi="Arial" w:cs="Arial"/>
          <w:sz w:val="24"/>
          <w:szCs w:val="21"/>
        </w:rPr>
        <w:t>2)</w:t>
      </w:r>
      <w:r w:rsidRPr="00AE208E">
        <w:rPr>
          <w:rFonts w:ascii="Arial" w:eastAsia="宋体" w:hAnsi="Arial" w:cs="Arial"/>
          <w:sz w:val="24"/>
          <w:szCs w:val="21"/>
        </w:rPr>
        <w:t>. As shown in Fig</w:t>
      </w:r>
      <w:r>
        <w:rPr>
          <w:rFonts w:ascii="Arial" w:eastAsia="宋体" w:hAnsi="Arial" w:cs="Arial"/>
          <w:sz w:val="24"/>
          <w:szCs w:val="21"/>
        </w:rPr>
        <w:t>.</w:t>
      </w:r>
      <w:r w:rsidRPr="00AE208E">
        <w:rPr>
          <w:rFonts w:ascii="Arial" w:eastAsia="宋体" w:hAnsi="Arial" w:cs="Arial"/>
          <w:sz w:val="24"/>
          <w:szCs w:val="21"/>
        </w:rPr>
        <w:t xml:space="preserve"> 2a-b and discussed in Supplementary Note 5, we found that low-temperature settings (</w:t>
      </w:r>
      <w:r w:rsidRPr="00AE208E">
        <w:rPr>
          <w:rFonts w:ascii="Arial" w:eastAsia="宋体" w:hAnsi="Arial" w:cs="Arial"/>
          <w:i/>
          <w:iCs/>
          <w:sz w:val="24"/>
          <w:szCs w:val="21"/>
        </w:rPr>
        <w:t>T</w:t>
      </w:r>
      <w:r w:rsidRPr="00AE208E">
        <w:rPr>
          <w:rFonts w:ascii="Arial" w:eastAsia="宋体" w:hAnsi="Arial" w:cs="Arial"/>
          <w:sz w:val="24"/>
          <w:szCs w:val="21"/>
        </w:rPr>
        <w:t xml:space="preserve">=0.1) constrained the model to generate structurally repetitive and chemically conservative materials, predominantly simple single-atom catalysts. However, increasing the temperature to 0.8 successfully unlocked a much wider variety of material types (including dual-atom catalysts and metal clusters) and elemental diversity without compromising chemical validity, which was subsequently verified by </w:t>
      </w:r>
      <w:r w:rsidRPr="00535F36">
        <w:rPr>
          <w:rFonts w:ascii="Arial" w:eastAsia="宋体" w:hAnsi="Arial" w:cs="Arial"/>
          <w:sz w:val="24"/>
          <w:szCs w:val="21"/>
        </w:rPr>
        <w:t xml:space="preserve">the Assessment &amp; Screening Agent </w:t>
      </w:r>
      <w:r>
        <w:rPr>
          <w:rFonts w:ascii="Arial" w:eastAsia="宋体" w:hAnsi="Arial" w:cs="Arial"/>
          <w:sz w:val="24"/>
          <w:szCs w:val="21"/>
        </w:rPr>
        <w:t>(</w:t>
      </w:r>
      <w:r>
        <w:rPr>
          <w:rFonts w:ascii="Arial" w:eastAsia="宋体" w:hAnsi="Arial" w:cs="Arial"/>
          <w:sz w:val="24"/>
          <w:szCs w:val="21"/>
        </w:rPr>
        <w:t>A.S.A.</w:t>
      </w:r>
      <w:r>
        <w:rPr>
          <w:rFonts w:ascii="Arial" w:eastAsia="宋体" w:hAnsi="Arial" w:cs="Arial"/>
          <w:sz w:val="24"/>
          <w:szCs w:val="21"/>
        </w:rPr>
        <w:t>)</w:t>
      </w:r>
      <w:r w:rsidRPr="00AE208E">
        <w:rPr>
          <w:rFonts w:ascii="Arial" w:eastAsia="宋体" w:hAnsi="Arial" w:cs="Arial"/>
          <w:sz w:val="24"/>
          <w:szCs w:val="21"/>
        </w:rPr>
        <w:t>.</w:t>
      </w:r>
    </w:p>
    <w:p w14:paraId="283358B2" w14:textId="78603651" w:rsidR="00535F36" w:rsidRDefault="00535F36" w:rsidP="00AE208E">
      <w:pPr>
        <w:spacing w:line="360" w:lineRule="auto"/>
        <w:ind w:firstLineChars="200" w:firstLine="480"/>
        <w:rPr>
          <w:rFonts w:ascii="Arial" w:eastAsia="宋体" w:hAnsi="Arial" w:cs="Arial"/>
          <w:sz w:val="24"/>
          <w:szCs w:val="21"/>
        </w:rPr>
      </w:pPr>
      <w:r w:rsidRPr="00535F36">
        <w:rPr>
          <w:rFonts w:ascii="Arial" w:eastAsia="宋体" w:hAnsi="Arial" w:cs="Arial"/>
          <w:sz w:val="24"/>
          <w:szCs w:val="21"/>
        </w:rPr>
        <w:t xml:space="preserve">For A.S.A., where evaluation consistency and accuracy are paramount, we constructed a human-annotated ground-truth dataset comprising 100 catalyst candidates (detailed </w:t>
      </w:r>
      <w:r w:rsidR="00E37D4A">
        <w:rPr>
          <w:rFonts w:ascii="Arial" w:eastAsia="宋体" w:hAnsi="Arial" w:cs="Arial"/>
          <w:sz w:val="24"/>
          <w:szCs w:val="21"/>
        </w:rPr>
        <w:t xml:space="preserve">description and citations </w:t>
      </w:r>
      <w:r w:rsidRPr="00535F36">
        <w:rPr>
          <w:rFonts w:ascii="Arial" w:eastAsia="宋体" w:hAnsi="Arial" w:cs="Arial"/>
          <w:sz w:val="24"/>
          <w:szCs w:val="21"/>
        </w:rPr>
        <w:t>in Supplementary Table 3). These</w:t>
      </w:r>
      <w:r>
        <w:rPr>
          <w:rFonts w:ascii="Arial" w:eastAsia="宋体" w:hAnsi="Arial" w:cs="Arial"/>
          <w:sz w:val="24"/>
          <w:szCs w:val="21"/>
        </w:rPr>
        <w:t xml:space="preserve"> candidates</w:t>
      </w:r>
      <w:r w:rsidRPr="00535F36">
        <w:rPr>
          <w:rFonts w:ascii="Arial" w:eastAsia="宋体" w:hAnsi="Arial" w:cs="Arial"/>
          <w:sz w:val="24"/>
          <w:szCs w:val="21"/>
        </w:rPr>
        <w:t xml:space="preserve"> were manually classified into high-quality (70), low-quality (20), and noise (10) groups based on their roles and relevance in published PMS-activation research. Specifically, materials reported as effective PMS-activating </w:t>
      </w:r>
      <w:r w:rsidRPr="00535F36">
        <w:rPr>
          <w:rFonts w:ascii="Arial" w:eastAsia="宋体" w:hAnsi="Arial" w:cs="Arial"/>
          <w:sz w:val="24"/>
          <w:szCs w:val="21"/>
        </w:rPr>
        <w:lastRenderedPageBreak/>
        <w:t>catalysts were labeled as “High-quality”, their corresponding control materials used in the same studies were categorized as “Low-quality”, and materials not related to PMS activation were assigned to the “Noise” group.</w:t>
      </w:r>
      <w:r w:rsidR="00AE208E">
        <w:rPr>
          <w:rFonts w:ascii="Arial" w:eastAsia="宋体" w:hAnsi="Arial" w:cs="Arial"/>
          <w:sz w:val="24"/>
          <w:szCs w:val="21"/>
        </w:rPr>
        <w:t xml:space="preserve"> </w:t>
      </w:r>
      <w:r w:rsidR="00AE208E" w:rsidRPr="00AE208E">
        <w:rPr>
          <w:rFonts w:ascii="Arial" w:eastAsia="宋体" w:hAnsi="Arial" w:cs="Arial"/>
          <w:sz w:val="24"/>
          <w:szCs w:val="21"/>
        </w:rPr>
        <w:t>By testing the agent across different temperature ranges, we observed that lower temperatures (</w:t>
      </w:r>
      <w:r w:rsidR="00AE208E" w:rsidRPr="00AE208E">
        <w:rPr>
          <w:rFonts w:ascii="Arial" w:eastAsia="宋体" w:hAnsi="Arial" w:cs="Arial"/>
          <w:i/>
          <w:iCs/>
          <w:sz w:val="24"/>
          <w:szCs w:val="21"/>
        </w:rPr>
        <w:t>T</w:t>
      </w:r>
      <w:r w:rsidR="00AE208E" w:rsidRPr="00AE208E">
        <w:rPr>
          <w:rFonts w:ascii="Arial" w:eastAsia="宋体" w:hAnsi="Arial" w:cs="Arial"/>
          <w:sz w:val="24"/>
          <w:szCs w:val="21"/>
        </w:rPr>
        <w:t xml:space="preserve">=0.1-0.3) significantly minimized “hallucinations” and variance, achieving a high classification accuracy of </w:t>
      </w:r>
      <w:r w:rsidR="00AE208E">
        <w:rPr>
          <w:rFonts w:ascii="Arial" w:eastAsia="宋体" w:hAnsi="Arial" w:cs="Arial"/>
          <w:sz w:val="24"/>
          <w:szCs w:val="21"/>
        </w:rPr>
        <w:t>&gt;</w:t>
      </w:r>
      <w:r w:rsidR="00AE208E" w:rsidRPr="00AE208E">
        <w:rPr>
          <w:rFonts w:ascii="Arial" w:eastAsia="宋体" w:hAnsi="Arial" w:cs="Arial"/>
          <w:sz w:val="24"/>
          <w:szCs w:val="21"/>
        </w:rPr>
        <w:t>90% at our confidence threshold.</w:t>
      </w:r>
      <w:r w:rsidR="00AE208E">
        <w:rPr>
          <w:rFonts w:ascii="Arial" w:eastAsia="宋体" w:hAnsi="Arial" w:cs="Arial"/>
          <w:sz w:val="24"/>
          <w:szCs w:val="21"/>
        </w:rPr>
        <w:t xml:space="preserve"> </w:t>
      </w:r>
      <w:r w:rsidR="00AE208E" w:rsidRPr="00AE208E">
        <w:rPr>
          <w:rFonts w:ascii="Arial" w:eastAsia="宋体" w:hAnsi="Arial" w:cs="Arial"/>
          <w:sz w:val="24"/>
          <w:szCs w:val="21"/>
        </w:rPr>
        <w:t>In contrast, higher temperatures (</w:t>
      </w:r>
      <w:r w:rsidR="00AE208E" w:rsidRPr="00AE208E">
        <w:rPr>
          <w:rFonts w:ascii="Arial" w:eastAsia="宋体" w:hAnsi="Arial" w:cs="Arial"/>
          <w:i/>
          <w:iCs/>
          <w:sz w:val="24"/>
          <w:szCs w:val="21"/>
        </w:rPr>
        <w:t>T</w:t>
      </w:r>
      <w:r w:rsidR="00AE208E" w:rsidRPr="00AE208E">
        <w:rPr>
          <w:rFonts w:ascii="Arial" w:eastAsia="宋体" w:hAnsi="Arial" w:cs="Arial"/>
          <w:sz w:val="24"/>
          <w:szCs w:val="21"/>
        </w:rPr>
        <w:t>=0.</w:t>
      </w:r>
      <w:r w:rsidR="00AE208E">
        <w:rPr>
          <w:rFonts w:ascii="Arial" w:eastAsia="宋体" w:hAnsi="Arial" w:cs="Arial"/>
          <w:sz w:val="24"/>
          <w:szCs w:val="21"/>
        </w:rPr>
        <w:t>7-1.0</w:t>
      </w:r>
      <w:r w:rsidR="00AE208E" w:rsidRPr="00AE208E">
        <w:rPr>
          <w:rFonts w:ascii="Arial" w:eastAsia="宋体" w:hAnsi="Arial" w:cs="Arial"/>
          <w:sz w:val="24"/>
          <w:szCs w:val="21"/>
        </w:rPr>
        <w:t>) led to stochastic errors where the agent failed to reliably distinguish high-quality candidates from noise (as illustrated in Fig</w:t>
      </w:r>
      <w:r w:rsidR="00AE208E">
        <w:rPr>
          <w:rFonts w:ascii="Arial" w:eastAsia="宋体" w:hAnsi="Arial" w:cs="Arial"/>
          <w:sz w:val="24"/>
          <w:szCs w:val="21"/>
        </w:rPr>
        <w:t>.</w:t>
      </w:r>
      <w:r w:rsidR="00AE208E" w:rsidRPr="00AE208E">
        <w:rPr>
          <w:rFonts w:ascii="Arial" w:eastAsia="宋体" w:hAnsi="Arial" w:cs="Arial"/>
          <w:sz w:val="24"/>
          <w:szCs w:val="21"/>
        </w:rPr>
        <w:t xml:space="preserve"> 2c-e). This empirical evidence solidified our decision to lock the evaluation agents at a low temperature to ensure reproducible screening results.</w:t>
      </w:r>
    </w:p>
    <w:p w14:paraId="45A89616" w14:textId="19F19C04" w:rsidR="00AE208E" w:rsidRDefault="00AE208E" w:rsidP="00AE208E">
      <w:pPr>
        <w:spacing w:line="360" w:lineRule="auto"/>
        <w:ind w:firstLineChars="200" w:firstLine="480"/>
        <w:rPr>
          <w:rFonts w:ascii="Arial" w:eastAsia="宋体" w:hAnsi="Arial" w:cs="Arial"/>
          <w:sz w:val="24"/>
          <w:szCs w:val="21"/>
        </w:rPr>
      </w:pPr>
      <w:r w:rsidRPr="00AE208E">
        <w:rPr>
          <w:rFonts w:ascii="Arial" w:eastAsia="宋体" w:hAnsi="Arial" w:cs="Arial"/>
          <w:sz w:val="24"/>
          <w:szCs w:val="21"/>
        </w:rPr>
        <w:t>Therefore, our parameter settings were empirically optimized based on these validation experiments to maximize the system's overall performance in both discovery and verification tasks.</w:t>
      </w:r>
    </w:p>
    <w:p w14:paraId="21DD5DDA" w14:textId="6A750261"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Technical Implementation</w:t>
      </w:r>
      <w:r w:rsidRPr="00A7486E">
        <w:rPr>
          <w:rFonts w:ascii="Arial" w:hAnsi="Arial" w:cs="Arial"/>
          <w:i/>
          <w:iCs/>
          <w:color w:val="242424"/>
          <w:sz w:val="24"/>
          <w:szCs w:val="24"/>
        </w:rPr>
        <w:br/>
      </w:r>
      <w:r w:rsidR="00A7486E" w:rsidRPr="00C1552F">
        <w:rPr>
          <w:rFonts w:ascii="Arial" w:hAnsi="Arial" w:cs="Arial"/>
          <w:b/>
          <w:bCs/>
          <w:color w:val="FFFFFF" w:themeColor="background1"/>
          <w:sz w:val="24"/>
          <w:szCs w:val="24"/>
          <w:highlight w:val="darkMagenta"/>
          <w:shd w:val="clear" w:color="auto" w:fill="FFFFFF"/>
        </w:rPr>
        <w:t>Comment 5:</w:t>
      </w:r>
      <w:r w:rsidRPr="00A7486E">
        <w:rPr>
          <w:rFonts w:ascii="Arial" w:hAnsi="Arial" w:cs="Arial"/>
          <w:i/>
          <w:iCs/>
          <w:color w:val="242424"/>
          <w:sz w:val="24"/>
          <w:szCs w:val="24"/>
          <w:shd w:val="clear" w:color="auto" w:fill="FFFFFF"/>
        </w:rPr>
        <w:t xml:space="preserve"> Where is the full code? While a GitHub repository is mentioned, critical components are missing:</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o No code showing Neo4j graph database implementation</w:t>
      </w:r>
      <w:r w:rsidRPr="00A7486E">
        <w:rPr>
          <w:rFonts w:ascii="Arial" w:hAnsi="Arial" w:cs="Arial"/>
          <w:i/>
          <w:iCs/>
          <w:color w:val="242424"/>
          <w:sz w:val="24"/>
          <w:szCs w:val="24"/>
        </w:rPr>
        <w:br/>
      </w:r>
      <w:proofErr w:type="spellStart"/>
      <w:r w:rsidRPr="00A7486E">
        <w:rPr>
          <w:rFonts w:ascii="Arial" w:hAnsi="Arial" w:cs="Arial"/>
          <w:i/>
          <w:iCs/>
          <w:color w:val="242424"/>
          <w:sz w:val="24"/>
          <w:szCs w:val="24"/>
          <w:shd w:val="clear" w:color="auto" w:fill="FFFFFF"/>
        </w:rPr>
        <w:t>o</w:t>
      </w:r>
      <w:proofErr w:type="spellEnd"/>
      <w:r w:rsidRPr="00A7486E">
        <w:rPr>
          <w:rFonts w:ascii="Arial" w:hAnsi="Arial" w:cs="Arial"/>
          <w:i/>
          <w:iCs/>
          <w:color w:val="242424"/>
          <w:sz w:val="24"/>
          <w:szCs w:val="24"/>
          <w:shd w:val="clear" w:color="auto" w:fill="FFFFFF"/>
        </w:rPr>
        <w:t xml:space="preserve"> No PostgreSQL database connection code</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o Missing multi-agent interaction traces that led to the findings</w:t>
      </w:r>
    </w:p>
    <w:p w14:paraId="25E92ACB" w14:textId="31838C89"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 xml:space="preserve">Thank you for this </w:t>
      </w:r>
      <w:r w:rsidR="00431203">
        <w:rPr>
          <w:rFonts w:ascii="Arial" w:hAnsi="Arial" w:cs="Arial"/>
          <w:color w:val="242424"/>
          <w:sz w:val="24"/>
          <w:szCs w:val="24"/>
        </w:rPr>
        <w:t>question</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7D1B6244"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1E95D792" w14:textId="3BD58ACE" w:rsidR="00C50CFA" w:rsidRPr="00257A84" w:rsidRDefault="00C82A03" w:rsidP="00C50CFA">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00A7486E" w:rsidRPr="00C1552F">
        <w:rPr>
          <w:rFonts w:ascii="Arial" w:hAnsi="Arial" w:cs="Arial"/>
          <w:b/>
          <w:bCs/>
          <w:color w:val="FFFFFF" w:themeColor="background1"/>
          <w:sz w:val="24"/>
          <w:szCs w:val="24"/>
          <w:highlight w:val="darkMagenta"/>
          <w:shd w:val="clear" w:color="auto" w:fill="FFFFFF"/>
        </w:rPr>
        <w:t>Comment 6:</w:t>
      </w:r>
      <w:r w:rsidRPr="00A7486E">
        <w:rPr>
          <w:rFonts w:ascii="Arial" w:hAnsi="Arial" w:cs="Arial"/>
          <w:i/>
          <w:iCs/>
          <w:color w:val="242424"/>
          <w:sz w:val="24"/>
          <w:szCs w:val="24"/>
          <w:shd w:val="clear" w:color="auto" w:fill="FFFFFF"/>
        </w:rPr>
        <w:t xml:space="preserve"> Can you provide full code and multi-agent traces? This is essential for reproducibility. What fraction of the data can be shared? Can you share a minimal example on open-access data that would another group allow to reproduce the full pipeline?</w:t>
      </w:r>
      <w:r w:rsidRPr="00A7486E">
        <w:rPr>
          <w:rFonts w:ascii="Arial" w:hAnsi="Arial" w:cs="Arial"/>
          <w:i/>
          <w:iCs/>
          <w:color w:val="242424"/>
          <w:sz w:val="24"/>
          <w:szCs w:val="24"/>
        </w:rPr>
        <w:br/>
      </w:r>
      <w:r w:rsidR="00C50CFA" w:rsidRPr="00257A84">
        <w:rPr>
          <w:rFonts w:ascii="Arial" w:eastAsia="宋体" w:hAnsi="Arial" w:cs="Arial"/>
          <w:b/>
          <w:bCs/>
          <w:color w:val="000000" w:themeColor="text1"/>
          <w:sz w:val="24"/>
          <w:szCs w:val="21"/>
        </w:rPr>
        <w:t>Response:</w:t>
      </w:r>
      <w:r w:rsidR="00C50CFA" w:rsidRPr="00257A84">
        <w:rPr>
          <w:rFonts w:ascii="Arial" w:eastAsia="宋体" w:hAnsi="Arial" w:cs="Arial"/>
          <w:b/>
          <w:bCs/>
          <w:color w:val="0070C0"/>
          <w:sz w:val="24"/>
          <w:szCs w:val="21"/>
        </w:rPr>
        <w:t xml:space="preserve"> </w:t>
      </w:r>
      <w:r w:rsidR="00C50CFA" w:rsidRPr="00257A84">
        <w:rPr>
          <w:rFonts w:ascii="Arial" w:hAnsi="Arial" w:cs="Arial"/>
          <w:color w:val="242424"/>
          <w:sz w:val="24"/>
          <w:szCs w:val="24"/>
        </w:rPr>
        <w:t xml:space="preserve">Thank you for this </w:t>
      </w:r>
      <w:r w:rsidR="00A74826">
        <w:rPr>
          <w:rFonts w:ascii="Arial" w:hAnsi="Arial" w:cs="Arial"/>
          <w:color w:val="242424"/>
          <w:sz w:val="24"/>
          <w:szCs w:val="24"/>
        </w:rPr>
        <w:t>question</w:t>
      </w:r>
      <w:r w:rsidR="00C50CFA" w:rsidRPr="00257A84">
        <w:rPr>
          <w:rFonts w:ascii="Arial" w:hAnsi="Arial" w:cs="Arial"/>
          <w:color w:val="242424"/>
          <w:sz w:val="24"/>
          <w:szCs w:val="24"/>
        </w:rPr>
        <w:t>.</w:t>
      </w:r>
      <w:r w:rsidR="00C50CFA" w:rsidRPr="00257A84">
        <w:rPr>
          <w:rFonts w:ascii="Arial" w:eastAsia="宋体" w:hAnsi="Arial" w:cs="Arial"/>
          <w:sz w:val="24"/>
          <w:szCs w:val="21"/>
        </w:rPr>
        <w:t xml:space="preserve"> We </w:t>
      </w:r>
    </w:p>
    <w:p w14:paraId="757BC218"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45D2F882" w14:textId="27D20C8E" w:rsidR="00A7486E" w:rsidRDefault="00A7486E" w:rsidP="00A7486E">
      <w:pPr>
        <w:spacing w:line="360" w:lineRule="auto"/>
        <w:rPr>
          <w:rFonts w:ascii="Arial" w:hAnsi="Arial" w:cs="Arial"/>
          <w:i/>
          <w:iCs/>
          <w:color w:val="242424"/>
          <w:sz w:val="24"/>
          <w:szCs w:val="24"/>
          <w:shd w:val="clear" w:color="auto" w:fill="FFFFFF"/>
        </w:rPr>
      </w:pPr>
    </w:p>
    <w:p w14:paraId="4038648D" w14:textId="08BB784A" w:rsidR="00C50CFA" w:rsidRPr="00257A84" w:rsidRDefault="00A7486E" w:rsidP="00C50CFA">
      <w:pPr>
        <w:spacing w:line="360" w:lineRule="auto"/>
        <w:rPr>
          <w:rFonts w:ascii="Arial" w:hAnsi="Arial" w:cs="Arial"/>
          <w:i/>
          <w:iCs/>
          <w:color w:val="242424"/>
          <w:sz w:val="24"/>
          <w:szCs w:val="24"/>
          <w:shd w:val="clear" w:color="auto" w:fill="FFFFFF"/>
        </w:rPr>
      </w:pPr>
      <w:r w:rsidRPr="0048436A">
        <w:rPr>
          <w:rFonts w:ascii="Arial" w:hAnsi="Arial" w:cs="Arial"/>
          <w:b/>
          <w:bCs/>
          <w:sz w:val="24"/>
          <w:szCs w:val="24"/>
          <w:highlight w:val="darkCyan"/>
          <w:shd w:val="clear" w:color="auto" w:fill="FFFFFF"/>
        </w:rPr>
        <w:t>Comment 7:</w:t>
      </w:r>
      <w:r w:rsidR="00C82A03" w:rsidRPr="00A7486E">
        <w:rPr>
          <w:rFonts w:ascii="Arial" w:hAnsi="Arial" w:cs="Arial"/>
          <w:i/>
          <w:iCs/>
          <w:color w:val="242424"/>
          <w:sz w:val="24"/>
          <w:szCs w:val="24"/>
          <w:shd w:val="clear" w:color="auto" w:fill="FFFFFF"/>
        </w:rPr>
        <w:t xml:space="preserve"> How were candidate catalysts classified into High-quality, Low-quality, and noise categories? The classification criteria are not explained.</w:t>
      </w:r>
      <w:r w:rsidR="00C82A03" w:rsidRPr="00A7486E">
        <w:rPr>
          <w:rFonts w:ascii="Arial" w:hAnsi="Arial" w:cs="Arial"/>
          <w:i/>
          <w:iCs/>
          <w:color w:val="242424"/>
          <w:sz w:val="24"/>
          <w:szCs w:val="24"/>
        </w:rPr>
        <w:br/>
      </w:r>
      <w:r w:rsidR="00C50CFA" w:rsidRPr="00257A84">
        <w:rPr>
          <w:rFonts w:ascii="Arial" w:eastAsia="宋体" w:hAnsi="Arial" w:cs="Arial"/>
          <w:b/>
          <w:bCs/>
          <w:color w:val="000000" w:themeColor="text1"/>
          <w:sz w:val="24"/>
          <w:szCs w:val="21"/>
        </w:rPr>
        <w:t>Response:</w:t>
      </w:r>
      <w:r w:rsidR="00C50CFA" w:rsidRPr="00257A84">
        <w:rPr>
          <w:rFonts w:ascii="Arial" w:eastAsia="宋体" w:hAnsi="Arial" w:cs="Arial"/>
          <w:b/>
          <w:bCs/>
          <w:color w:val="0070C0"/>
          <w:sz w:val="24"/>
          <w:szCs w:val="21"/>
        </w:rPr>
        <w:t xml:space="preserve"> </w:t>
      </w:r>
      <w:r w:rsidR="0026139C" w:rsidRPr="0026139C">
        <w:rPr>
          <w:rFonts w:ascii="Arial" w:hAnsi="Arial" w:cs="Arial"/>
          <w:color w:val="242424"/>
          <w:sz w:val="24"/>
          <w:szCs w:val="24"/>
        </w:rPr>
        <w:t xml:space="preserve">Thank you for highlighting this important point. We apologize for the earlier lack of clarity. In this study, the candidates used for benchmarking were grouped based on their roles and relevance in published PMS-activation research. Specifically, materials reported as effective PMS-activating catalysts were labeled as </w:t>
      </w:r>
      <w:r w:rsidR="0026139C">
        <w:rPr>
          <w:rFonts w:ascii="Arial" w:hAnsi="Arial" w:cs="Arial"/>
          <w:color w:val="242424"/>
          <w:sz w:val="24"/>
          <w:szCs w:val="24"/>
        </w:rPr>
        <w:t>“</w:t>
      </w:r>
      <w:r w:rsidR="0026139C" w:rsidRPr="0026139C">
        <w:rPr>
          <w:rFonts w:ascii="Arial" w:hAnsi="Arial" w:cs="Arial"/>
          <w:color w:val="242424"/>
          <w:sz w:val="24"/>
          <w:szCs w:val="24"/>
        </w:rPr>
        <w:t>High-quality</w:t>
      </w:r>
      <w:r w:rsidR="0026139C">
        <w:rPr>
          <w:rFonts w:ascii="Arial" w:hAnsi="Arial" w:cs="Arial"/>
          <w:color w:val="242424"/>
          <w:sz w:val="24"/>
          <w:szCs w:val="24"/>
        </w:rPr>
        <w:t>”</w:t>
      </w:r>
      <w:r w:rsidR="0026139C" w:rsidRPr="0026139C">
        <w:rPr>
          <w:rFonts w:ascii="Arial" w:hAnsi="Arial" w:cs="Arial"/>
          <w:color w:val="242424"/>
          <w:sz w:val="24"/>
          <w:szCs w:val="24"/>
        </w:rPr>
        <w:t xml:space="preserve">, their corresponding control materials used in the same studies were categorized as </w:t>
      </w:r>
      <w:r w:rsidR="0026139C">
        <w:rPr>
          <w:rFonts w:ascii="Arial" w:hAnsi="Arial" w:cs="Arial"/>
          <w:color w:val="242424"/>
          <w:sz w:val="24"/>
          <w:szCs w:val="24"/>
        </w:rPr>
        <w:t>“</w:t>
      </w:r>
      <w:r w:rsidR="0026139C" w:rsidRPr="0026139C">
        <w:rPr>
          <w:rFonts w:ascii="Arial" w:hAnsi="Arial" w:cs="Arial"/>
          <w:color w:val="242424"/>
          <w:sz w:val="24"/>
          <w:szCs w:val="24"/>
        </w:rPr>
        <w:t>Low-quality</w:t>
      </w:r>
      <w:r w:rsidR="0026139C">
        <w:rPr>
          <w:rFonts w:ascii="Arial" w:hAnsi="Arial" w:cs="Arial"/>
          <w:color w:val="242424"/>
          <w:sz w:val="24"/>
          <w:szCs w:val="24"/>
        </w:rPr>
        <w:t>”</w:t>
      </w:r>
      <w:r w:rsidR="0026139C" w:rsidRPr="0026139C">
        <w:rPr>
          <w:rFonts w:ascii="Arial" w:hAnsi="Arial" w:cs="Arial"/>
          <w:color w:val="242424"/>
          <w:sz w:val="24"/>
          <w:szCs w:val="24"/>
        </w:rPr>
        <w:t xml:space="preserve">, and materials not related to PMS activation were assigned to the </w:t>
      </w:r>
      <w:r w:rsidR="0026139C">
        <w:rPr>
          <w:rFonts w:ascii="Arial" w:hAnsi="Arial" w:cs="Arial"/>
          <w:color w:val="242424"/>
          <w:sz w:val="24"/>
          <w:szCs w:val="24"/>
        </w:rPr>
        <w:t>“</w:t>
      </w:r>
      <w:r w:rsidR="0026139C" w:rsidRPr="0026139C">
        <w:rPr>
          <w:rFonts w:ascii="Arial" w:hAnsi="Arial" w:cs="Arial"/>
          <w:color w:val="242424"/>
          <w:sz w:val="24"/>
          <w:szCs w:val="24"/>
        </w:rPr>
        <w:t>Noise</w:t>
      </w:r>
      <w:r w:rsidR="0026139C">
        <w:rPr>
          <w:rFonts w:ascii="Arial" w:hAnsi="Arial" w:cs="Arial"/>
          <w:color w:val="242424"/>
          <w:sz w:val="24"/>
          <w:szCs w:val="24"/>
        </w:rPr>
        <w:t>”</w:t>
      </w:r>
      <w:r w:rsidR="0026139C" w:rsidRPr="0026139C">
        <w:rPr>
          <w:rFonts w:ascii="Arial" w:hAnsi="Arial" w:cs="Arial"/>
          <w:color w:val="242424"/>
          <w:sz w:val="24"/>
          <w:szCs w:val="24"/>
        </w:rPr>
        <w:t xml:space="preserve"> group.</w:t>
      </w:r>
    </w:p>
    <w:p w14:paraId="4E763B35" w14:textId="323C19B4"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w:t>
      </w:r>
      <w:r w:rsidR="0044472D" w:rsidRPr="00E454F3">
        <w:rPr>
          <w:rFonts w:ascii="Arial" w:eastAsia="宋体" w:hAnsi="Arial" w:cs="Arial"/>
          <w:sz w:val="24"/>
          <w:szCs w:val="21"/>
        </w:rPr>
        <w:t>The footnote of Supplementary Table 3 has been revised to: “* A: High-quality group, consisting of PMS activating catalysts reported in the literatures</w:t>
      </w:r>
      <w:r w:rsidR="0044472D" w:rsidRPr="00E454F3">
        <w:rPr>
          <w:rFonts w:ascii="Arial" w:eastAsia="宋体" w:hAnsi="Arial" w:cs="Arial"/>
          <w:color w:val="0070C0"/>
          <w:sz w:val="24"/>
          <w:szCs w:val="21"/>
        </w:rPr>
        <w:t xml:space="preserve">; </w:t>
      </w:r>
      <w:r w:rsidR="0044472D" w:rsidRPr="00E454F3">
        <w:rPr>
          <w:rFonts w:ascii="Arial" w:eastAsia="宋体" w:hAnsi="Arial" w:cs="Arial"/>
          <w:sz w:val="24"/>
          <w:szCs w:val="21"/>
        </w:rPr>
        <w:t>B: Low-quality group</w:t>
      </w:r>
      <w:r w:rsidR="0044472D" w:rsidRPr="00E454F3">
        <w:rPr>
          <w:rFonts w:ascii="Arial" w:eastAsia="宋体" w:hAnsi="Arial" w:cs="Arial"/>
          <w:color w:val="0070C0"/>
          <w:sz w:val="24"/>
          <w:szCs w:val="21"/>
        </w:rPr>
        <w:t xml:space="preserve">, consisting of the control materials of PMS-activating catalysts described in the literature; </w:t>
      </w:r>
      <w:r w:rsidR="0044472D" w:rsidRPr="00E454F3">
        <w:rPr>
          <w:rFonts w:ascii="Arial" w:eastAsia="宋体" w:hAnsi="Arial" w:cs="Arial"/>
          <w:sz w:val="24"/>
          <w:szCs w:val="21"/>
        </w:rPr>
        <w:t>C: Noise</w:t>
      </w:r>
      <w:r w:rsidR="0044472D" w:rsidRPr="00E454F3">
        <w:rPr>
          <w:rFonts w:ascii="Arial" w:eastAsia="宋体" w:hAnsi="Arial" w:cs="Arial"/>
          <w:color w:val="0070C0"/>
          <w:sz w:val="24"/>
          <w:szCs w:val="21"/>
        </w:rPr>
        <w:t>, consisting of materials irrelevant to PMS activation.</w:t>
      </w:r>
      <w:r w:rsidR="0044472D" w:rsidRPr="00E454F3">
        <w:rPr>
          <w:rFonts w:ascii="Arial" w:eastAsia="宋体" w:hAnsi="Arial" w:cs="Arial"/>
          <w:sz w:val="24"/>
          <w:szCs w:val="21"/>
        </w:rPr>
        <w:t>”</w:t>
      </w:r>
    </w:p>
    <w:p w14:paraId="78C5D702" w14:textId="28CA2CC2" w:rsidR="00A7486E" w:rsidRDefault="00A7486E" w:rsidP="00A7486E">
      <w:pPr>
        <w:spacing w:line="360" w:lineRule="auto"/>
        <w:rPr>
          <w:rFonts w:ascii="Arial" w:hAnsi="Arial" w:cs="Arial"/>
          <w:b/>
          <w:bCs/>
          <w:sz w:val="24"/>
          <w:szCs w:val="24"/>
          <w:shd w:val="clear" w:color="auto" w:fill="FFFFFF"/>
        </w:rPr>
      </w:pPr>
    </w:p>
    <w:p w14:paraId="6F23D368" w14:textId="44B3813E" w:rsidR="00C50CFA" w:rsidRPr="00257A84" w:rsidRDefault="00A7486E" w:rsidP="00C50CFA">
      <w:pPr>
        <w:spacing w:line="360" w:lineRule="auto"/>
        <w:rPr>
          <w:rFonts w:ascii="Arial" w:hAnsi="Arial" w:cs="Arial"/>
          <w:i/>
          <w:iCs/>
          <w:color w:val="242424"/>
          <w:sz w:val="24"/>
          <w:szCs w:val="24"/>
          <w:shd w:val="clear" w:color="auto" w:fill="FFFFFF"/>
        </w:rPr>
      </w:pPr>
      <w:r w:rsidRPr="00257A84">
        <w:rPr>
          <w:rFonts w:ascii="Arial" w:hAnsi="Arial" w:cs="Arial"/>
          <w:b/>
          <w:bCs/>
          <w:sz w:val="24"/>
          <w:szCs w:val="24"/>
          <w:shd w:val="clear" w:color="auto" w:fill="FFFFFF"/>
        </w:rPr>
        <w:t xml:space="preserve">Comment </w:t>
      </w:r>
      <w:r>
        <w:rPr>
          <w:rFonts w:ascii="Arial" w:hAnsi="Arial" w:cs="Arial"/>
          <w:b/>
          <w:bCs/>
          <w:sz w:val="24"/>
          <w:szCs w:val="24"/>
          <w:shd w:val="clear" w:color="auto" w:fill="FFFFFF"/>
        </w:rPr>
        <w:t>8</w:t>
      </w:r>
      <w:r w:rsidRPr="00257A84">
        <w:rPr>
          <w:rFonts w:ascii="Arial" w:hAnsi="Arial" w:cs="Arial"/>
          <w:b/>
          <w:bCs/>
          <w:sz w:val="24"/>
          <w:szCs w:val="24"/>
          <w:shd w:val="clear" w:color="auto" w:fill="FFFFFF"/>
        </w:rPr>
        <w:t>:</w:t>
      </w:r>
      <w:r w:rsidR="00C82A03" w:rsidRPr="00A7486E">
        <w:rPr>
          <w:rFonts w:ascii="Arial" w:hAnsi="Arial" w:cs="Arial"/>
          <w:i/>
          <w:iCs/>
          <w:color w:val="242424"/>
          <w:sz w:val="24"/>
          <w:szCs w:val="24"/>
          <w:shd w:val="clear" w:color="auto" w:fill="FFFFFF"/>
        </w:rPr>
        <w:t xml:space="preserve"> How do the different agents interact with each other? The paper lacks clear description of:</w:t>
      </w:r>
      <w:r w:rsidR="00C82A03" w:rsidRPr="00A7486E">
        <w:rPr>
          <w:rFonts w:ascii="Arial" w:hAnsi="Arial" w:cs="Arial"/>
          <w:i/>
          <w:iCs/>
          <w:color w:val="242424"/>
          <w:sz w:val="24"/>
          <w:szCs w:val="24"/>
        </w:rPr>
        <w:br/>
      </w:r>
      <w:r w:rsidR="00C82A03" w:rsidRPr="00A7486E">
        <w:rPr>
          <w:rFonts w:ascii="Arial" w:hAnsi="Arial" w:cs="Arial"/>
          <w:i/>
          <w:iCs/>
          <w:color w:val="242424"/>
          <w:sz w:val="24"/>
          <w:szCs w:val="24"/>
          <w:shd w:val="clear" w:color="auto" w:fill="FFFFFF"/>
        </w:rPr>
        <w:t>o Communication protocols between agents</w:t>
      </w:r>
      <w:r w:rsidR="00C82A03" w:rsidRPr="00A7486E">
        <w:rPr>
          <w:rFonts w:ascii="Arial" w:hAnsi="Arial" w:cs="Arial"/>
          <w:i/>
          <w:iCs/>
          <w:color w:val="242424"/>
          <w:sz w:val="24"/>
          <w:szCs w:val="24"/>
        </w:rPr>
        <w:br/>
      </w:r>
      <w:r w:rsidR="00C82A03" w:rsidRPr="00A7486E">
        <w:rPr>
          <w:rFonts w:ascii="Arial" w:hAnsi="Arial" w:cs="Arial"/>
          <w:i/>
          <w:iCs/>
          <w:color w:val="242424"/>
          <w:sz w:val="24"/>
          <w:szCs w:val="24"/>
          <w:shd w:val="clear" w:color="auto" w:fill="FFFFFF"/>
        </w:rPr>
        <w:t>o Decision-making hierarchy</w:t>
      </w:r>
      <w:r w:rsidR="00C82A03" w:rsidRPr="00A7486E">
        <w:rPr>
          <w:rFonts w:ascii="Arial" w:hAnsi="Arial" w:cs="Arial"/>
          <w:i/>
          <w:iCs/>
          <w:color w:val="242424"/>
          <w:sz w:val="24"/>
          <w:szCs w:val="24"/>
        </w:rPr>
        <w:br/>
      </w:r>
      <w:proofErr w:type="spellStart"/>
      <w:r w:rsidR="00C82A03" w:rsidRPr="00A7486E">
        <w:rPr>
          <w:rFonts w:ascii="Arial" w:hAnsi="Arial" w:cs="Arial"/>
          <w:i/>
          <w:iCs/>
          <w:color w:val="242424"/>
          <w:sz w:val="24"/>
          <w:szCs w:val="24"/>
          <w:shd w:val="clear" w:color="auto" w:fill="FFFFFF"/>
        </w:rPr>
        <w:t>o</w:t>
      </w:r>
      <w:proofErr w:type="spellEnd"/>
      <w:r w:rsidR="00C82A03" w:rsidRPr="00A7486E">
        <w:rPr>
          <w:rFonts w:ascii="Arial" w:hAnsi="Arial" w:cs="Arial"/>
          <w:i/>
          <w:iCs/>
          <w:color w:val="242424"/>
          <w:sz w:val="24"/>
          <w:szCs w:val="24"/>
          <w:shd w:val="clear" w:color="auto" w:fill="FFFFFF"/>
        </w:rPr>
        <w:t xml:space="preserve"> Conflict resolution mechanisms</w:t>
      </w:r>
      <w:r w:rsidR="00C82A03" w:rsidRPr="00A7486E">
        <w:rPr>
          <w:rFonts w:ascii="Arial" w:hAnsi="Arial" w:cs="Arial"/>
          <w:i/>
          <w:iCs/>
          <w:color w:val="242424"/>
          <w:sz w:val="24"/>
          <w:szCs w:val="24"/>
        </w:rPr>
        <w:br/>
      </w:r>
      <w:r w:rsidR="00C82A03" w:rsidRPr="00A7486E">
        <w:rPr>
          <w:rFonts w:ascii="Arial" w:hAnsi="Arial" w:cs="Arial"/>
          <w:i/>
          <w:iCs/>
          <w:color w:val="242424"/>
          <w:sz w:val="24"/>
          <w:szCs w:val="24"/>
          <w:shd w:val="clear" w:color="auto" w:fill="FFFFFF"/>
        </w:rPr>
        <w:t>o Steps that included human expert decisions</w:t>
      </w:r>
      <w:r w:rsidR="00C82A03" w:rsidRPr="00A7486E">
        <w:rPr>
          <w:rFonts w:ascii="Arial" w:hAnsi="Arial" w:cs="Arial"/>
          <w:i/>
          <w:iCs/>
          <w:color w:val="242424"/>
          <w:sz w:val="24"/>
          <w:szCs w:val="24"/>
        </w:rPr>
        <w:br/>
      </w:r>
      <w:r w:rsidR="00C50CFA" w:rsidRPr="00257A84">
        <w:rPr>
          <w:rFonts w:ascii="Arial" w:eastAsia="宋体" w:hAnsi="Arial" w:cs="Arial"/>
          <w:b/>
          <w:bCs/>
          <w:color w:val="000000" w:themeColor="text1"/>
          <w:sz w:val="24"/>
          <w:szCs w:val="21"/>
        </w:rPr>
        <w:t>Response:</w:t>
      </w:r>
      <w:r w:rsidR="00C50CFA" w:rsidRPr="00257A84">
        <w:rPr>
          <w:rFonts w:ascii="Arial" w:eastAsia="宋体" w:hAnsi="Arial" w:cs="Arial"/>
          <w:b/>
          <w:bCs/>
          <w:color w:val="0070C0"/>
          <w:sz w:val="24"/>
          <w:szCs w:val="21"/>
        </w:rPr>
        <w:t xml:space="preserve"> </w:t>
      </w:r>
      <w:r w:rsidR="0088022A" w:rsidRPr="0088022A">
        <w:rPr>
          <w:rFonts w:ascii="Arial" w:eastAsia="宋体" w:hAnsi="Arial" w:cs="Arial"/>
          <w:sz w:val="24"/>
          <w:szCs w:val="21"/>
        </w:rPr>
        <w:t>Thanks a lot for your comments.</w:t>
      </w:r>
      <w:r w:rsidR="00C50CFA" w:rsidRPr="0094269C">
        <w:rPr>
          <w:rFonts w:ascii="Arial" w:eastAsia="宋体" w:hAnsi="Arial" w:cs="Arial"/>
          <w:sz w:val="24"/>
          <w:szCs w:val="21"/>
        </w:rPr>
        <w:t xml:space="preserve"> </w:t>
      </w:r>
      <w:r w:rsidR="00C50CFA" w:rsidRPr="00257A84">
        <w:rPr>
          <w:rFonts w:ascii="Arial" w:eastAsia="宋体" w:hAnsi="Arial" w:cs="Arial"/>
          <w:sz w:val="24"/>
          <w:szCs w:val="21"/>
        </w:rPr>
        <w:t xml:space="preserve">We </w:t>
      </w:r>
    </w:p>
    <w:p w14:paraId="4C72412E"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3DFA847B" w14:textId="77777777" w:rsidR="00C50CFA" w:rsidRPr="00257A84" w:rsidRDefault="00C82A03" w:rsidP="00C50CFA">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Experimental Validation</w:t>
      </w:r>
      <w:r w:rsidRPr="00A7486E">
        <w:rPr>
          <w:rFonts w:ascii="Arial" w:hAnsi="Arial" w:cs="Arial"/>
          <w:i/>
          <w:iCs/>
          <w:color w:val="242424"/>
          <w:sz w:val="24"/>
          <w:szCs w:val="24"/>
        </w:rPr>
        <w:br/>
      </w:r>
      <w:r w:rsidR="00A7486E" w:rsidRPr="00257A84">
        <w:rPr>
          <w:rFonts w:ascii="Arial" w:hAnsi="Arial" w:cs="Arial"/>
          <w:b/>
          <w:bCs/>
          <w:sz w:val="24"/>
          <w:szCs w:val="24"/>
          <w:shd w:val="clear" w:color="auto" w:fill="FFFFFF"/>
        </w:rPr>
        <w:t xml:space="preserve">Comment </w:t>
      </w:r>
      <w:r w:rsidR="00A7486E">
        <w:rPr>
          <w:rFonts w:ascii="Arial" w:hAnsi="Arial" w:cs="Arial"/>
          <w:b/>
          <w:bCs/>
          <w:sz w:val="24"/>
          <w:szCs w:val="24"/>
          <w:shd w:val="clear" w:color="auto" w:fill="FFFFFF"/>
        </w:rPr>
        <w:t>9</w:t>
      </w:r>
      <w:r w:rsidR="00A7486E" w:rsidRPr="00257A84">
        <w:rPr>
          <w:rFonts w:ascii="Arial" w:hAnsi="Arial" w:cs="Arial"/>
          <w:b/>
          <w:bCs/>
          <w:sz w:val="24"/>
          <w:szCs w:val="24"/>
          <w:shd w:val="clear" w:color="auto" w:fill="FFFFFF"/>
        </w:rPr>
        <w:t>:</w:t>
      </w:r>
      <w:r w:rsidRPr="00A7486E">
        <w:rPr>
          <w:rFonts w:ascii="Arial" w:hAnsi="Arial" w:cs="Arial"/>
          <w:i/>
          <w:iCs/>
          <w:color w:val="242424"/>
          <w:sz w:val="24"/>
          <w:szCs w:val="24"/>
          <w:shd w:val="clear" w:color="auto" w:fill="FFFFFF"/>
        </w:rPr>
        <w:t xml:space="preserve"> How were the 5 catalysts chosen for experimental validation? The selection criteria and process are not described.</w:t>
      </w:r>
      <w:r w:rsidRPr="00A7486E">
        <w:rPr>
          <w:rFonts w:ascii="Arial" w:hAnsi="Arial" w:cs="Arial"/>
          <w:i/>
          <w:iCs/>
          <w:color w:val="242424"/>
          <w:sz w:val="24"/>
          <w:szCs w:val="24"/>
        </w:rPr>
        <w:br/>
      </w:r>
      <w:r w:rsidR="00C50CFA" w:rsidRPr="00257A84">
        <w:rPr>
          <w:rFonts w:ascii="Arial" w:eastAsia="宋体" w:hAnsi="Arial" w:cs="Arial"/>
          <w:b/>
          <w:bCs/>
          <w:color w:val="000000" w:themeColor="text1"/>
          <w:sz w:val="24"/>
          <w:szCs w:val="21"/>
        </w:rPr>
        <w:t>Response:</w:t>
      </w:r>
      <w:r w:rsidR="00C50CFA" w:rsidRPr="00257A84">
        <w:rPr>
          <w:rFonts w:ascii="Arial" w:eastAsia="宋体" w:hAnsi="Arial" w:cs="Arial"/>
          <w:b/>
          <w:bCs/>
          <w:color w:val="0070C0"/>
          <w:sz w:val="24"/>
          <w:szCs w:val="21"/>
        </w:rPr>
        <w:t xml:space="preserve"> </w:t>
      </w:r>
      <w:r w:rsidR="00C50CFA" w:rsidRPr="00257A84">
        <w:rPr>
          <w:rFonts w:ascii="Arial" w:hAnsi="Arial" w:cs="Arial"/>
          <w:color w:val="242424"/>
          <w:sz w:val="24"/>
          <w:szCs w:val="24"/>
        </w:rPr>
        <w:t>Thank you for this valuable comment.</w:t>
      </w:r>
      <w:r w:rsidR="00C50CFA" w:rsidRPr="00257A84">
        <w:rPr>
          <w:rFonts w:ascii="Arial" w:eastAsia="宋体" w:hAnsi="Arial" w:cs="Arial"/>
          <w:sz w:val="24"/>
          <w:szCs w:val="21"/>
        </w:rPr>
        <w:t xml:space="preserve"> We </w:t>
      </w:r>
    </w:p>
    <w:p w14:paraId="4EB941C4"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35B0D1E6" w14:textId="341CE94D" w:rsidR="00A7486E" w:rsidRDefault="00A7486E" w:rsidP="00A7486E">
      <w:pPr>
        <w:spacing w:line="360" w:lineRule="auto"/>
        <w:rPr>
          <w:rFonts w:ascii="Arial" w:hAnsi="Arial" w:cs="Arial"/>
          <w:b/>
          <w:bCs/>
          <w:sz w:val="24"/>
          <w:szCs w:val="24"/>
          <w:shd w:val="clear" w:color="auto" w:fill="FFFFFF"/>
        </w:rPr>
      </w:pPr>
    </w:p>
    <w:p w14:paraId="542EF46E" w14:textId="433059BE" w:rsidR="00C50CFA" w:rsidRPr="00257A84" w:rsidRDefault="00A7486E" w:rsidP="00C50CFA">
      <w:pPr>
        <w:spacing w:line="360" w:lineRule="auto"/>
        <w:rPr>
          <w:rFonts w:ascii="Arial" w:hAnsi="Arial" w:cs="Arial"/>
          <w:i/>
          <w:iCs/>
          <w:color w:val="242424"/>
          <w:sz w:val="24"/>
          <w:szCs w:val="24"/>
          <w:shd w:val="clear" w:color="auto" w:fill="FFFFFF"/>
        </w:rPr>
      </w:pPr>
      <w:r w:rsidRPr="00257A84">
        <w:rPr>
          <w:rFonts w:ascii="Arial" w:hAnsi="Arial" w:cs="Arial"/>
          <w:b/>
          <w:bCs/>
          <w:sz w:val="24"/>
          <w:szCs w:val="24"/>
          <w:shd w:val="clear" w:color="auto" w:fill="FFFFFF"/>
        </w:rPr>
        <w:t xml:space="preserve">Comment </w:t>
      </w:r>
      <w:r>
        <w:rPr>
          <w:rFonts w:ascii="Arial" w:hAnsi="Arial" w:cs="Arial"/>
          <w:b/>
          <w:bCs/>
          <w:sz w:val="24"/>
          <w:szCs w:val="24"/>
          <w:shd w:val="clear" w:color="auto" w:fill="FFFFFF"/>
        </w:rPr>
        <w:t>10</w:t>
      </w:r>
      <w:r w:rsidRPr="00257A84">
        <w:rPr>
          <w:rFonts w:ascii="Arial" w:hAnsi="Arial" w:cs="Arial"/>
          <w:b/>
          <w:bCs/>
          <w:sz w:val="24"/>
          <w:szCs w:val="24"/>
          <w:shd w:val="clear" w:color="auto" w:fill="FFFFFF"/>
        </w:rPr>
        <w:t>:</w:t>
      </w:r>
      <w:r w:rsidR="00C82A03" w:rsidRPr="00A7486E">
        <w:rPr>
          <w:rFonts w:ascii="Arial" w:hAnsi="Arial" w:cs="Arial"/>
          <w:i/>
          <w:iCs/>
          <w:color w:val="242424"/>
          <w:sz w:val="24"/>
          <w:szCs w:val="24"/>
          <w:shd w:val="clear" w:color="auto" w:fill="FFFFFF"/>
        </w:rPr>
        <w:t xml:space="preserve"> </w:t>
      </w:r>
      <w:r w:rsidR="00C82A03" w:rsidRPr="00A7486E">
        <w:rPr>
          <w:rFonts w:ascii="Arial" w:hAnsi="Arial" w:cs="Arial"/>
          <w:i/>
          <w:iCs/>
          <w:color w:val="C00000"/>
          <w:sz w:val="24"/>
          <w:szCs w:val="24"/>
          <w:shd w:val="clear" w:color="auto" w:fill="FFFFFF"/>
        </w:rPr>
        <w:t>Was the synthesis procedure followed exactly as suggested by the system, or were there human modifications</w:t>
      </w:r>
      <w:r w:rsidR="00C82A03" w:rsidRPr="00A7486E">
        <w:rPr>
          <w:rFonts w:ascii="Arial" w:hAnsi="Arial" w:cs="Arial"/>
          <w:i/>
          <w:iCs/>
          <w:color w:val="242424"/>
          <w:sz w:val="24"/>
          <w:szCs w:val="24"/>
          <w:shd w:val="clear" w:color="auto" w:fill="FFFFFF"/>
        </w:rPr>
        <w:t xml:space="preserve">? This is crucial for evaluating the system's practical utility. </w:t>
      </w:r>
      <w:r w:rsidR="00C82A03" w:rsidRPr="00A7486E">
        <w:rPr>
          <w:rFonts w:ascii="Arial" w:hAnsi="Arial" w:cs="Arial"/>
          <w:i/>
          <w:iCs/>
          <w:color w:val="C00000"/>
          <w:sz w:val="24"/>
          <w:szCs w:val="24"/>
          <w:shd w:val="clear" w:color="auto" w:fill="FFFFFF"/>
        </w:rPr>
        <w:t>One data point does not validate an agent, this could just be luck.</w:t>
      </w:r>
      <w:r w:rsidR="00C82A03" w:rsidRPr="00A7486E">
        <w:rPr>
          <w:rFonts w:ascii="Arial" w:hAnsi="Arial" w:cs="Arial"/>
          <w:i/>
          <w:iCs/>
          <w:color w:val="242424"/>
          <w:sz w:val="24"/>
          <w:szCs w:val="24"/>
        </w:rPr>
        <w:br/>
      </w:r>
      <w:r w:rsidR="00C50CFA" w:rsidRPr="00257A84">
        <w:rPr>
          <w:rFonts w:ascii="Arial" w:eastAsia="宋体" w:hAnsi="Arial" w:cs="Arial"/>
          <w:b/>
          <w:bCs/>
          <w:color w:val="000000" w:themeColor="text1"/>
          <w:sz w:val="24"/>
          <w:szCs w:val="21"/>
        </w:rPr>
        <w:t>Response:</w:t>
      </w:r>
      <w:r w:rsidR="00C50CFA" w:rsidRPr="00257A84">
        <w:rPr>
          <w:rFonts w:ascii="Arial" w:eastAsia="宋体" w:hAnsi="Arial" w:cs="Arial"/>
          <w:b/>
          <w:bCs/>
          <w:color w:val="0070C0"/>
          <w:sz w:val="24"/>
          <w:szCs w:val="21"/>
        </w:rPr>
        <w:t xml:space="preserve"> </w:t>
      </w:r>
      <w:r w:rsidR="0094269C" w:rsidRPr="00257A84">
        <w:rPr>
          <w:rFonts w:ascii="Arial" w:hAnsi="Arial" w:cs="Arial"/>
          <w:color w:val="242424"/>
          <w:sz w:val="24"/>
          <w:szCs w:val="24"/>
        </w:rPr>
        <w:t xml:space="preserve">Thank you for </w:t>
      </w:r>
      <w:r w:rsidR="0094269C">
        <w:rPr>
          <w:rFonts w:ascii="Arial" w:hAnsi="Arial" w:cs="Arial"/>
          <w:color w:val="242424"/>
          <w:sz w:val="24"/>
          <w:szCs w:val="24"/>
        </w:rPr>
        <w:t>pointing this out</w:t>
      </w:r>
      <w:r w:rsidR="0094269C" w:rsidRPr="00257A84">
        <w:rPr>
          <w:rFonts w:ascii="Arial" w:hAnsi="Arial" w:cs="Arial"/>
          <w:color w:val="242424"/>
          <w:sz w:val="24"/>
          <w:szCs w:val="24"/>
        </w:rPr>
        <w:t>.</w:t>
      </w:r>
      <w:r w:rsidR="00C50CFA" w:rsidRPr="00257A84">
        <w:rPr>
          <w:rFonts w:ascii="Arial" w:eastAsia="宋体" w:hAnsi="Arial" w:cs="Arial"/>
          <w:sz w:val="24"/>
          <w:szCs w:val="21"/>
        </w:rPr>
        <w:t xml:space="preserve"> We </w:t>
      </w:r>
    </w:p>
    <w:p w14:paraId="2864086A"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1EB6456E" w14:textId="20A385EE" w:rsidR="00A7486E" w:rsidRDefault="00C82A03" w:rsidP="00A7486E">
      <w:pPr>
        <w:spacing w:line="360" w:lineRule="auto"/>
        <w:rPr>
          <w:rFonts w:ascii="Arial" w:hAnsi="Arial" w:cs="Arial"/>
          <w:i/>
          <w:iCs/>
          <w:color w:val="C00000"/>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Specific Comments</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Framework Complexity and Evaluation</w:t>
      </w:r>
      <w:r w:rsidRPr="00A7486E">
        <w:rPr>
          <w:rFonts w:ascii="Arial" w:hAnsi="Arial" w:cs="Arial"/>
          <w:i/>
          <w:iCs/>
          <w:color w:val="242424"/>
          <w:sz w:val="24"/>
          <w:szCs w:val="24"/>
        </w:rPr>
        <w:br/>
      </w:r>
      <w:r w:rsidRPr="00A7486E">
        <w:rPr>
          <w:rFonts w:ascii="Arial" w:hAnsi="Arial" w:cs="Arial"/>
          <w:i/>
          <w:iCs/>
          <w:color w:val="C00000"/>
          <w:sz w:val="24"/>
          <w:szCs w:val="24"/>
          <w:shd w:val="clear" w:color="auto" w:fill="FFFFFF"/>
        </w:rPr>
        <w:t>• The framework's complexity makes it difficult to assess each component's contribution. While the Assessment and Screening Agent (A.S.A) appears evaluated with ablation studies, other components lack rigorous evaluation.</w:t>
      </w:r>
    </w:p>
    <w:p w14:paraId="3C55B083" w14:textId="77777777"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valuable comment.</w:t>
      </w:r>
      <w:r w:rsidRPr="00257A84">
        <w:rPr>
          <w:rFonts w:ascii="Arial" w:eastAsia="宋体" w:hAnsi="Arial" w:cs="Arial"/>
          <w:sz w:val="24"/>
          <w:szCs w:val="21"/>
        </w:rPr>
        <w:t xml:space="preserve"> We </w:t>
      </w:r>
    </w:p>
    <w:p w14:paraId="3E615C25"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771D080C"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The Mechanistic Mining Agent (M.M.A), Operating Suggesting Agent (O.S.A.), and Task Organizing Agent (T.O.A) receive only brief mentions in the main text with unclear added value.</w:t>
      </w:r>
    </w:p>
    <w:p w14:paraId="3818C704" w14:textId="702C82D9"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00946FCF" w:rsidRPr="00946FCF">
        <w:rPr>
          <w:rFonts w:ascii="Arial" w:hAnsi="Arial" w:cs="Arial"/>
          <w:color w:val="242424"/>
          <w:sz w:val="24"/>
          <w:szCs w:val="24"/>
        </w:rPr>
        <w:t>Thank you for your careful evaluation</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2997BA8C"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0FA5DCD1"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The O.S.A. appears replaceable by a mathematical formula based on the given description.</w:t>
      </w:r>
    </w:p>
    <w:p w14:paraId="3CDC5B62" w14:textId="404626F6"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0036420A" w:rsidRPr="0036420A">
        <w:rPr>
          <w:rFonts w:ascii="Arial" w:hAnsi="Arial" w:cs="Arial"/>
          <w:color w:val="242424"/>
          <w:sz w:val="24"/>
          <w:szCs w:val="24"/>
        </w:rPr>
        <w:t>We thank the reviewer for the inquiry</w:t>
      </w:r>
      <w:r w:rsidR="0036420A">
        <w:rPr>
          <w:rFonts w:ascii="Arial" w:hAnsi="Arial" w:cs="Arial" w:hint="eastAsia"/>
          <w:color w:val="242424"/>
          <w:sz w:val="24"/>
          <w:szCs w:val="24"/>
        </w:rPr>
        <w:t>.</w:t>
      </w:r>
      <w:r w:rsidRPr="00257A84">
        <w:rPr>
          <w:rFonts w:ascii="Arial" w:eastAsia="宋体" w:hAnsi="Arial" w:cs="Arial"/>
          <w:sz w:val="24"/>
          <w:szCs w:val="21"/>
        </w:rPr>
        <w:t xml:space="preserve"> We </w:t>
      </w:r>
    </w:p>
    <w:p w14:paraId="6CAAA63A"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69B7E0ED" w14:textId="72BF419E" w:rsidR="00C50CFA" w:rsidRPr="00257A84" w:rsidRDefault="00C82A03" w:rsidP="00C50CFA">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No examples demonstrate how the T.O.A. could reorganize the workflow beyond the linear process shown.</w:t>
      </w:r>
      <w:r w:rsidRPr="00A7486E">
        <w:rPr>
          <w:rFonts w:ascii="Arial" w:hAnsi="Arial" w:cs="Arial"/>
          <w:i/>
          <w:iCs/>
          <w:color w:val="242424"/>
          <w:sz w:val="24"/>
          <w:szCs w:val="24"/>
        </w:rPr>
        <w:br/>
      </w:r>
      <w:r w:rsidR="00C50CFA" w:rsidRPr="00257A84">
        <w:rPr>
          <w:rFonts w:ascii="Arial" w:eastAsia="宋体" w:hAnsi="Arial" w:cs="Arial"/>
          <w:b/>
          <w:bCs/>
          <w:color w:val="000000" w:themeColor="text1"/>
          <w:sz w:val="24"/>
          <w:szCs w:val="21"/>
        </w:rPr>
        <w:t>Response:</w:t>
      </w:r>
      <w:r w:rsidR="00C50CFA" w:rsidRPr="00257A84">
        <w:rPr>
          <w:rFonts w:ascii="Arial" w:eastAsia="宋体" w:hAnsi="Arial" w:cs="Arial"/>
          <w:b/>
          <w:bCs/>
          <w:color w:val="0070C0"/>
          <w:sz w:val="24"/>
          <w:szCs w:val="21"/>
        </w:rPr>
        <w:t xml:space="preserve"> </w:t>
      </w:r>
      <w:r w:rsidR="00290F2B" w:rsidRPr="00257A84">
        <w:rPr>
          <w:rFonts w:ascii="Arial" w:hAnsi="Arial" w:cs="Arial"/>
          <w:color w:val="242424"/>
          <w:sz w:val="24"/>
          <w:szCs w:val="24"/>
        </w:rPr>
        <w:t>Thank you for this valuable comment.</w:t>
      </w:r>
      <w:r w:rsidR="00C50CFA" w:rsidRPr="00257A84">
        <w:rPr>
          <w:rFonts w:ascii="Arial" w:eastAsia="宋体" w:hAnsi="Arial" w:cs="Arial"/>
          <w:sz w:val="24"/>
          <w:szCs w:val="21"/>
        </w:rPr>
        <w:t xml:space="preserve"> We </w:t>
      </w:r>
    </w:p>
    <w:p w14:paraId="4E3CC6A1"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lastRenderedPageBreak/>
        <w:t>Revision:</w:t>
      </w:r>
      <w:r w:rsidRPr="00257A84">
        <w:rPr>
          <w:rFonts w:ascii="Arial" w:eastAsia="宋体" w:hAnsi="Arial" w:cs="Arial"/>
          <w:color w:val="0070C0"/>
          <w:sz w:val="24"/>
          <w:szCs w:val="21"/>
        </w:rPr>
        <w:t xml:space="preserve"> T</w:t>
      </w:r>
    </w:p>
    <w:p w14:paraId="65245B14" w14:textId="0C9CE2DC"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Statistical Analysis and Presentation</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Line 150: The claim of "much broader" distribution is not well supported. The graph shows only slight changes in some categories. What are the actual numbers?</w:t>
      </w:r>
    </w:p>
    <w:p w14:paraId="79B7D9A0" w14:textId="63D16291"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00290F2B" w:rsidRPr="0094269C">
        <w:rPr>
          <w:rFonts w:ascii="Arial" w:hAnsi="Arial" w:cs="Arial"/>
          <w:color w:val="242424"/>
          <w:sz w:val="24"/>
          <w:szCs w:val="24"/>
        </w:rPr>
        <w:t>Thanks for your careful and helpful comments.</w:t>
      </w:r>
      <w:r w:rsidRPr="00257A84">
        <w:rPr>
          <w:rFonts w:ascii="Arial" w:eastAsia="宋体" w:hAnsi="Arial" w:cs="Arial"/>
          <w:sz w:val="24"/>
          <w:szCs w:val="21"/>
        </w:rPr>
        <w:t xml:space="preserve"> We </w:t>
      </w:r>
    </w:p>
    <w:p w14:paraId="1D24C8D0"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70E5786A"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xml:space="preserve">• Line 166: The Original-14B producing more SACs than the fine-tuned versions </w:t>
      </w:r>
      <w:proofErr w:type="gramStart"/>
      <w:r w:rsidRPr="00A7486E">
        <w:rPr>
          <w:rFonts w:ascii="Arial" w:hAnsi="Arial" w:cs="Arial"/>
          <w:i/>
          <w:iCs/>
          <w:color w:val="242424"/>
          <w:sz w:val="24"/>
          <w:szCs w:val="24"/>
          <w:shd w:val="clear" w:color="auto" w:fill="FFFFFF"/>
        </w:rPr>
        <w:t>raises</w:t>
      </w:r>
      <w:proofErr w:type="gramEnd"/>
      <w:r w:rsidRPr="00A7486E">
        <w:rPr>
          <w:rFonts w:ascii="Arial" w:hAnsi="Arial" w:cs="Arial"/>
          <w:i/>
          <w:iCs/>
          <w:color w:val="242424"/>
          <w:sz w:val="24"/>
          <w:szCs w:val="24"/>
          <w:shd w:val="clear" w:color="auto" w:fill="FFFFFF"/>
        </w:rPr>
        <w:t xml:space="preserve"> questions about the fine-tuning effectiveness.</w:t>
      </w:r>
    </w:p>
    <w:p w14:paraId="27388671" w14:textId="3EEB421C"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3E8A5D57"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54C180C1"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Line 177: The "comprehensive score" calculation should be explained earlier (currently at line 419) to reduce reader friction.</w:t>
      </w:r>
    </w:p>
    <w:p w14:paraId="5D2BA699" w14:textId="1FAB1411"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 xml:space="preserve">Thank you for this </w:t>
      </w:r>
      <w:r w:rsidR="0094269C">
        <w:rPr>
          <w:rFonts w:ascii="Arial" w:hAnsi="Arial" w:cs="Arial"/>
          <w:color w:val="242424"/>
          <w:sz w:val="24"/>
          <w:szCs w:val="24"/>
        </w:rPr>
        <w:t>constructive</w:t>
      </w:r>
      <w:r w:rsidRPr="00257A84">
        <w:rPr>
          <w:rFonts w:ascii="Arial" w:hAnsi="Arial" w:cs="Arial"/>
          <w:color w:val="242424"/>
          <w:sz w:val="24"/>
          <w:szCs w:val="24"/>
        </w:rPr>
        <w:t xml:space="preserve"> </w:t>
      </w:r>
      <w:r w:rsidR="0094269C">
        <w:rPr>
          <w:rFonts w:ascii="Arial" w:hAnsi="Arial" w:cs="Arial"/>
          <w:color w:val="242424"/>
          <w:sz w:val="24"/>
          <w:szCs w:val="24"/>
        </w:rPr>
        <w:t>suggestion</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6EA32D2C"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1833E356"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Methodological Clarity</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Line 173: What does "isolated from ECOMATS agents" mean? Did agents produce these, or were they excluded from training?</w:t>
      </w:r>
    </w:p>
    <w:p w14:paraId="0508D8EA" w14:textId="508C22DF"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00104503" w:rsidRPr="00104503">
        <w:rPr>
          <w:rFonts w:ascii="Arial" w:hAnsi="Arial" w:cs="Arial"/>
          <w:color w:val="242424"/>
          <w:sz w:val="24"/>
          <w:szCs w:val="24"/>
        </w:rPr>
        <w:t>Thank you for pointing out this issue.</w:t>
      </w:r>
      <w:r w:rsidRPr="00257A84">
        <w:rPr>
          <w:rFonts w:ascii="Arial" w:eastAsia="宋体" w:hAnsi="Arial" w:cs="Arial"/>
          <w:sz w:val="24"/>
          <w:szCs w:val="21"/>
        </w:rPr>
        <w:t xml:space="preserve"> We </w:t>
      </w:r>
    </w:p>
    <w:p w14:paraId="3F763A16"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6CD27497"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Line 242: Does the agent perform the assessment described? If yes, provide details about tools and choices made. If no, explain why not.</w:t>
      </w:r>
    </w:p>
    <w:p w14:paraId="359F36DC" w14:textId="77777777"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valuable comment.</w:t>
      </w:r>
      <w:r w:rsidRPr="00257A84">
        <w:rPr>
          <w:rFonts w:ascii="Arial" w:eastAsia="宋体" w:hAnsi="Arial" w:cs="Arial"/>
          <w:sz w:val="24"/>
          <w:szCs w:val="21"/>
        </w:rPr>
        <w:t xml:space="preserve"> We </w:t>
      </w:r>
    </w:p>
    <w:p w14:paraId="380859BC"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1B57DE56"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lastRenderedPageBreak/>
        <w:t>• Line 247-249: Was this value in the knowledge base or set by authors?</w:t>
      </w:r>
    </w:p>
    <w:p w14:paraId="33674389" w14:textId="6668376B"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 xml:space="preserve">Thank you for this </w:t>
      </w:r>
      <w:r w:rsidR="0058263C">
        <w:rPr>
          <w:rFonts w:ascii="Arial" w:hAnsi="Arial" w:cs="Arial"/>
          <w:color w:val="242424"/>
          <w:sz w:val="24"/>
          <w:szCs w:val="24"/>
        </w:rPr>
        <w:t>question</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1B96A820"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3C69A4AD"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Line 389: Which experts are referenced? Are these the A.S.A committee members?</w:t>
      </w:r>
    </w:p>
    <w:p w14:paraId="7DBCA6CB" w14:textId="77777777"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valuable comment.</w:t>
      </w:r>
      <w:r w:rsidRPr="00257A84">
        <w:rPr>
          <w:rFonts w:ascii="Arial" w:eastAsia="宋体" w:hAnsi="Arial" w:cs="Arial"/>
          <w:sz w:val="24"/>
          <w:szCs w:val="21"/>
        </w:rPr>
        <w:t xml:space="preserve"> We </w:t>
      </w:r>
    </w:p>
    <w:p w14:paraId="4957AB69"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00315FF0"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Line 412: If weightings are known in advance, the O.</w:t>
      </w:r>
      <w:proofErr w:type="gramStart"/>
      <w:r w:rsidRPr="00A7486E">
        <w:rPr>
          <w:rFonts w:ascii="Arial" w:hAnsi="Arial" w:cs="Arial"/>
          <w:i/>
          <w:iCs/>
          <w:color w:val="242424"/>
          <w:sz w:val="24"/>
          <w:szCs w:val="24"/>
          <w:shd w:val="clear" w:color="auto" w:fill="FFFFFF"/>
        </w:rPr>
        <w:t>S.A's</w:t>
      </w:r>
      <w:proofErr w:type="gramEnd"/>
      <w:r w:rsidRPr="00A7486E">
        <w:rPr>
          <w:rFonts w:ascii="Arial" w:hAnsi="Arial" w:cs="Arial"/>
          <w:i/>
          <w:iCs/>
          <w:color w:val="242424"/>
          <w:sz w:val="24"/>
          <w:szCs w:val="24"/>
          <w:shd w:val="clear" w:color="auto" w:fill="FFFFFF"/>
        </w:rPr>
        <w:t xml:space="preserve"> role becomes unclear.</w:t>
      </w:r>
    </w:p>
    <w:p w14:paraId="4357CA1D" w14:textId="70E2585C"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 xml:space="preserve">Thank you for this </w:t>
      </w:r>
      <w:r w:rsidR="00F35A51">
        <w:rPr>
          <w:rFonts w:ascii="Arial" w:hAnsi="Arial" w:cs="Arial"/>
          <w:color w:val="242424"/>
          <w:sz w:val="24"/>
          <w:szCs w:val="24"/>
        </w:rPr>
        <w:t>comment</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19F194C0"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2D2AE4A2"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Human Intervention and Autonomy</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Multiple instances suggest human expert intervention at various framework stages, but this is not clearly documented.</w:t>
      </w:r>
    </w:p>
    <w:p w14:paraId="63E457E6" w14:textId="06F3EBF5"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 xml:space="preserve">Thank you for </w:t>
      </w:r>
      <w:r w:rsidR="00F560FA">
        <w:rPr>
          <w:rFonts w:ascii="Arial" w:hAnsi="Arial" w:cs="Arial"/>
          <w:color w:val="242424"/>
          <w:sz w:val="24"/>
          <w:szCs w:val="24"/>
        </w:rPr>
        <w:t>your</w:t>
      </w:r>
      <w:r w:rsidRPr="00257A84">
        <w:rPr>
          <w:rFonts w:ascii="Arial" w:hAnsi="Arial" w:cs="Arial"/>
          <w:color w:val="242424"/>
          <w:sz w:val="24"/>
          <w:szCs w:val="24"/>
        </w:rPr>
        <w:t xml:space="preserve"> comment</w:t>
      </w:r>
      <w:r w:rsidR="00F560FA">
        <w:rPr>
          <w:rFonts w:ascii="Arial" w:hAnsi="Arial" w:cs="Arial"/>
          <w:color w:val="242424"/>
          <w:sz w:val="24"/>
          <w:szCs w:val="24"/>
        </w:rPr>
        <w:t>s</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4A0CFDB4"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3808561F"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The degree of autonomous operation versus human guidance needs clarification.</w:t>
      </w:r>
    </w:p>
    <w:p w14:paraId="6F6DB27D" w14:textId="296047C3"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 xml:space="preserve">Thank you for this </w:t>
      </w:r>
      <w:r w:rsidR="00F560FA">
        <w:rPr>
          <w:rFonts w:ascii="Arial" w:hAnsi="Arial" w:cs="Arial"/>
          <w:color w:val="242424"/>
          <w:sz w:val="24"/>
          <w:szCs w:val="24"/>
        </w:rPr>
        <w:t>comment</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5E6545EB"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5AC7EF2D"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Reproducibility Concerns</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Extended Fig. 1a: The 20-second processing time for database verification seems unrealistically quick.</w:t>
      </w:r>
    </w:p>
    <w:p w14:paraId="6E382069" w14:textId="4B6C1E7A"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 xml:space="preserve">Thank you for </w:t>
      </w:r>
      <w:r w:rsidR="00D4170F">
        <w:rPr>
          <w:rFonts w:ascii="Arial" w:hAnsi="Arial" w:cs="Arial"/>
          <w:color w:val="242424"/>
          <w:sz w:val="24"/>
          <w:szCs w:val="24"/>
        </w:rPr>
        <w:t>your rigorous review</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7A404664"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lastRenderedPageBreak/>
        <w:t>Revision:</w:t>
      </w:r>
      <w:r w:rsidRPr="00257A84">
        <w:rPr>
          <w:rFonts w:ascii="Arial" w:eastAsia="宋体" w:hAnsi="Arial" w:cs="Arial"/>
          <w:color w:val="0070C0"/>
          <w:sz w:val="24"/>
          <w:szCs w:val="21"/>
        </w:rPr>
        <w:t xml:space="preserve"> T</w:t>
      </w:r>
    </w:p>
    <w:p w14:paraId="0CB447AC"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Line 432: Why give all agents access to all tools? This seems inefficient and potentially confusing.</w:t>
      </w:r>
    </w:p>
    <w:p w14:paraId="0ED95A0D" w14:textId="43D83278"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4360519B"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3C965AD2"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How does Name2Properties handle unseen names when searching for new materials?</w:t>
      </w:r>
    </w:p>
    <w:p w14:paraId="61277994" w14:textId="5814F039"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42700D8A"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446F1356" w14:textId="77777777"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Minor Issues</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Line 63: Formatting error - "citation number one" instead of proper superscript</w:t>
      </w:r>
    </w:p>
    <w:p w14:paraId="2E920CDB" w14:textId="6B74C38A"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shd w:val="clear" w:color="auto" w:fill="FFFFFF"/>
        </w:rPr>
        <w:t>• Line 64: Does "dark matter" mean black box? Please clarify terminology.</w:t>
      </w:r>
    </w:p>
    <w:p w14:paraId="157AD552" w14:textId="797E64D0"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shd w:val="clear" w:color="auto" w:fill="FFFFFF"/>
        </w:rPr>
        <w:t>• Line 96: "to mimic?" - incomplete phrase</w:t>
      </w:r>
    </w:p>
    <w:p w14:paraId="2367C5FA" w14:textId="00EE7E1F"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shd w:val="clear" w:color="auto" w:fill="FFFFFF"/>
        </w:rPr>
        <w:t>• Fig 2.A: Loss of model tracking after "types" classification</w:t>
      </w:r>
    </w:p>
    <w:p w14:paraId="54D988DD" w14:textId="586916CB" w:rsidR="00A7486E"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shd w:val="clear" w:color="auto" w:fill="FFFFFF"/>
        </w:rPr>
        <w:t>• Fig 2.B: Color map is difficult to read for high values</w:t>
      </w:r>
    </w:p>
    <w:p w14:paraId="50FE4EF7" w14:textId="6D318D45"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00946FCF">
        <w:rPr>
          <w:rFonts w:ascii="Arial" w:hAnsi="Arial" w:cs="Arial"/>
          <w:color w:val="242424"/>
          <w:sz w:val="24"/>
          <w:szCs w:val="24"/>
        </w:rPr>
        <w:t xml:space="preserve">We </w:t>
      </w:r>
      <w:r w:rsidR="00946FCF" w:rsidRPr="00946FCF">
        <w:rPr>
          <w:rFonts w:ascii="Arial" w:hAnsi="Arial" w:cs="Arial"/>
          <w:color w:val="242424"/>
          <w:sz w:val="24"/>
          <w:szCs w:val="24"/>
        </w:rPr>
        <w:t>appreciate your detailed review</w:t>
      </w:r>
      <w:r w:rsidRPr="00257A84">
        <w:rPr>
          <w:rFonts w:ascii="Arial" w:hAnsi="Arial" w:cs="Arial"/>
          <w:color w:val="242424"/>
          <w:sz w:val="24"/>
          <w:szCs w:val="24"/>
        </w:rPr>
        <w:t>.</w:t>
      </w:r>
      <w:r w:rsidRPr="00257A84">
        <w:rPr>
          <w:rFonts w:ascii="Arial" w:eastAsia="宋体" w:hAnsi="Arial" w:cs="Arial"/>
          <w:sz w:val="24"/>
          <w:szCs w:val="21"/>
        </w:rPr>
        <w:t xml:space="preserve"> We </w:t>
      </w:r>
    </w:p>
    <w:p w14:paraId="47282DE0"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34B1C355" w14:textId="77777777" w:rsidR="00FD335D"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Recommendations for Revision</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1. Provide complete methodological details for agent fine-tuning, including datasets, training procedures, and evaluation metrics.</w:t>
      </w:r>
    </w:p>
    <w:p w14:paraId="529C580A" w14:textId="77777777"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valuable comment.</w:t>
      </w:r>
      <w:r w:rsidRPr="00257A84">
        <w:rPr>
          <w:rFonts w:ascii="Arial" w:eastAsia="宋体" w:hAnsi="Arial" w:cs="Arial"/>
          <w:sz w:val="24"/>
          <w:szCs w:val="21"/>
        </w:rPr>
        <w:t xml:space="preserve"> We </w:t>
      </w:r>
    </w:p>
    <w:p w14:paraId="52EA6B52"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5763D2FC" w14:textId="77777777" w:rsidR="00FD335D"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 xml:space="preserve">2. Include all code and data necessary for reproduction, including database </w:t>
      </w:r>
      <w:r w:rsidRPr="00A7486E">
        <w:rPr>
          <w:rFonts w:ascii="Arial" w:hAnsi="Arial" w:cs="Arial"/>
          <w:i/>
          <w:iCs/>
          <w:color w:val="242424"/>
          <w:sz w:val="24"/>
          <w:szCs w:val="24"/>
          <w:shd w:val="clear" w:color="auto" w:fill="FFFFFF"/>
        </w:rPr>
        <w:lastRenderedPageBreak/>
        <w:t>implementations and agent interaction traces.</w:t>
      </w:r>
    </w:p>
    <w:p w14:paraId="06241404" w14:textId="478E742F"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31208E28"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7C2E1E88" w14:textId="77777777" w:rsidR="00FD335D" w:rsidRPr="008D4231" w:rsidRDefault="00C82A03" w:rsidP="00A7486E">
      <w:pPr>
        <w:spacing w:line="360" w:lineRule="auto"/>
        <w:rPr>
          <w:rFonts w:ascii="Arial" w:hAnsi="Arial" w:cs="Arial"/>
          <w:i/>
          <w:iCs/>
          <w:color w:val="C00000"/>
          <w:sz w:val="24"/>
          <w:szCs w:val="24"/>
          <w:shd w:val="clear" w:color="auto" w:fill="FFFFFF"/>
        </w:rPr>
      </w:pPr>
      <w:r w:rsidRPr="00A7486E">
        <w:rPr>
          <w:rFonts w:ascii="Arial" w:hAnsi="Arial" w:cs="Arial"/>
          <w:i/>
          <w:iCs/>
          <w:color w:val="242424"/>
          <w:sz w:val="24"/>
          <w:szCs w:val="24"/>
        </w:rPr>
        <w:br/>
      </w:r>
      <w:r w:rsidRPr="008D4231">
        <w:rPr>
          <w:rFonts w:ascii="Arial" w:hAnsi="Arial" w:cs="Arial"/>
          <w:i/>
          <w:iCs/>
          <w:color w:val="C00000"/>
          <w:sz w:val="24"/>
          <w:szCs w:val="24"/>
          <w:shd w:val="clear" w:color="auto" w:fill="FFFFFF"/>
        </w:rPr>
        <w:t>3. Add rigorous ablation studies for all agents, not just the A.S.A.</w:t>
      </w:r>
    </w:p>
    <w:p w14:paraId="48FA70EB" w14:textId="6FF29015"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4ACABFC9"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584845F4" w14:textId="77777777" w:rsidR="00FD335D"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4. Clarify human intervention points throughout the pipeline and quantify the system's autonomy level.</w:t>
      </w:r>
    </w:p>
    <w:p w14:paraId="5F2C68BF" w14:textId="3F0C00F9"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45BB425A"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79FC3E27" w14:textId="77777777" w:rsidR="00FD335D"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5. Provide statistical significance tests for all comparative claims.</w:t>
      </w:r>
    </w:p>
    <w:p w14:paraId="3BED3DCE" w14:textId="4A8E1863"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1768C9C7"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7E1E681E" w14:textId="77777777" w:rsidR="00FD335D"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6. Include detailed agent interaction diagrams showing information flow and decision-making processes.</w:t>
      </w:r>
    </w:p>
    <w:p w14:paraId="2A1184C7" w14:textId="484A7631"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7D1F8395"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18B4305E" w14:textId="77777777" w:rsidR="00FD335D"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7. Add a limitations section discussing the framework's constraints and potential failure modes.</w:t>
      </w:r>
    </w:p>
    <w:p w14:paraId="3D07DB4C" w14:textId="6BA502AD"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7174C94C"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t>Revision:</w:t>
      </w:r>
      <w:r w:rsidRPr="00257A84">
        <w:rPr>
          <w:rFonts w:ascii="Arial" w:eastAsia="宋体" w:hAnsi="Arial" w:cs="Arial"/>
          <w:color w:val="0070C0"/>
          <w:sz w:val="24"/>
          <w:szCs w:val="21"/>
        </w:rPr>
        <w:t xml:space="preserve"> T</w:t>
      </w:r>
    </w:p>
    <w:p w14:paraId="2AFB7CA9" w14:textId="77777777" w:rsidR="00FD335D" w:rsidRDefault="00C82A03" w:rsidP="00A7486E">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8. Validate the Synthesis Guiding Agent with more than one data point - current conclusions from a single synthesis are insufficient.</w:t>
      </w:r>
    </w:p>
    <w:p w14:paraId="285B6EE2" w14:textId="34648EA0"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56B99AC2" w14:textId="77777777" w:rsidR="00C50CFA" w:rsidRPr="00257A84" w:rsidRDefault="00C50CFA" w:rsidP="00C50CFA">
      <w:pPr>
        <w:spacing w:line="360" w:lineRule="auto"/>
        <w:rPr>
          <w:rFonts w:ascii="Arial" w:eastAsia="宋体" w:hAnsi="Arial" w:cs="Arial"/>
          <w:color w:val="0070C0"/>
          <w:sz w:val="24"/>
          <w:szCs w:val="21"/>
        </w:rPr>
      </w:pPr>
      <w:r w:rsidRPr="00257A84">
        <w:rPr>
          <w:rFonts w:ascii="Arial" w:eastAsia="宋体" w:hAnsi="Arial" w:cs="Arial"/>
          <w:b/>
          <w:bCs/>
          <w:color w:val="000000" w:themeColor="text1"/>
          <w:sz w:val="24"/>
          <w:szCs w:val="21"/>
        </w:rPr>
        <w:lastRenderedPageBreak/>
        <w:t>Revision:</w:t>
      </w:r>
      <w:r w:rsidRPr="00257A84">
        <w:rPr>
          <w:rFonts w:ascii="Arial" w:eastAsia="宋体" w:hAnsi="Arial" w:cs="Arial"/>
          <w:color w:val="0070C0"/>
          <w:sz w:val="24"/>
          <w:szCs w:val="21"/>
        </w:rPr>
        <w:t xml:space="preserve"> T</w:t>
      </w:r>
    </w:p>
    <w:p w14:paraId="2972E955" w14:textId="78A1BD92" w:rsidR="00C50CFA" w:rsidRPr="00257A84" w:rsidRDefault="00C82A03" w:rsidP="00C50CFA">
      <w:pPr>
        <w:spacing w:line="360" w:lineRule="auto"/>
        <w:rPr>
          <w:rFonts w:ascii="Arial" w:hAnsi="Arial" w:cs="Arial"/>
          <w:i/>
          <w:iCs/>
          <w:color w:val="242424"/>
          <w:sz w:val="24"/>
          <w:szCs w:val="24"/>
          <w:shd w:val="clear" w:color="auto" w:fill="FFFFFF"/>
        </w:rPr>
      </w:pPr>
      <w:r w:rsidRPr="00A7486E">
        <w:rPr>
          <w:rFonts w:ascii="Arial" w:hAnsi="Arial" w:cs="Arial"/>
          <w:i/>
          <w:iCs/>
          <w:color w:val="242424"/>
          <w:sz w:val="24"/>
          <w:szCs w:val="24"/>
        </w:rPr>
        <w:br/>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While ECOMATS presents an innovative approach to materials discovery with promising experimental results, the manuscript requires substantial improvements in transparency, reproducibility, and methodological rigor. The authors should provide comprehensive details about their system architecture, training procedures, and validation methods to enable proper scientific assessment of their contributions.</w:t>
      </w:r>
      <w:r w:rsidRPr="00A7486E">
        <w:rPr>
          <w:rFonts w:ascii="Arial" w:hAnsi="Arial" w:cs="Arial"/>
          <w:i/>
          <w:iCs/>
          <w:color w:val="242424"/>
          <w:sz w:val="24"/>
          <w:szCs w:val="24"/>
        </w:rPr>
        <w:br/>
      </w:r>
      <w:r w:rsidR="00C50CFA" w:rsidRPr="00257A84">
        <w:rPr>
          <w:rFonts w:ascii="Arial" w:eastAsia="宋体" w:hAnsi="Arial" w:cs="Arial"/>
          <w:b/>
          <w:bCs/>
          <w:color w:val="000000" w:themeColor="text1"/>
          <w:sz w:val="24"/>
          <w:szCs w:val="21"/>
        </w:rPr>
        <w:t>Response:</w:t>
      </w:r>
      <w:r w:rsidR="00C50CFA" w:rsidRPr="00257A84">
        <w:rPr>
          <w:rFonts w:ascii="Arial" w:eastAsia="宋体" w:hAnsi="Arial" w:cs="Arial"/>
          <w:b/>
          <w:bCs/>
          <w:color w:val="0070C0"/>
          <w:sz w:val="24"/>
          <w:szCs w:val="21"/>
        </w:rPr>
        <w:t xml:space="preserve"> </w:t>
      </w:r>
      <w:r w:rsidR="00EE1366" w:rsidRPr="00EE1366">
        <w:rPr>
          <w:rFonts w:ascii="Arial" w:hAnsi="Arial" w:cs="Arial"/>
          <w:color w:val="242424"/>
          <w:sz w:val="24"/>
          <w:szCs w:val="24"/>
        </w:rPr>
        <w:t>We appreciate your time and expertise</w:t>
      </w:r>
      <w:r w:rsidR="00C50CFA" w:rsidRPr="00257A84">
        <w:rPr>
          <w:rFonts w:ascii="Arial" w:hAnsi="Arial" w:cs="Arial"/>
          <w:color w:val="242424"/>
          <w:sz w:val="24"/>
          <w:szCs w:val="24"/>
        </w:rPr>
        <w:t>.</w:t>
      </w:r>
      <w:r w:rsidR="00C50CFA" w:rsidRPr="00257A84">
        <w:rPr>
          <w:rFonts w:ascii="Arial" w:eastAsia="宋体" w:hAnsi="Arial" w:cs="Arial"/>
          <w:sz w:val="24"/>
          <w:szCs w:val="21"/>
        </w:rPr>
        <w:t xml:space="preserve"> We </w:t>
      </w:r>
    </w:p>
    <w:p w14:paraId="5B68C443" w14:textId="078A1126" w:rsidR="00C82A03" w:rsidRDefault="00C82A03" w:rsidP="00A7486E">
      <w:pPr>
        <w:spacing w:line="360" w:lineRule="auto"/>
        <w:rPr>
          <w:rFonts w:ascii="Arial" w:hAnsi="Arial" w:cs="Arial"/>
          <w:i/>
          <w:iCs/>
          <w:color w:val="242424"/>
          <w:sz w:val="24"/>
          <w:szCs w:val="24"/>
          <w:shd w:val="clear" w:color="auto" w:fill="FFFFFF"/>
        </w:rPr>
      </w:pPr>
      <w:r w:rsidRPr="00257A84">
        <w:rPr>
          <w:rFonts w:ascii="Arial" w:hAnsi="Arial" w:cs="Arial"/>
          <w:color w:val="242424"/>
          <w:sz w:val="24"/>
          <w:szCs w:val="24"/>
        </w:rPr>
        <w:br/>
      </w:r>
      <w:r w:rsidRPr="00A7486E">
        <w:rPr>
          <w:rFonts w:ascii="Arial" w:hAnsi="Arial" w:cs="Arial"/>
          <w:b/>
          <w:bCs/>
          <w:color w:val="242424"/>
          <w:sz w:val="24"/>
          <w:szCs w:val="24"/>
          <w:shd w:val="clear" w:color="auto" w:fill="FFFFFF"/>
        </w:rPr>
        <w:t>Reviewer #3 (Remarks on code availability):</w:t>
      </w:r>
      <w:r w:rsidRPr="00A7486E">
        <w:rPr>
          <w:rFonts w:ascii="Arial" w:hAnsi="Arial" w:cs="Arial"/>
          <w:b/>
          <w:bCs/>
          <w:color w:val="242424"/>
          <w:sz w:val="24"/>
          <w:szCs w:val="24"/>
        </w:rPr>
        <w:br/>
      </w:r>
      <w:r w:rsidRPr="00A7486E">
        <w:rPr>
          <w:rFonts w:ascii="Arial" w:hAnsi="Arial" w:cs="Arial"/>
          <w:i/>
          <w:iCs/>
          <w:color w:val="242424"/>
          <w:sz w:val="24"/>
          <w:szCs w:val="24"/>
          <w:shd w:val="clear" w:color="auto" w:fill="FFFFFF"/>
        </w:rPr>
        <w:t>There is code but it is not complete. It is unclear how someone could use it to reproduce the results in the paper.</w:t>
      </w:r>
      <w:r w:rsidRPr="00A7486E">
        <w:rPr>
          <w:rFonts w:ascii="Arial" w:hAnsi="Arial" w:cs="Arial"/>
          <w:i/>
          <w:iCs/>
          <w:color w:val="242424"/>
          <w:sz w:val="24"/>
          <w:szCs w:val="24"/>
        </w:rPr>
        <w:br/>
      </w:r>
      <w:r w:rsidRPr="00A7486E">
        <w:rPr>
          <w:rFonts w:ascii="Arial" w:hAnsi="Arial" w:cs="Arial"/>
          <w:i/>
          <w:iCs/>
          <w:color w:val="242424"/>
          <w:sz w:val="24"/>
          <w:szCs w:val="24"/>
          <w:shd w:val="clear" w:color="auto" w:fill="FFFFFF"/>
        </w:rPr>
        <w:t>Some comments and inputs are written in Chinese.</w:t>
      </w:r>
    </w:p>
    <w:p w14:paraId="33F24EC1" w14:textId="10C059A2" w:rsidR="00C50CFA" w:rsidRPr="00257A84" w:rsidRDefault="00C50CFA" w:rsidP="00C50CFA">
      <w:pPr>
        <w:spacing w:line="360" w:lineRule="auto"/>
        <w:rPr>
          <w:rFonts w:ascii="Arial" w:hAnsi="Arial" w:cs="Arial"/>
          <w:i/>
          <w:iCs/>
          <w:color w:val="242424"/>
          <w:sz w:val="24"/>
          <w:szCs w:val="24"/>
          <w:shd w:val="clear" w:color="auto" w:fill="FFFFFF"/>
        </w:rPr>
      </w:pPr>
      <w:r w:rsidRPr="00257A84">
        <w:rPr>
          <w:rFonts w:ascii="Arial" w:eastAsia="宋体" w:hAnsi="Arial" w:cs="Arial"/>
          <w:b/>
          <w:bCs/>
          <w:color w:val="000000" w:themeColor="text1"/>
          <w:sz w:val="24"/>
          <w:szCs w:val="21"/>
        </w:rPr>
        <w:t>Response:</w:t>
      </w:r>
      <w:r w:rsidRPr="00257A84">
        <w:rPr>
          <w:rFonts w:ascii="Arial" w:eastAsia="宋体" w:hAnsi="Arial" w:cs="Arial"/>
          <w:b/>
          <w:bCs/>
          <w:color w:val="0070C0"/>
          <w:sz w:val="24"/>
          <w:szCs w:val="21"/>
        </w:rPr>
        <w:t xml:space="preserve"> </w:t>
      </w:r>
      <w:r w:rsidRPr="00257A84">
        <w:rPr>
          <w:rFonts w:ascii="Arial" w:hAnsi="Arial" w:cs="Arial"/>
          <w:color w:val="242424"/>
          <w:sz w:val="24"/>
          <w:szCs w:val="24"/>
        </w:rPr>
        <w:t>Thank you for this comment.</w:t>
      </w:r>
      <w:r w:rsidRPr="00257A84">
        <w:rPr>
          <w:rFonts w:ascii="Arial" w:eastAsia="宋体" w:hAnsi="Arial" w:cs="Arial"/>
          <w:sz w:val="24"/>
          <w:szCs w:val="21"/>
        </w:rPr>
        <w:t xml:space="preserve"> We </w:t>
      </w:r>
    </w:p>
    <w:p w14:paraId="56C08D1C" w14:textId="77777777" w:rsidR="00C50CFA" w:rsidRPr="00A7486E" w:rsidRDefault="00C50CFA" w:rsidP="00A7486E">
      <w:pPr>
        <w:spacing w:line="360" w:lineRule="auto"/>
        <w:rPr>
          <w:rFonts w:ascii="Arial" w:hAnsi="Arial" w:cs="Arial"/>
          <w:i/>
          <w:iCs/>
          <w:sz w:val="24"/>
          <w:szCs w:val="24"/>
        </w:rPr>
      </w:pPr>
    </w:p>
    <w:sectPr w:rsidR="00C50CFA" w:rsidRPr="00A7486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EB01DD" w14:textId="77777777" w:rsidR="00F3089B" w:rsidRDefault="00F3089B" w:rsidP="00F61E6D">
      <w:r>
        <w:separator/>
      </w:r>
    </w:p>
  </w:endnote>
  <w:endnote w:type="continuationSeparator" w:id="0">
    <w:p w14:paraId="4AE0243B" w14:textId="77777777" w:rsidR="00F3089B" w:rsidRDefault="00F3089B" w:rsidP="00F61E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47B093" w14:textId="77777777" w:rsidR="00F3089B" w:rsidRDefault="00F3089B" w:rsidP="00F61E6D">
      <w:r>
        <w:separator/>
      </w:r>
    </w:p>
  </w:footnote>
  <w:footnote w:type="continuationSeparator" w:id="0">
    <w:p w14:paraId="5A0A4A8B" w14:textId="77777777" w:rsidR="00F3089B" w:rsidRDefault="00F3089B" w:rsidP="00F61E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A61255"/>
    <w:multiLevelType w:val="hybridMultilevel"/>
    <w:tmpl w:val="E2CE7B5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59073A7E"/>
    <w:multiLevelType w:val="multilevel"/>
    <w:tmpl w:val="6BE4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F6563FB"/>
    <w:multiLevelType w:val="hybridMultilevel"/>
    <w:tmpl w:val="DD5006B0"/>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657808DE"/>
    <w:multiLevelType w:val="multilevel"/>
    <w:tmpl w:val="BAA274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A874E59"/>
    <w:multiLevelType w:val="hybridMultilevel"/>
    <w:tmpl w:val="EC8C497A"/>
    <w:lvl w:ilvl="0" w:tplc="0409000D">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3"/>
  </w:num>
  <w:num w:numId="3">
    <w:abstractNumId w:val="4"/>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2A03"/>
    <w:rsid w:val="000129CD"/>
    <w:rsid w:val="00020639"/>
    <w:rsid w:val="00020CFB"/>
    <w:rsid w:val="00033CE5"/>
    <w:rsid w:val="00044E32"/>
    <w:rsid w:val="00050710"/>
    <w:rsid w:val="00074BEE"/>
    <w:rsid w:val="000817E8"/>
    <w:rsid w:val="00096665"/>
    <w:rsid w:val="000B4A16"/>
    <w:rsid w:val="000C1338"/>
    <w:rsid w:val="000E279F"/>
    <w:rsid w:val="000F54B6"/>
    <w:rsid w:val="00104503"/>
    <w:rsid w:val="00117DB8"/>
    <w:rsid w:val="00136325"/>
    <w:rsid w:val="00147E92"/>
    <w:rsid w:val="001603CA"/>
    <w:rsid w:val="00173A43"/>
    <w:rsid w:val="001772B5"/>
    <w:rsid w:val="00183BA9"/>
    <w:rsid w:val="001B071D"/>
    <w:rsid w:val="001B0B46"/>
    <w:rsid w:val="001B3063"/>
    <w:rsid w:val="001B365D"/>
    <w:rsid w:val="001B7742"/>
    <w:rsid w:val="001F3E28"/>
    <w:rsid w:val="001F71F2"/>
    <w:rsid w:val="00200C81"/>
    <w:rsid w:val="00205D4E"/>
    <w:rsid w:val="002077A1"/>
    <w:rsid w:val="002105E3"/>
    <w:rsid w:val="00211422"/>
    <w:rsid w:val="00215F27"/>
    <w:rsid w:val="00226205"/>
    <w:rsid w:val="00257A84"/>
    <w:rsid w:val="0026139C"/>
    <w:rsid w:val="00264538"/>
    <w:rsid w:val="00276488"/>
    <w:rsid w:val="002775C5"/>
    <w:rsid w:val="002807E1"/>
    <w:rsid w:val="00290F2B"/>
    <w:rsid w:val="002921F6"/>
    <w:rsid w:val="00292DA5"/>
    <w:rsid w:val="00293961"/>
    <w:rsid w:val="002A11D3"/>
    <w:rsid w:val="002A3D00"/>
    <w:rsid w:val="002A6FA2"/>
    <w:rsid w:val="002B6CEC"/>
    <w:rsid w:val="002B704E"/>
    <w:rsid w:val="002E0091"/>
    <w:rsid w:val="0036420A"/>
    <w:rsid w:val="00384421"/>
    <w:rsid w:val="003B125F"/>
    <w:rsid w:val="003C450C"/>
    <w:rsid w:val="003D26E7"/>
    <w:rsid w:val="00403DF0"/>
    <w:rsid w:val="00416374"/>
    <w:rsid w:val="004176BD"/>
    <w:rsid w:val="00426C46"/>
    <w:rsid w:val="00431203"/>
    <w:rsid w:val="004377E0"/>
    <w:rsid w:val="0044472D"/>
    <w:rsid w:val="00474BB1"/>
    <w:rsid w:val="0048436A"/>
    <w:rsid w:val="00484652"/>
    <w:rsid w:val="00487491"/>
    <w:rsid w:val="0049176E"/>
    <w:rsid w:val="00497CD3"/>
    <w:rsid w:val="004A6F9D"/>
    <w:rsid w:val="004B1F3E"/>
    <w:rsid w:val="004C4F0A"/>
    <w:rsid w:val="004D742C"/>
    <w:rsid w:val="004E3E20"/>
    <w:rsid w:val="004F09CE"/>
    <w:rsid w:val="004F66F4"/>
    <w:rsid w:val="005268D2"/>
    <w:rsid w:val="00533C21"/>
    <w:rsid w:val="00535F36"/>
    <w:rsid w:val="00561A1C"/>
    <w:rsid w:val="00561F62"/>
    <w:rsid w:val="0058263C"/>
    <w:rsid w:val="005908D9"/>
    <w:rsid w:val="005A7E29"/>
    <w:rsid w:val="005B1C18"/>
    <w:rsid w:val="006114C0"/>
    <w:rsid w:val="006134BD"/>
    <w:rsid w:val="00617332"/>
    <w:rsid w:val="0063456F"/>
    <w:rsid w:val="006476DC"/>
    <w:rsid w:val="00650A23"/>
    <w:rsid w:val="006663B8"/>
    <w:rsid w:val="00687B62"/>
    <w:rsid w:val="00692897"/>
    <w:rsid w:val="006A370E"/>
    <w:rsid w:val="006A433A"/>
    <w:rsid w:val="006B028D"/>
    <w:rsid w:val="006C1108"/>
    <w:rsid w:val="006C329C"/>
    <w:rsid w:val="006F07E8"/>
    <w:rsid w:val="00703FEF"/>
    <w:rsid w:val="0070640B"/>
    <w:rsid w:val="00723C71"/>
    <w:rsid w:val="00731C9A"/>
    <w:rsid w:val="007467A5"/>
    <w:rsid w:val="00756C2B"/>
    <w:rsid w:val="00757BC9"/>
    <w:rsid w:val="00776586"/>
    <w:rsid w:val="00777DE5"/>
    <w:rsid w:val="00780CB1"/>
    <w:rsid w:val="007929AA"/>
    <w:rsid w:val="0079337A"/>
    <w:rsid w:val="007C5D2C"/>
    <w:rsid w:val="007C5F03"/>
    <w:rsid w:val="007D477D"/>
    <w:rsid w:val="007E5E77"/>
    <w:rsid w:val="007E7E32"/>
    <w:rsid w:val="007F66F6"/>
    <w:rsid w:val="00812EB9"/>
    <w:rsid w:val="008172FB"/>
    <w:rsid w:val="00823F3E"/>
    <w:rsid w:val="0088022A"/>
    <w:rsid w:val="008946CE"/>
    <w:rsid w:val="008A062B"/>
    <w:rsid w:val="008A421F"/>
    <w:rsid w:val="008A614B"/>
    <w:rsid w:val="008D092D"/>
    <w:rsid w:val="008D12E0"/>
    <w:rsid w:val="008D4231"/>
    <w:rsid w:val="008D44A4"/>
    <w:rsid w:val="008F4414"/>
    <w:rsid w:val="0091680A"/>
    <w:rsid w:val="00927080"/>
    <w:rsid w:val="00930B07"/>
    <w:rsid w:val="009334BA"/>
    <w:rsid w:val="0094269C"/>
    <w:rsid w:val="00944710"/>
    <w:rsid w:val="00945494"/>
    <w:rsid w:val="00946FCF"/>
    <w:rsid w:val="00960982"/>
    <w:rsid w:val="0096596B"/>
    <w:rsid w:val="00993AD9"/>
    <w:rsid w:val="009A4607"/>
    <w:rsid w:val="009A4FE8"/>
    <w:rsid w:val="009A570E"/>
    <w:rsid w:val="009C1BFE"/>
    <w:rsid w:val="009F5BA2"/>
    <w:rsid w:val="009F6AC3"/>
    <w:rsid w:val="00A06A49"/>
    <w:rsid w:val="00A11A8E"/>
    <w:rsid w:val="00A15700"/>
    <w:rsid w:val="00A158EF"/>
    <w:rsid w:val="00A24265"/>
    <w:rsid w:val="00A34228"/>
    <w:rsid w:val="00A46102"/>
    <w:rsid w:val="00A511CA"/>
    <w:rsid w:val="00A62425"/>
    <w:rsid w:val="00A74826"/>
    <w:rsid w:val="00A7486E"/>
    <w:rsid w:val="00A928DB"/>
    <w:rsid w:val="00A94EEF"/>
    <w:rsid w:val="00AA1BA2"/>
    <w:rsid w:val="00AC1B49"/>
    <w:rsid w:val="00AE208E"/>
    <w:rsid w:val="00AF534C"/>
    <w:rsid w:val="00B119AC"/>
    <w:rsid w:val="00B12D91"/>
    <w:rsid w:val="00B14A0C"/>
    <w:rsid w:val="00B202AE"/>
    <w:rsid w:val="00B24641"/>
    <w:rsid w:val="00B256E4"/>
    <w:rsid w:val="00B65482"/>
    <w:rsid w:val="00B65F61"/>
    <w:rsid w:val="00B7476D"/>
    <w:rsid w:val="00B749E4"/>
    <w:rsid w:val="00B8608F"/>
    <w:rsid w:val="00B93DC1"/>
    <w:rsid w:val="00B96D86"/>
    <w:rsid w:val="00BA6AE0"/>
    <w:rsid w:val="00BC3794"/>
    <w:rsid w:val="00BD440B"/>
    <w:rsid w:val="00C05029"/>
    <w:rsid w:val="00C1552F"/>
    <w:rsid w:val="00C21815"/>
    <w:rsid w:val="00C34CF0"/>
    <w:rsid w:val="00C44724"/>
    <w:rsid w:val="00C50CFA"/>
    <w:rsid w:val="00C60851"/>
    <w:rsid w:val="00C60EB6"/>
    <w:rsid w:val="00C6483A"/>
    <w:rsid w:val="00C767AD"/>
    <w:rsid w:val="00C77D26"/>
    <w:rsid w:val="00C82A03"/>
    <w:rsid w:val="00CA107F"/>
    <w:rsid w:val="00CB1159"/>
    <w:rsid w:val="00CB1494"/>
    <w:rsid w:val="00CD3677"/>
    <w:rsid w:val="00CE4271"/>
    <w:rsid w:val="00D117B9"/>
    <w:rsid w:val="00D25932"/>
    <w:rsid w:val="00D31E63"/>
    <w:rsid w:val="00D4170F"/>
    <w:rsid w:val="00D43186"/>
    <w:rsid w:val="00D436CF"/>
    <w:rsid w:val="00D43A54"/>
    <w:rsid w:val="00D7271A"/>
    <w:rsid w:val="00D763A3"/>
    <w:rsid w:val="00D84400"/>
    <w:rsid w:val="00D96AA4"/>
    <w:rsid w:val="00DB187C"/>
    <w:rsid w:val="00DB4E0E"/>
    <w:rsid w:val="00DC3404"/>
    <w:rsid w:val="00DC632D"/>
    <w:rsid w:val="00DC747F"/>
    <w:rsid w:val="00DE7238"/>
    <w:rsid w:val="00DF4F9A"/>
    <w:rsid w:val="00DF7606"/>
    <w:rsid w:val="00E257F8"/>
    <w:rsid w:val="00E25EA2"/>
    <w:rsid w:val="00E27C32"/>
    <w:rsid w:val="00E3713F"/>
    <w:rsid w:val="00E37D4A"/>
    <w:rsid w:val="00E44D33"/>
    <w:rsid w:val="00E454F3"/>
    <w:rsid w:val="00E47899"/>
    <w:rsid w:val="00E652B3"/>
    <w:rsid w:val="00E77BF5"/>
    <w:rsid w:val="00E817E2"/>
    <w:rsid w:val="00E86D7A"/>
    <w:rsid w:val="00EB215C"/>
    <w:rsid w:val="00EC2D9A"/>
    <w:rsid w:val="00EC30E1"/>
    <w:rsid w:val="00ED4345"/>
    <w:rsid w:val="00EE1366"/>
    <w:rsid w:val="00EE53C9"/>
    <w:rsid w:val="00EF7B2B"/>
    <w:rsid w:val="00EF7DBD"/>
    <w:rsid w:val="00F3089B"/>
    <w:rsid w:val="00F35A51"/>
    <w:rsid w:val="00F432A7"/>
    <w:rsid w:val="00F510A1"/>
    <w:rsid w:val="00F51C0F"/>
    <w:rsid w:val="00F560FA"/>
    <w:rsid w:val="00F565EB"/>
    <w:rsid w:val="00F61E6D"/>
    <w:rsid w:val="00F65A0F"/>
    <w:rsid w:val="00F71F8D"/>
    <w:rsid w:val="00F7555A"/>
    <w:rsid w:val="00F928E5"/>
    <w:rsid w:val="00FA3C95"/>
    <w:rsid w:val="00FA4941"/>
    <w:rsid w:val="00FB0915"/>
    <w:rsid w:val="00FD335D"/>
    <w:rsid w:val="00FE7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045CEB"/>
  <w14:defaultImageDpi w14:val="32767"/>
  <w15:chartTrackingRefBased/>
  <w15:docId w15:val="{E039602D-E3F4-480E-A364-F687BE0FA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semiHidden/>
    <w:unhideWhenUsed/>
    <w:qFormat/>
    <w:rsid w:val="00474BB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link w:val="30"/>
    <w:uiPriority w:val="9"/>
    <w:qFormat/>
    <w:rsid w:val="00AA1BA2"/>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AA1BA2"/>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标题 3 字符"/>
    <w:basedOn w:val="a0"/>
    <w:link w:val="3"/>
    <w:uiPriority w:val="9"/>
    <w:rsid w:val="00AA1BA2"/>
    <w:rPr>
      <w:rFonts w:ascii="宋体" w:eastAsia="宋体" w:hAnsi="宋体" w:cs="宋体"/>
      <w:b/>
      <w:bCs/>
      <w:kern w:val="0"/>
      <w:sz w:val="27"/>
      <w:szCs w:val="27"/>
    </w:rPr>
  </w:style>
  <w:style w:type="character" w:customStyle="1" w:styleId="40">
    <w:name w:val="标题 4 字符"/>
    <w:basedOn w:val="a0"/>
    <w:link w:val="4"/>
    <w:uiPriority w:val="9"/>
    <w:rsid w:val="00AA1BA2"/>
    <w:rPr>
      <w:rFonts w:ascii="宋体" w:eastAsia="宋体" w:hAnsi="宋体" w:cs="宋体"/>
      <w:b/>
      <w:bCs/>
      <w:kern w:val="0"/>
      <w:sz w:val="24"/>
      <w:szCs w:val="24"/>
    </w:rPr>
  </w:style>
  <w:style w:type="character" w:styleId="a3">
    <w:name w:val="Strong"/>
    <w:basedOn w:val="a0"/>
    <w:uiPriority w:val="22"/>
    <w:qFormat/>
    <w:rsid w:val="00AA1BA2"/>
    <w:rPr>
      <w:b/>
      <w:bCs/>
    </w:rPr>
  </w:style>
  <w:style w:type="paragraph" w:styleId="a4">
    <w:name w:val="Normal (Web)"/>
    <w:basedOn w:val="a"/>
    <w:uiPriority w:val="99"/>
    <w:semiHidden/>
    <w:unhideWhenUsed/>
    <w:rsid w:val="00AA1BA2"/>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a6"/>
    <w:uiPriority w:val="99"/>
    <w:unhideWhenUsed/>
    <w:rsid w:val="00F61E6D"/>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F61E6D"/>
    <w:rPr>
      <w:sz w:val="18"/>
      <w:szCs w:val="18"/>
    </w:rPr>
  </w:style>
  <w:style w:type="paragraph" w:styleId="a7">
    <w:name w:val="footer"/>
    <w:basedOn w:val="a"/>
    <w:link w:val="a8"/>
    <w:uiPriority w:val="99"/>
    <w:unhideWhenUsed/>
    <w:rsid w:val="00F61E6D"/>
    <w:pPr>
      <w:tabs>
        <w:tab w:val="center" w:pos="4153"/>
        <w:tab w:val="right" w:pos="8306"/>
      </w:tabs>
      <w:snapToGrid w:val="0"/>
      <w:jc w:val="left"/>
    </w:pPr>
    <w:rPr>
      <w:sz w:val="18"/>
      <w:szCs w:val="18"/>
    </w:rPr>
  </w:style>
  <w:style w:type="character" w:customStyle="1" w:styleId="a8">
    <w:name w:val="页脚 字符"/>
    <w:basedOn w:val="a0"/>
    <w:link w:val="a7"/>
    <w:uiPriority w:val="99"/>
    <w:rsid w:val="00F61E6D"/>
    <w:rPr>
      <w:sz w:val="18"/>
      <w:szCs w:val="18"/>
    </w:rPr>
  </w:style>
  <w:style w:type="character" w:styleId="a9">
    <w:name w:val="Hyperlink"/>
    <w:semiHidden/>
    <w:qFormat/>
    <w:rsid w:val="00F61E6D"/>
    <w:rPr>
      <w:rFonts w:cs="Times New Roman"/>
      <w:color w:val="0000FF"/>
      <w:u w:val="single"/>
    </w:rPr>
  </w:style>
  <w:style w:type="paragraph" w:styleId="aa">
    <w:name w:val="List Paragraph"/>
    <w:basedOn w:val="a"/>
    <w:uiPriority w:val="34"/>
    <w:qFormat/>
    <w:rsid w:val="00497CD3"/>
    <w:pPr>
      <w:ind w:firstLineChars="200" w:firstLine="420"/>
    </w:pPr>
  </w:style>
  <w:style w:type="character" w:customStyle="1" w:styleId="20">
    <w:name w:val="标题 2 字符"/>
    <w:basedOn w:val="a0"/>
    <w:link w:val="2"/>
    <w:uiPriority w:val="9"/>
    <w:semiHidden/>
    <w:rsid w:val="00474BB1"/>
    <w:rPr>
      <w:rFonts w:asciiTheme="majorHAnsi" w:eastAsiaTheme="majorEastAsia" w:hAnsiTheme="majorHAnsi" w:cstheme="majorBidi"/>
      <w:b/>
      <w:bCs/>
      <w:sz w:val="32"/>
      <w:szCs w:val="32"/>
    </w:rPr>
  </w:style>
  <w:style w:type="character" w:styleId="ab">
    <w:name w:val="Unresolved Mention"/>
    <w:basedOn w:val="a0"/>
    <w:uiPriority w:val="99"/>
    <w:semiHidden/>
    <w:unhideWhenUsed/>
    <w:rsid w:val="00074BEE"/>
    <w:rPr>
      <w:color w:val="605E5C"/>
      <w:shd w:val="clear" w:color="auto" w:fill="E1DFDD"/>
    </w:rPr>
  </w:style>
  <w:style w:type="table" w:styleId="ac">
    <w:name w:val="Table Grid"/>
    <w:basedOn w:val="a1"/>
    <w:qFormat/>
    <w:rsid w:val="009F6AC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012181">
      <w:bodyDiv w:val="1"/>
      <w:marLeft w:val="0"/>
      <w:marRight w:val="0"/>
      <w:marTop w:val="0"/>
      <w:marBottom w:val="0"/>
      <w:divBdr>
        <w:top w:val="none" w:sz="0" w:space="0" w:color="auto"/>
        <w:left w:val="none" w:sz="0" w:space="0" w:color="auto"/>
        <w:bottom w:val="none" w:sz="0" w:space="0" w:color="auto"/>
        <w:right w:val="none" w:sz="0" w:space="0" w:color="auto"/>
      </w:divBdr>
    </w:div>
    <w:div w:id="335155069">
      <w:bodyDiv w:val="1"/>
      <w:marLeft w:val="0"/>
      <w:marRight w:val="0"/>
      <w:marTop w:val="0"/>
      <w:marBottom w:val="0"/>
      <w:divBdr>
        <w:top w:val="none" w:sz="0" w:space="0" w:color="auto"/>
        <w:left w:val="none" w:sz="0" w:space="0" w:color="auto"/>
        <w:bottom w:val="none" w:sz="0" w:space="0" w:color="auto"/>
        <w:right w:val="none" w:sz="0" w:space="0" w:color="auto"/>
      </w:divBdr>
    </w:div>
    <w:div w:id="744299966">
      <w:bodyDiv w:val="1"/>
      <w:marLeft w:val="0"/>
      <w:marRight w:val="0"/>
      <w:marTop w:val="0"/>
      <w:marBottom w:val="0"/>
      <w:divBdr>
        <w:top w:val="none" w:sz="0" w:space="0" w:color="auto"/>
        <w:left w:val="none" w:sz="0" w:space="0" w:color="auto"/>
        <w:bottom w:val="none" w:sz="0" w:space="0" w:color="auto"/>
        <w:right w:val="none" w:sz="0" w:space="0" w:color="auto"/>
      </w:divBdr>
    </w:div>
    <w:div w:id="1069768492">
      <w:bodyDiv w:val="1"/>
      <w:marLeft w:val="0"/>
      <w:marRight w:val="0"/>
      <w:marTop w:val="0"/>
      <w:marBottom w:val="0"/>
      <w:divBdr>
        <w:top w:val="none" w:sz="0" w:space="0" w:color="auto"/>
        <w:left w:val="none" w:sz="0" w:space="0" w:color="auto"/>
        <w:bottom w:val="none" w:sz="0" w:space="0" w:color="auto"/>
        <w:right w:val="none" w:sz="0" w:space="0" w:color="auto"/>
      </w:divBdr>
    </w:div>
    <w:div w:id="1107500838">
      <w:bodyDiv w:val="1"/>
      <w:marLeft w:val="0"/>
      <w:marRight w:val="0"/>
      <w:marTop w:val="0"/>
      <w:marBottom w:val="0"/>
      <w:divBdr>
        <w:top w:val="none" w:sz="0" w:space="0" w:color="auto"/>
        <w:left w:val="none" w:sz="0" w:space="0" w:color="auto"/>
        <w:bottom w:val="none" w:sz="0" w:space="0" w:color="auto"/>
        <w:right w:val="none" w:sz="0" w:space="0" w:color="auto"/>
      </w:divBdr>
    </w:div>
    <w:div w:id="1538157597">
      <w:bodyDiv w:val="1"/>
      <w:marLeft w:val="0"/>
      <w:marRight w:val="0"/>
      <w:marTop w:val="0"/>
      <w:marBottom w:val="0"/>
      <w:divBdr>
        <w:top w:val="none" w:sz="0" w:space="0" w:color="auto"/>
        <w:left w:val="none" w:sz="0" w:space="0" w:color="auto"/>
        <w:bottom w:val="none" w:sz="0" w:space="0" w:color="auto"/>
        <w:right w:val="none" w:sz="0" w:space="0" w:color="auto"/>
      </w:divBdr>
    </w:div>
    <w:div w:id="1797335702">
      <w:bodyDiv w:val="1"/>
      <w:marLeft w:val="0"/>
      <w:marRight w:val="0"/>
      <w:marTop w:val="0"/>
      <w:marBottom w:val="0"/>
      <w:divBdr>
        <w:top w:val="none" w:sz="0" w:space="0" w:color="auto"/>
        <w:left w:val="none" w:sz="0" w:space="0" w:color="auto"/>
        <w:bottom w:val="none" w:sz="0" w:space="0" w:color="auto"/>
        <w:right w:val="none" w:sz="0" w:space="0" w:color="auto"/>
      </w:divBdr>
    </w:div>
    <w:div w:id="2010598816">
      <w:bodyDiv w:val="1"/>
      <w:marLeft w:val="0"/>
      <w:marRight w:val="0"/>
      <w:marTop w:val="0"/>
      <w:marBottom w:val="0"/>
      <w:divBdr>
        <w:top w:val="none" w:sz="0" w:space="0" w:color="auto"/>
        <w:left w:val="none" w:sz="0" w:space="0" w:color="auto"/>
        <w:bottom w:val="none" w:sz="0" w:space="0" w:color="auto"/>
        <w:right w:val="none" w:sz="0" w:space="0" w:color="auto"/>
      </w:divBdr>
      <w:divsChild>
        <w:div w:id="1934052417">
          <w:marLeft w:val="0"/>
          <w:marRight w:val="0"/>
          <w:marTop w:val="0"/>
          <w:marBottom w:val="0"/>
          <w:divBdr>
            <w:top w:val="none" w:sz="0" w:space="0" w:color="auto"/>
            <w:left w:val="none" w:sz="0" w:space="0" w:color="auto"/>
            <w:bottom w:val="none" w:sz="0" w:space="0" w:color="auto"/>
            <w:right w:val="none" w:sz="0" w:space="0" w:color="auto"/>
          </w:divBdr>
          <w:divsChild>
            <w:div w:id="669332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fwang@nju.edu.cn"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github.com/Water-Quality-Risk-Control-Engineering/ECOMATS" TargetMode="Externa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1659</TotalTime>
  <Pages>36</Pages>
  <Words>8052</Words>
  <Characters>45903</Characters>
  <Application>Microsoft Office Word</Application>
  <DocSecurity>0</DocSecurity>
  <Lines>382</Lines>
  <Paragraphs>107</Paragraphs>
  <ScaleCrop>false</ScaleCrop>
  <Company/>
  <LinksUpToDate>false</LinksUpToDate>
  <CharactersWithSpaces>53848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尧 潘</dc:creator>
  <cp:keywords/>
  <dc:description/>
  <cp:lastModifiedBy>尧 潘</cp:lastModifiedBy>
  <cp:revision>198</cp:revision>
  <dcterms:created xsi:type="dcterms:W3CDTF">2025-11-26T01:18:00Z</dcterms:created>
  <dcterms:modified xsi:type="dcterms:W3CDTF">2025-12-08T06:11:00Z</dcterms:modified>
</cp:coreProperties>
</file>