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AC14F" w14:textId="77777777" w:rsidR="009D1722" w:rsidRPr="00960BF0" w:rsidRDefault="009D1722" w:rsidP="00960BF0">
      <w:pPr>
        <w:pStyle w:val="a3"/>
        <w:rPr>
          <w:rFonts w:ascii="宋体" w:eastAsia="宋体" w:hAnsi="宋体" w:hint="eastAsia"/>
          <w:sz w:val="32"/>
          <w:szCs w:val="32"/>
        </w:rPr>
      </w:pPr>
      <w:r w:rsidRPr="00960BF0">
        <w:rPr>
          <w:rFonts w:ascii="宋体" w:eastAsia="宋体" w:hAnsi="宋体"/>
          <w:sz w:val="32"/>
          <w:szCs w:val="32"/>
        </w:rPr>
        <w:t>基于深度学习的低质量图像模糊人脸识别方法详细解释</w:t>
      </w:r>
    </w:p>
    <w:p w14:paraId="08E6974B" w14:textId="77777777" w:rsidR="009D1722" w:rsidRPr="00960BF0" w:rsidRDefault="009D1722" w:rsidP="009D1722">
      <w:pPr>
        <w:rPr>
          <w:rFonts w:ascii="宋体" w:eastAsia="宋体" w:hAnsi="宋体" w:cs="Times New Roman" w:hint="eastAsia"/>
          <w:sz w:val="28"/>
          <w:szCs w:val="28"/>
          <w14:ligatures w14:val="none"/>
        </w:rPr>
      </w:pPr>
      <w:r w:rsidRPr="00960BF0">
        <w:rPr>
          <w:rFonts w:ascii="宋体" w:eastAsia="宋体" w:hAnsi="宋体" w:cs="Times New Roman"/>
          <w:sz w:val="28"/>
          <w:szCs w:val="28"/>
          <w14:ligatures w14:val="none"/>
        </w:rPr>
        <w:t>一、引言概述</w:t>
      </w:r>
    </w:p>
    <w:p w14:paraId="1146D671" w14:textId="77777777" w:rsidR="009D1722" w:rsidRPr="00530A0A" w:rsidRDefault="009D1722" w:rsidP="00530A0A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530A0A">
        <w:rPr>
          <w:rFonts w:ascii="Times New Roman" w:eastAsia="宋体" w:hAnsi="Times New Roman" w:cs="Times New Roman"/>
          <w:sz w:val="24"/>
          <w14:ligatures w14:val="none"/>
        </w:rPr>
        <w:t>本文由何佑明和马荣荣撰写，发表于</w:t>
      </w:r>
      <w:r w:rsidRPr="00530A0A">
        <w:rPr>
          <w:rFonts w:ascii="Times New Roman" w:eastAsia="宋体" w:hAnsi="Times New Roman" w:cs="Times New Roman"/>
          <w:sz w:val="24"/>
          <w14:ligatures w14:val="none"/>
        </w:rPr>
        <w:t>2023</w:t>
      </w:r>
      <w:r w:rsidRPr="00530A0A">
        <w:rPr>
          <w:rFonts w:ascii="Times New Roman" w:eastAsia="宋体" w:hAnsi="Times New Roman" w:cs="Times New Roman"/>
          <w:sz w:val="24"/>
          <w14:ligatures w14:val="none"/>
        </w:rPr>
        <w:t>年《宁夏师范学院学报》，聚焦于低质量图像中模糊人脸识别的挑战。在计算机视觉领域，人脸识别因其便捷</w:t>
      </w:r>
      <w:proofErr w:type="gramStart"/>
      <w:r w:rsidRPr="00530A0A">
        <w:rPr>
          <w:rFonts w:ascii="Times New Roman" w:eastAsia="宋体" w:hAnsi="Times New Roman" w:cs="Times New Roman"/>
          <w:sz w:val="24"/>
          <w14:ligatures w14:val="none"/>
        </w:rPr>
        <w:t>性广泛</w:t>
      </w:r>
      <w:proofErr w:type="gramEnd"/>
      <w:r w:rsidRPr="00530A0A">
        <w:rPr>
          <w:rFonts w:ascii="Times New Roman" w:eastAsia="宋体" w:hAnsi="Times New Roman" w:cs="Times New Roman"/>
          <w:sz w:val="24"/>
          <w14:ligatures w14:val="none"/>
        </w:rPr>
        <w:t>应用于安防、身份验证等场景，但低质量图像（如模糊、含噪）严重降低识别准确率。论文旨在通过深度学习技术，结合小波变换和卷积神经网络，提出一种鲁棒的识别方法。核心创新在于设计了一个三阶段流程：人脸轮廓关键点检测、关键点多角度匹配和深度学习分类，以解决灰度区域含噪度高和模糊率大的问题。</w:t>
      </w:r>
    </w:p>
    <w:p w14:paraId="659D6E60" w14:textId="77777777" w:rsidR="009D1722" w:rsidRPr="00960BF0" w:rsidRDefault="009D1722" w:rsidP="009D1722">
      <w:pPr>
        <w:rPr>
          <w:rFonts w:ascii="宋体" w:eastAsia="宋体" w:hAnsi="宋体" w:cs="Times New Roman" w:hint="eastAsia"/>
          <w:sz w:val="28"/>
          <w:szCs w:val="28"/>
          <w14:ligatures w14:val="none"/>
        </w:rPr>
      </w:pPr>
      <w:r w:rsidRPr="00960BF0">
        <w:rPr>
          <w:rFonts w:ascii="宋体" w:eastAsia="宋体" w:hAnsi="宋体" w:cs="Times New Roman"/>
          <w:sz w:val="28"/>
          <w:szCs w:val="28"/>
          <w14:ligatures w14:val="none"/>
        </w:rPr>
        <w:t>二、方法设计详细解释</w:t>
      </w:r>
    </w:p>
    <w:p w14:paraId="63A058D0" w14:textId="77777777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论文的方法设计分为三个核心步骤，逐步处理低质量图像中的模糊人脸。</w:t>
      </w:r>
    </w:p>
    <w:p w14:paraId="197C165B" w14:textId="1A20F6CD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/>
        <w:jc w:val="both"/>
        <w:rPr>
          <w:rFonts w:ascii="Times New Roman" w:eastAsia="宋体" w:hAnsi="Times New Roman" w:cs="Times New Roman" w:hint="eastAsia"/>
          <w:bCs/>
          <w:sz w:val="28"/>
          <w:szCs w:val="28"/>
          <w14:ligatures w14:val="none"/>
        </w:rPr>
      </w:pPr>
      <w:r w:rsidRPr="00960BF0">
        <w:rPr>
          <w:rFonts w:ascii="Times New Roman" w:eastAsia="宋体" w:hAnsi="Times New Roman" w:cs="Times New Roman"/>
          <w:bCs/>
          <w:sz w:val="28"/>
          <w:szCs w:val="28"/>
          <w14:ligatures w14:val="none"/>
        </w:rPr>
        <w:t>1.1</w:t>
      </w:r>
      <w:r w:rsidRPr="00960BF0">
        <w:rPr>
          <w:rFonts w:ascii="Times New Roman" w:eastAsia="宋体" w:hAnsi="Times New Roman" w:cs="Times New Roman"/>
          <w:bCs/>
          <w:sz w:val="28"/>
          <w:szCs w:val="28"/>
          <w14:ligatures w14:val="none"/>
        </w:rPr>
        <w:t>人脸轮廓</w:t>
      </w:r>
      <w:proofErr w:type="gramStart"/>
      <w:r w:rsidRPr="00960BF0">
        <w:rPr>
          <w:rFonts w:ascii="Times New Roman" w:eastAsia="宋体" w:hAnsi="Times New Roman" w:cs="Times New Roman"/>
          <w:bCs/>
          <w:sz w:val="28"/>
          <w:szCs w:val="28"/>
          <w14:ligatures w14:val="none"/>
        </w:rPr>
        <w:t>线关键</w:t>
      </w:r>
      <w:proofErr w:type="gramEnd"/>
      <w:r w:rsidRPr="00960BF0">
        <w:rPr>
          <w:rFonts w:ascii="Times New Roman" w:eastAsia="宋体" w:hAnsi="Times New Roman" w:cs="Times New Roman"/>
          <w:bCs/>
          <w:sz w:val="28"/>
          <w:szCs w:val="28"/>
          <w14:ligatures w14:val="none"/>
        </w:rPr>
        <w:t>点检测</w:t>
      </w:r>
    </w:p>
    <w:p w14:paraId="48725F06" w14:textId="77777777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低质量图像常因模糊丢失细节，因此论文首先采用小波变换对图像进行离散化处理。小波变换能将图像分解为不同方向的子带（如水平、垂直和对角线），从而提取轮廓线的尺度信息。具体通过公式（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1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）计算离散变换系数：</w:t>
      </w:r>
    </w:p>
    <w:p w14:paraId="05B47862" w14:textId="727A1BE9" w:rsidR="00013937" w:rsidRPr="009D1722" w:rsidRDefault="00000000" w:rsidP="009D1722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 w:hint="eastAsia"/>
                </w:rPr>
                <m:t>f</m:t>
              </m:r>
              <m:r>
                <w:rPr>
                  <w:rFonts w:ascii="Cambria Math" w:hAnsi="Cambria Math"/>
                </w:rPr>
                <m:t>(t)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(t)dt</m:t>
              </m:r>
            </m:e>
          </m:nary>
        </m:oMath>
      </m:oMathPara>
    </w:p>
    <w:p w14:paraId="66B44B55" w14:textId="77777777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其中，是变换系数，是像素重构函数，是结构函数。小波变换后，图像被分解为四个子带（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LL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、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LH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、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HL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、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HH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），如图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1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所示，这些子</w:t>
      </w:r>
      <w:proofErr w:type="gramStart"/>
      <w:r w:rsidRPr="00960BF0">
        <w:rPr>
          <w:rFonts w:ascii="Times New Roman" w:eastAsia="宋体" w:hAnsi="Times New Roman" w:cs="Times New Roman"/>
          <w:sz w:val="24"/>
          <w14:ligatures w14:val="none"/>
        </w:rPr>
        <w:t>带分别</w:t>
      </w:r>
      <w:proofErr w:type="gramEnd"/>
      <w:r w:rsidRPr="00960BF0">
        <w:rPr>
          <w:rFonts w:ascii="Times New Roman" w:eastAsia="宋体" w:hAnsi="Times New Roman" w:cs="Times New Roman"/>
          <w:sz w:val="24"/>
          <w14:ligatures w14:val="none"/>
        </w:rPr>
        <w:t>对应低频和高频信息，有助于在模糊条件下保留面部关键区域（如眼睛、鼻子）的纹理特征。</w:t>
      </w:r>
    </w:p>
    <w:p w14:paraId="2DBAFA22" w14:textId="23C1C98C" w:rsidR="009D1722" w:rsidRPr="009D1722" w:rsidRDefault="009D1722" w:rsidP="009D1722">
      <w:pPr>
        <w:rPr>
          <w:rFonts w:hint="eastAsia"/>
        </w:rPr>
      </w:pPr>
      <w:r w:rsidRPr="009D1722">
        <w:rPr>
          <w:rFonts w:hint="eastAsia"/>
          <w:noProof/>
        </w:rPr>
        <w:drawing>
          <wp:inline distT="0" distB="0" distL="0" distR="0" wp14:anchorId="6ADD0268" wp14:editId="3B255F32">
            <wp:extent cx="5067300" cy="2486025"/>
            <wp:effectExtent l="0" t="0" r="0" b="9525"/>
            <wp:docPr id="111474430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AC6A9" w14:textId="77777777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接下来，论文利用灰度差和高斯滤波构建差异尺度空间。灰度差计算中心像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lastRenderedPageBreak/>
        <w:t>素与邻域像素的差异（公式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3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）：</w:t>
      </w:r>
    </w:p>
    <w:p w14:paraId="13443935" w14:textId="7DA8D76F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其中，和分别表示邻域和中心像素的灰度值。通过隶属度函数（公式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6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）对噪声进行均匀采样，降低含噪度。最终，关键点检测结果由公式（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9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）表示：</w:t>
      </w:r>
    </w:p>
    <w:p w14:paraId="3B536AD0" w14:textId="77777777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这里，是关键点采样集，是灰度共生矩阵。这一步骤确保了在模糊图像中准确定位轮廓关键点。</w:t>
      </w:r>
    </w:p>
    <w:p w14:paraId="0A358F1F" w14:textId="515DA9AB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/>
        <w:jc w:val="both"/>
        <w:rPr>
          <w:rFonts w:ascii="Times New Roman" w:eastAsia="宋体" w:hAnsi="Times New Roman" w:cs="Times New Roman" w:hint="eastAsia"/>
          <w:bCs/>
          <w:sz w:val="28"/>
          <w:szCs w:val="28"/>
          <w14:ligatures w14:val="none"/>
        </w:rPr>
      </w:pPr>
      <w:r w:rsidRPr="00960BF0">
        <w:rPr>
          <w:rFonts w:ascii="Times New Roman" w:eastAsia="宋体" w:hAnsi="Times New Roman" w:cs="Times New Roman"/>
          <w:bCs/>
          <w:sz w:val="28"/>
          <w:szCs w:val="28"/>
          <w14:ligatures w14:val="none"/>
        </w:rPr>
        <w:t>1.2</w:t>
      </w:r>
      <w:r w:rsidRPr="00960BF0">
        <w:rPr>
          <w:rFonts w:ascii="Times New Roman" w:eastAsia="宋体" w:hAnsi="Times New Roman" w:cs="Times New Roman"/>
          <w:bCs/>
          <w:sz w:val="28"/>
          <w:szCs w:val="28"/>
          <w14:ligatures w14:val="none"/>
        </w:rPr>
        <w:t>人脸关键点匹配</w:t>
      </w:r>
    </w:p>
    <w:p w14:paraId="43C05EC5" w14:textId="77777777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在检测到关键点后，论文通过多角度匹配提升识别鲁棒性。首先，计算待识别样本与源样本的协方差矩阵（公式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10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），以衡量差异程度：</w:t>
      </w:r>
    </w:p>
    <w:p w14:paraId="4600827C" w14:textId="1142F824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其中，表示人脸库中关键点的特征。然后，通过特征值阈值筛选（公式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11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）和损失函数（公式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13-15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）补偿模糊引起的特征差异。例如，比较损失定义为：</w:t>
      </w:r>
    </w:p>
    <w:p w14:paraId="1C9A9D80" w14:textId="77777777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其中，是</w:t>
      </w:r>
      <w:proofErr w:type="gramStart"/>
      <w:r w:rsidRPr="00960BF0">
        <w:rPr>
          <w:rFonts w:ascii="Times New Roman" w:eastAsia="宋体" w:hAnsi="Times New Roman" w:cs="Times New Roman"/>
          <w:sz w:val="24"/>
          <w14:ligatures w14:val="none"/>
        </w:rPr>
        <w:t>关键点软阈值</w:t>
      </w:r>
      <w:proofErr w:type="gramEnd"/>
      <w:r w:rsidRPr="00960BF0">
        <w:rPr>
          <w:rFonts w:ascii="Times New Roman" w:eastAsia="宋体" w:hAnsi="Times New Roman" w:cs="Times New Roman"/>
          <w:sz w:val="24"/>
          <w14:ligatures w14:val="none"/>
        </w:rPr>
        <w:t>。匹配结果由公式（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17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）计算：</w:t>
      </w:r>
    </w:p>
    <w:p w14:paraId="7298F1CB" w14:textId="51362996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如果，匹配成功；否则重新计算。这一过程通过低维空间转换和阈值优化，减少了模糊对匹配的影响。</w:t>
      </w:r>
    </w:p>
    <w:p w14:paraId="7080DEB9" w14:textId="25E63549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/>
        <w:jc w:val="both"/>
        <w:rPr>
          <w:rFonts w:ascii="Times New Roman" w:eastAsia="宋体" w:hAnsi="Times New Roman" w:cs="Times New Roman" w:hint="eastAsia"/>
          <w:bCs/>
          <w:sz w:val="28"/>
          <w:szCs w:val="28"/>
          <w14:ligatures w14:val="none"/>
        </w:rPr>
      </w:pPr>
      <w:r w:rsidRPr="00960BF0">
        <w:rPr>
          <w:rFonts w:ascii="Times New Roman" w:eastAsia="宋体" w:hAnsi="Times New Roman" w:cs="Times New Roman"/>
          <w:bCs/>
          <w:sz w:val="28"/>
          <w:szCs w:val="28"/>
          <w14:ligatures w14:val="none"/>
        </w:rPr>
        <w:t>1.3</w:t>
      </w:r>
      <w:r w:rsidRPr="00960BF0">
        <w:rPr>
          <w:rFonts w:ascii="Times New Roman" w:eastAsia="宋体" w:hAnsi="Times New Roman" w:cs="Times New Roman"/>
          <w:bCs/>
          <w:sz w:val="28"/>
          <w:szCs w:val="28"/>
          <w14:ligatures w14:val="none"/>
        </w:rPr>
        <w:t>基于深度学习的人脸识别</w:t>
      </w:r>
    </w:p>
    <w:p w14:paraId="1AED414A" w14:textId="77777777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最后，论文采用卷积神经网络（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CNN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）进行分类识别。识别流程如图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2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所示，包括图像输入、特征提取和分类输出。</w:t>
      </w:r>
    </w:p>
    <w:p w14:paraId="1AEE84E2" w14:textId="7D7716C2" w:rsidR="009D1722" w:rsidRPr="009D1722" w:rsidRDefault="009D1722" w:rsidP="009D1722">
      <w:pPr>
        <w:rPr>
          <w:rFonts w:hint="eastAsia"/>
        </w:rPr>
      </w:pPr>
      <w:r w:rsidRPr="009D1722">
        <w:rPr>
          <w:rFonts w:hint="eastAsia"/>
          <w:noProof/>
        </w:rPr>
        <w:drawing>
          <wp:inline distT="0" distB="0" distL="0" distR="0" wp14:anchorId="3BB24DE3" wp14:editId="0A91264D">
            <wp:extent cx="5277485" cy="898525"/>
            <wp:effectExtent l="0" t="0" r="0" b="0"/>
            <wp:docPr id="91437538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C9324" w14:textId="0B970A8A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具体地，输入图像被调整为大小，并通过卷积层（公式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19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）和池化层（公式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20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）处理。池化操作提取最大值特征：</w:t>
      </w:r>
    </w:p>
    <w:p w14:paraId="1F559908" w14:textId="77777777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其中，是输入图像。全连接层利用记忆模块进行分类（公式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21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）：</w:t>
      </w:r>
    </w:p>
    <w:p w14:paraId="31DC904A" w14:textId="3C7BFB84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当时，表示识别成功。网络参数如表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1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所示，包括多个卷积层和池化层，使用</w:t>
      </w:r>
      <w:proofErr w:type="spellStart"/>
      <w:r w:rsidRPr="00960BF0">
        <w:rPr>
          <w:rFonts w:ascii="Times New Roman" w:eastAsia="宋体" w:hAnsi="Times New Roman" w:cs="Times New Roman"/>
          <w:sz w:val="24"/>
          <w14:ligatures w14:val="none"/>
        </w:rPr>
        <w:t>softmax</w:t>
      </w:r>
      <w:proofErr w:type="spellEnd"/>
      <w:r w:rsidRPr="00960BF0">
        <w:rPr>
          <w:rFonts w:ascii="Times New Roman" w:eastAsia="宋体" w:hAnsi="Times New Roman" w:cs="Times New Roman"/>
          <w:sz w:val="24"/>
          <w14:ligatures w14:val="none"/>
        </w:rPr>
        <w:t>激活函数和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SGD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优化器进行训练。</w:t>
      </w:r>
    </w:p>
    <w:p w14:paraId="75982C30" w14:textId="12AA6479" w:rsidR="009D1722" w:rsidRPr="00960BF0" w:rsidRDefault="00960BF0" w:rsidP="009D1722">
      <w:pPr>
        <w:rPr>
          <w:rFonts w:ascii="宋体" w:eastAsia="宋体" w:hAnsi="宋体" w:cs="Times New Roman" w:hint="eastAsia"/>
          <w:sz w:val="28"/>
          <w:szCs w:val="28"/>
          <w14:ligatures w14:val="none"/>
        </w:rPr>
      </w:pPr>
      <w:r>
        <w:rPr>
          <w:rFonts w:ascii="宋体" w:eastAsia="宋体" w:hAnsi="宋体" w:cs="Times New Roman" w:hint="eastAsia"/>
          <w:sz w:val="28"/>
          <w:szCs w:val="28"/>
          <w14:ligatures w14:val="none"/>
        </w:rPr>
        <w:t>二</w:t>
      </w:r>
      <w:r w:rsidR="009D1722" w:rsidRPr="00960BF0">
        <w:rPr>
          <w:rFonts w:ascii="宋体" w:eastAsia="宋体" w:hAnsi="宋体" w:cs="Times New Roman"/>
          <w:sz w:val="28"/>
          <w:szCs w:val="28"/>
          <w14:ligatures w14:val="none"/>
        </w:rPr>
        <w:t>、实验论证与结果分析</w:t>
      </w:r>
    </w:p>
    <w:p w14:paraId="69E42E50" w14:textId="5BB9A793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论文在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FERET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、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ORL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和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YALE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三个数据集上验证方法，这些数据集包含大量低质量模糊人脸图像（如图），覆盖不同光照、姿态和表情。</w:t>
      </w:r>
    </w:p>
    <w:p w14:paraId="71D19D15" w14:textId="7B27E9A1" w:rsidR="009D1722" w:rsidRPr="009D1722" w:rsidRDefault="009D1722" w:rsidP="009D1722">
      <w:pPr>
        <w:rPr>
          <w:rFonts w:hint="eastAsia"/>
        </w:rPr>
      </w:pPr>
      <w:r w:rsidRPr="009D1722">
        <w:rPr>
          <w:rFonts w:hint="eastAsia"/>
          <w:noProof/>
        </w:rPr>
        <w:drawing>
          <wp:inline distT="0" distB="0" distL="0" distR="0" wp14:anchorId="4262CBEA" wp14:editId="08DC013B">
            <wp:extent cx="4686300" cy="4962525"/>
            <wp:effectExtent l="0" t="0" r="0" b="9525"/>
            <wp:docPr id="6308340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42FA9" w14:textId="77777777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实验设置：</w:t>
      </w:r>
    </w:p>
    <w:p w14:paraId="172511C8" w14:textId="198CE22B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平台：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MatlabR2019b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，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Windows11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系统，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i7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处理器。</w:t>
      </w:r>
    </w:p>
    <w:p w14:paraId="0427DFA8" w14:textId="77777777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数据预处理：图像进行平移、旋转和缩放增强，并按光照方向划分为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5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个子集（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0°-10°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至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&gt;78°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）。</w:t>
      </w:r>
    </w:p>
    <w:p w14:paraId="08BBD3C7" w14:textId="77777777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训练参数：软阈值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0.50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，学习率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0.0065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，迭代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200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轮，使用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500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张图像训练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CNN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。</w:t>
      </w:r>
    </w:p>
    <w:p w14:paraId="28B81F0F" w14:textId="4C4A5C09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识别流程如图所示，包括关键点检测和网络分类。</w:t>
      </w:r>
    </w:p>
    <w:p w14:paraId="3A8C4AE8" w14:textId="3C97FA0E" w:rsidR="009D1722" w:rsidRPr="009D1722" w:rsidRDefault="009D1722" w:rsidP="009D1722">
      <w:pPr>
        <w:rPr>
          <w:rFonts w:hint="eastAsia"/>
        </w:rPr>
      </w:pPr>
      <w:r w:rsidRPr="009D1722">
        <w:rPr>
          <w:rFonts w:hint="eastAsia"/>
          <w:noProof/>
        </w:rPr>
        <w:drawing>
          <wp:inline distT="0" distB="0" distL="0" distR="0" wp14:anchorId="6335B0AA" wp14:editId="4525220C">
            <wp:extent cx="4371975" cy="2857500"/>
            <wp:effectExtent l="0" t="0" r="9525" b="0"/>
            <wp:docPr id="18817570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2728F" w14:textId="77777777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结果对比：</w:t>
      </w:r>
    </w:p>
    <w:p w14:paraId="4B91AE57" w14:textId="4CCD57D3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论文以平均准确度（公式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22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）作为评价指标，与文献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[1]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的融合注意力机制（方法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1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）和文献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[2]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的特征匹配（方法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2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）对比。结果如图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5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所示，本文方法在不同模糊比例下均保持高准确率（接近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100%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），远优于对比方法。方法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1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因模型参数不平衡性能下降，方法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2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在高模糊图像中无法提取细节。</w:t>
      </w:r>
    </w:p>
    <w:p w14:paraId="2EDA2A01" w14:textId="2D164636" w:rsidR="009D1722" w:rsidRPr="009D1722" w:rsidRDefault="009D1722" w:rsidP="009D1722">
      <w:pPr>
        <w:rPr>
          <w:rFonts w:hint="eastAsia"/>
        </w:rPr>
      </w:pPr>
      <w:r w:rsidRPr="009D1722">
        <w:rPr>
          <w:rFonts w:hint="eastAsia"/>
          <w:noProof/>
        </w:rPr>
        <w:drawing>
          <wp:inline distT="0" distB="0" distL="0" distR="0" wp14:anchorId="1DC74FBD" wp14:editId="3014E808">
            <wp:extent cx="3762375" cy="2743200"/>
            <wp:effectExtent l="0" t="0" r="9525" b="0"/>
            <wp:docPr id="80321329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A3F82" w14:textId="614800A6" w:rsidR="009D1722" w:rsidRPr="00960BF0" w:rsidRDefault="00960BF0" w:rsidP="009D1722">
      <w:pPr>
        <w:rPr>
          <w:rFonts w:ascii="宋体" w:eastAsia="宋体" w:hAnsi="宋体" w:cs="Times New Roman" w:hint="eastAsia"/>
          <w:sz w:val="28"/>
          <w:szCs w:val="28"/>
          <w14:ligatures w14:val="none"/>
        </w:rPr>
      </w:pPr>
      <w:r>
        <w:rPr>
          <w:rFonts w:ascii="宋体" w:eastAsia="宋体" w:hAnsi="宋体" w:cs="Times New Roman" w:hint="eastAsia"/>
          <w:sz w:val="28"/>
          <w:szCs w:val="28"/>
          <w14:ligatures w14:val="none"/>
        </w:rPr>
        <w:t>三</w:t>
      </w:r>
      <w:r w:rsidR="009D1722" w:rsidRPr="00960BF0">
        <w:rPr>
          <w:rFonts w:ascii="宋体" w:eastAsia="宋体" w:hAnsi="宋体" w:cs="Times New Roman"/>
          <w:sz w:val="28"/>
          <w:szCs w:val="28"/>
          <w14:ligatures w14:val="none"/>
        </w:rPr>
        <w:t>、结论与贡献</w:t>
      </w:r>
    </w:p>
    <w:p w14:paraId="0CB31B39" w14:textId="77777777" w:rsidR="009D1722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论文提出了一种基于深度学习的低质量图像模糊人脸识别方法，主要贡献包括：</w:t>
      </w:r>
    </w:p>
    <w:p w14:paraId="4E2807A4" w14:textId="77777777" w:rsidR="009D1722" w:rsidRPr="00960BF0" w:rsidRDefault="009D1722" w:rsidP="00960BF0">
      <w:pPr>
        <w:pStyle w:val="a9"/>
        <w:numPr>
          <w:ilvl w:val="0"/>
          <w:numId w:val="3"/>
        </w:numPr>
        <w:tabs>
          <w:tab w:val="left" w:pos="7920"/>
        </w:tabs>
        <w:adjustRightInd w:val="0"/>
        <w:snapToGrid w:val="0"/>
        <w:spacing w:after="0" w:line="324" w:lineRule="auto"/>
        <w:ind w:rightChars="12" w:right="26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设计小波变换关键点检测机制，有效降低噪声影响。</w:t>
      </w:r>
    </w:p>
    <w:p w14:paraId="70B9F64F" w14:textId="77777777" w:rsidR="009D1722" w:rsidRPr="00960BF0" w:rsidRDefault="009D1722" w:rsidP="00960BF0">
      <w:pPr>
        <w:pStyle w:val="a9"/>
        <w:numPr>
          <w:ilvl w:val="0"/>
          <w:numId w:val="3"/>
        </w:numPr>
        <w:tabs>
          <w:tab w:val="left" w:pos="7920"/>
        </w:tabs>
        <w:adjustRightInd w:val="0"/>
        <w:snapToGrid w:val="0"/>
        <w:spacing w:after="0" w:line="324" w:lineRule="auto"/>
        <w:ind w:rightChars="12" w:right="26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结合多角度匹配和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CNN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分类，实现端到端识别。</w:t>
      </w:r>
    </w:p>
    <w:p w14:paraId="292B1A27" w14:textId="77777777" w:rsidR="009D1722" w:rsidRPr="00960BF0" w:rsidRDefault="009D1722" w:rsidP="00960BF0">
      <w:pPr>
        <w:pStyle w:val="a9"/>
        <w:numPr>
          <w:ilvl w:val="0"/>
          <w:numId w:val="3"/>
        </w:numPr>
        <w:tabs>
          <w:tab w:val="left" w:pos="7920"/>
        </w:tabs>
        <w:adjustRightInd w:val="0"/>
        <w:snapToGrid w:val="0"/>
        <w:spacing w:after="0" w:line="324" w:lineRule="auto"/>
        <w:ind w:rightChars="12" w:right="26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实验证明方法在多个数据集上准确率高，适用于复杂场景。</w:t>
      </w:r>
    </w:p>
    <w:p w14:paraId="759721E8" w14:textId="1E23EA00" w:rsidR="009D1722" w:rsidRPr="00960BF0" w:rsidRDefault="00960BF0" w:rsidP="009D1722">
      <w:pPr>
        <w:rPr>
          <w:rFonts w:ascii="宋体" w:eastAsia="宋体" w:hAnsi="宋体" w:cs="Times New Roman" w:hint="eastAsia"/>
          <w:sz w:val="28"/>
          <w:szCs w:val="28"/>
          <w14:ligatures w14:val="none"/>
        </w:rPr>
      </w:pPr>
      <w:r w:rsidRPr="00960BF0">
        <w:rPr>
          <w:rFonts w:ascii="宋体" w:eastAsia="宋体" w:hAnsi="宋体" w:cs="Times New Roman" w:hint="eastAsia"/>
          <w:sz w:val="28"/>
          <w:szCs w:val="28"/>
          <w14:ligatures w14:val="none"/>
        </w:rPr>
        <w:t>四</w:t>
      </w:r>
      <w:r w:rsidR="009D1722" w:rsidRPr="00960BF0">
        <w:rPr>
          <w:rFonts w:ascii="宋体" w:eastAsia="宋体" w:hAnsi="宋体" w:cs="Times New Roman"/>
          <w:sz w:val="28"/>
          <w:szCs w:val="28"/>
          <w14:ligatures w14:val="none"/>
        </w:rPr>
        <w:t>、整体评价与展望</w:t>
      </w:r>
    </w:p>
    <w:p w14:paraId="7649976B" w14:textId="41FCB605" w:rsidR="003E00A0" w:rsidRPr="00960BF0" w:rsidRDefault="009D1722" w:rsidP="00960BF0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960BF0">
        <w:rPr>
          <w:rFonts w:ascii="Times New Roman" w:eastAsia="宋体" w:hAnsi="Times New Roman" w:cs="Times New Roman"/>
          <w:sz w:val="24"/>
          <w14:ligatures w14:val="none"/>
        </w:rPr>
        <w:t>本文方法在模糊人脸识别中表现出色，但仍有改进空间。例如，可集成生成对抗网络（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GAN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）进一步优化图像质量，或扩展至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3D</w:t>
      </w:r>
      <w:r w:rsidRPr="00960BF0">
        <w:rPr>
          <w:rFonts w:ascii="Times New Roman" w:eastAsia="宋体" w:hAnsi="Times New Roman" w:cs="Times New Roman"/>
          <w:sz w:val="24"/>
          <w14:ligatures w14:val="none"/>
        </w:rPr>
        <w:t>人脸数据提升鲁棒性。未来工作可聚焦于实时应用和隐私保护技术，以推动生物识别技术的实际部署。总体而言，该方法为低质量图像处理提供了实用解决方案，具有重要的理论价值和应用前景。</w:t>
      </w:r>
    </w:p>
    <w:sectPr w:rsidR="003E00A0" w:rsidRPr="00960BF0" w:rsidSect="000F2759">
      <w:pgSz w:w="11906" w:h="16838" w:code="9"/>
      <w:pgMar w:top="1440" w:right="1514" w:bottom="1440" w:left="2081" w:header="851" w:footer="992" w:gutter="0"/>
      <w:cols w:space="425"/>
      <w:docGrid w:type="lines" w:linePitch="3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60176" w14:textId="77777777" w:rsidR="0038058B" w:rsidRDefault="0038058B" w:rsidP="00960BF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59F1A1" w14:textId="77777777" w:rsidR="0038058B" w:rsidRDefault="0038058B" w:rsidP="00960BF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0BFC7" w14:textId="77777777" w:rsidR="0038058B" w:rsidRDefault="0038058B" w:rsidP="00960BF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FC57E9" w14:textId="77777777" w:rsidR="0038058B" w:rsidRDefault="0038058B" w:rsidP="00960BF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83ED4"/>
    <w:multiLevelType w:val="multilevel"/>
    <w:tmpl w:val="1E32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0F4DA4"/>
    <w:multiLevelType w:val="hybridMultilevel"/>
    <w:tmpl w:val="8696CE04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4D3F39AC"/>
    <w:multiLevelType w:val="multilevel"/>
    <w:tmpl w:val="753E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3432786">
    <w:abstractNumId w:val="0"/>
  </w:num>
  <w:num w:numId="2" w16cid:durableId="1732925482">
    <w:abstractNumId w:val="2"/>
  </w:num>
  <w:num w:numId="3" w16cid:durableId="877396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79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22"/>
    <w:rsid w:val="00013937"/>
    <w:rsid w:val="00082669"/>
    <w:rsid w:val="000F2759"/>
    <w:rsid w:val="001143AA"/>
    <w:rsid w:val="0038058B"/>
    <w:rsid w:val="003E00A0"/>
    <w:rsid w:val="003F463C"/>
    <w:rsid w:val="00496CC2"/>
    <w:rsid w:val="00530A0A"/>
    <w:rsid w:val="0059433E"/>
    <w:rsid w:val="007D504A"/>
    <w:rsid w:val="008F27ED"/>
    <w:rsid w:val="00960BF0"/>
    <w:rsid w:val="009D1722"/>
    <w:rsid w:val="009E66D6"/>
    <w:rsid w:val="00B07EC4"/>
    <w:rsid w:val="00BA33D4"/>
    <w:rsid w:val="00DE62E3"/>
    <w:rsid w:val="00ED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687D8"/>
  <w15:chartTrackingRefBased/>
  <w15:docId w15:val="{488B1FF8-C918-414E-A601-EE85A1397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1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72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72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72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7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7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7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1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1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1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1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1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172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17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17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17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17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1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7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1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1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17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1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1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1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17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1722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013937"/>
    <w:rPr>
      <w:color w:val="666666"/>
    </w:rPr>
  </w:style>
  <w:style w:type="paragraph" w:styleId="af">
    <w:name w:val="header"/>
    <w:basedOn w:val="a"/>
    <w:link w:val="af0"/>
    <w:uiPriority w:val="99"/>
    <w:unhideWhenUsed/>
    <w:rsid w:val="00960BF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60BF0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60BF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60B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雪菲 付</dc:creator>
  <cp:keywords/>
  <dc:description/>
  <cp:lastModifiedBy>雪菲 付</cp:lastModifiedBy>
  <cp:revision>5</cp:revision>
  <dcterms:created xsi:type="dcterms:W3CDTF">2025-11-06T01:53:00Z</dcterms:created>
  <dcterms:modified xsi:type="dcterms:W3CDTF">2025-11-12T02:16:00Z</dcterms:modified>
</cp:coreProperties>
</file>