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3C06" w14:textId="1E1C2F7E" w:rsidR="0043539C" w:rsidRDefault="00810CCA">
      <w:r>
        <w:rPr>
          <w:rFonts w:hint="eastAsia"/>
        </w:rPr>
        <w:t>中国建筑房地产营收占比1/</w:t>
      </w:r>
      <w:r>
        <w:t>8</w:t>
      </w:r>
      <w:r>
        <w:rPr>
          <w:rFonts w:hint="eastAsia"/>
        </w:rPr>
        <w:t>左右。</w:t>
      </w:r>
    </w:p>
    <w:p w14:paraId="3A56B0A4" w14:textId="77777777" w:rsidR="00242476" w:rsidRPr="00242476" w:rsidRDefault="00242476">
      <w:pPr>
        <w:rPr>
          <w:rFonts w:hint="eastAsia"/>
        </w:rPr>
      </w:pPr>
    </w:p>
    <w:sectPr w:rsidR="00242476" w:rsidRPr="0024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242476"/>
    <w:rsid w:val="0043539C"/>
    <w:rsid w:val="00810CCA"/>
    <w:rsid w:val="00B42111"/>
    <w:rsid w:val="00C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huangyan4@genomics.cn</cp:lastModifiedBy>
  <cp:revision>5</cp:revision>
  <dcterms:created xsi:type="dcterms:W3CDTF">2021-05-13T23:58:00Z</dcterms:created>
  <dcterms:modified xsi:type="dcterms:W3CDTF">2022-03-19T00:02:00Z</dcterms:modified>
</cp:coreProperties>
</file>