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5805" w14:textId="33A004F0" w:rsidR="00EB6193" w:rsidRDefault="00B84F86">
      <w:pPr>
        <w:rPr>
          <w:szCs w:val="21"/>
        </w:rPr>
      </w:pPr>
      <w:r>
        <w:rPr>
          <w:rFonts w:ascii="微软雅黑" w:eastAsia="微软雅黑" w:hAnsi="微软雅黑" w:hint="eastAsia"/>
          <w:color w:val="4D4F53"/>
          <w:spacing w:val="15"/>
          <w:szCs w:val="21"/>
        </w:rPr>
        <w:t>券商</w:t>
      </w:r>
      <w:r w:rsidR="00411BCD">
        <w:rPr>
          <w:rFonts w:ascii="微软雅黑" w:eastAsia="微软雅黑" w:hAnsi="微软雅黑" w:hint="eastAsia"/>
          <w:color w:val="4D4F53"/>
          <w:spacing w:val="15"/>
          <w:szCs w:val="21"/>
        </w:rPr>
        <w:t>净资本</w:t>
      </w:r>
      <w:proofErr w:type="gramStart"/>
      <w:r w:rsidR="00411BCD">
        <w:rPr>
          <w:rFonts w:ascii="微软雅黑" w:eastAsia="微软雅黑" w:hAnsi="微软雅黑" w:hint="eastAsia"/>
          <w:color w:val="4D4F53"/>
          <w:spacing w:val="15"/>
          <w:szCs w:val="21"/>
        </w:rPr>
        <w:t>及风控指标</w:t>
      </w:r>
      <w:proofErr w:type="gramEnd"/>
      <w:r>
        <w:rPr>
          <w:rFonts w:ascii="微软雅黑" w:eastAsia="微软雅黑" w:hAnsi="微软雅黑" w:hint="eastAsia"/>
          <w:color w:val="4D4F53"/>
          <w:spacing w:val="15"/>
          <w:szCs w:val="21"/>
        </w:rPr>
        <w:t>：</w:t>
      </w:r>
    </w:p>
    <w:p w14:paraId="685D7535" w14:textId="751FB67C" w:rsidR="008B64E7" w:rsidRPr="004D0C0F" w:rsidRDefault="004D0C0F" w:rsidP="004D0C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D0C0F">
        <w:rPr>
          <w:rFonts w:hint="eastAsia"/>
          <w:szCs w:val="21"/>
        </w:rPr>
        <w:t>净资本</w:t>
      </w:r>
      <w:r>
        <w:rPr>
          <w:rFonts w:hint="eastAsia"/>
          <w:szCs w:val="21"/>
        </w:rPr>
        <w:t>：</w:t>
      </w:r>
      <w:r w:rsidRPr="004D0C0F">
        <w:rPr>
          <w:rFonts w:ascii="宋体" w:eastAsia="宋体" w:hAnsi="宋体" w:cs="宋体"/>
          <w:kern w:val="0"/>
          <w:sz w:val="24"/>
          <w:szCs w:val="24"/>
        </w:rPr>
        <w:t>主要用于券商、基金、期货、投资公司等金融类机构，基本不用于普通企业。是衡量证券公司资产流动性强弱的指标。</w:t>
      </w:r>
      <w:r w:rsidRPr="004D0C0F">
        <w:rPr>
          <w:rFonts w:ascii="宋体" w:eastAsia="宋体" w:hAnsi="宋体" w:cs="宋体"/>
          <w:b/>
          <w:bCs/>
          <w:kern w:val="0"/>
          <w:sz w:val="24"/>
          <w:szCs w:val="24"/>
        </w:rPr>
        <w:t>一般特指净资产中流动性较高、变现能力较强的部分。</w:t>
      </w:r>
      <w:r w:rsidRPr="004D0C0F">
        <w:rPr>
          <w:rFonts w:ascii="宋体" w:eastAsia="宋体" w:hAnsi="宋体" w:cs="宋体"/>
          <w:kern w:val="0"/>
          <w:sz w:val="24"/>
          <w:szCs w:val="24"/>
        </w:rPr>
        <w:t>所以，非要比较大小，净资本一般小于净资产。</w:t>
      </w:r>
      <w:r w:rsidRPr="004D0C0F">
        <w:rPr>
          <w:rFonts w:ascii="宋体" w:eastAsia="宋体" w:hAnsi="宋体" w:cs="宋体"/>
          <w:kern w:val="0"/>
          <w:sz w:val="24"/>
          <w:szCs w:val="24"/>
        </w:rPr>
        <w:br/>
        <w:t>例：证券公司必须符合的风险控制指标标准中：*净资本与净资产比例不得低于40%。</w:t>
      </w:r>
    </w:p>
    <w:sectPr w:rsidR="008B64E7" w:rsidRPr="004D0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40"/>
    <w:rsid w:val="00081040"/>
    <w:rsid w:val="00201204"/>
    <w:rsid w:val="002F1B73"/>
    <w:rsid w:val="00411BCD"/>
    <w:rsid w:val="0043539C"/>
    <w:rsid w:val="004D0C0F"/>
    <w:rsid w:val="008B64E7"/>
    <w:rsid w:val="008B7A69"/>
    <w:rsid w:val="00A657F0"/>
    <w:rsid w:val="00B84F86"/>
    <w:rsid w:val="00BC7BE8"/>
    <w:rsid w:val="00C96ECA"/>
    <w:rsid w:val="00D54794"/>
    <w:rsid w:val="00E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7426"/>
  <w15:chartTrackingRefBased/>
  <w15:docId w15:val="{6C077F64-FCFA-4020-9446-74DC74E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D0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</cp:lastModifiedBy>
  <cp:revision>14</cp:revision>
  <dcterms:created xsi:type="dcterms:W3CDTF">2021-05-13T23:58:00Z</dcterms:created>
  <dcterms:modified xsi:type="dcterms:W3CDTF">2021-11-11T08:07:00Z</dcterms:modified>
</cp:coreProperties>
</file>