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17C4" w:rsidRDefault="004F3EC8" w:rsidP="00AD17C4">
      <w:pPr>
        <w:jc w:val="center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中药行业简介</w:t>
      </w:r>
    </w:p>
    <w:p w:rsidR="00AD17C4" w:rsidRPr="00392D63" w:rsidRDefault="004F3EC8" w:rsidP="00392D63">
      <w:pPr>
        <w:pStyle w:val="1"/>
        <w:rPr>
          <w:rFonts w:hint="eastAsia"/>
        </w:rPr>
      </w:pPr>
      <w:r>
        <w:rPr>
          <w:rFonts w:hint="eastAsia"/>
        </w:rPr>
        <w:t>中药行业前景</w:t>
      </w:r>
    </w:p>
    <w:p w:rsidR="00AD17C4" w:rsidRDefault="00AD17C4" w:rsidP="008B036F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60482"/>
            <wp:effectExtent l="19050" t="0" r="2540" b="0"/>
            <wp:docPr id="7" name="图片 7" descr="http://img.chyxx.com/2016/06/20160620144217_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chyxx.com/2016/06/20160620144217_m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0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7C4" w:rsidRDefault="00392D63" w:rsidP="00392D63">
      <w:pPr>
        <w:jc w:val="center"/>
        <w:rPr>
          <w:rFonts w:asciiTheme="minorEastAsia" w:hAnsiTheme="minorEastAsia" w:hint="eastAsia"/>
          <w:sz w:val="24"/>
          <w:szCs w:val="24"/>
        </w:rPr>
      </w:pPr>
      <w:r w:rsidRPr="00392D63">
        <w:rPr>
          <w:rFonts w:asciiTheme="minorEastAsia" w:hAnsiTheme="minorEastAsia" w:hint="eastAsia"/>
          <w:color w:val="252525"/>
          <w:shd w:val="clear" w:color="auto" w:fill="FFFFFF"/>
        </w:rPr>
        <w:t>图1.1 中药未来的发展动力</w:t>
      </w:r>
    </w:p>
    <w:p w:rsidR="004F3EC8" w:rsidRDefault="004F3EC8" w:rsidP="004F3EC8">
      <w:pPr>
        <w:pStyle w:val="1"/>
        <w:rPr>
          <w:rFonts w:hint="eastAsia"/>
        </w:rPr>
      </w:pPr>
      <w:r>
        <w:rPr>
          <w:rFonts w:hint="eastAsia"/>
        </w:rPr>
        <w:t>产业链</w:t>
      </w:r>
    </w:p>
    <w:p w:rsidR="00AD17C4" w:rsidRDefault="004B4E57" w:rsidP="00392D63">
      <w:pPr>
        <w:adjustRightInd w:val="0"/>
        <w:snapToGrid w:val="0"/>
        <w:spacing w:line="300" w:lineRule="auto"/>
        <w:ind w:firstLineChars="200" w:firstLine="480"/>
        <w:rPr>
          <w:rFonts w:asciiTheme="minorEastAsia" w:hAnsiTheme="minorEastAsia" w:hint="eastAsia"/>
          <w:sz w:val="24"/>
          <w:szCs w:val="24"/>
        </w:rPr>
      </w:pPr>
      <w:r w:rsidRPr="004B4E57">
        <w:rPr>
          <w:rFonts w:asciiTheme="minorEastAsia" w:hAnsiTheme="minorEastAsia" w:hint="eastAsia"/>
          <w:sz w:val="24"/>
          <w:szCs w:val="24"/>
        </w:rPr>
        <w:t>优质药材资源是中药产业链的关键。中药的中游主要为中药饮片厂和中成药厂，其中，中药饮片的新型药物中药配方颗粒近年来异军突起，发展迅猛。中药主要销往医院、药店和商超。</w:t>
      </w:r>
    </w:p>
    <w:p w:rsidR="004B4E57" w:rsidRDefault="004B4E57" w:rsidP="008B036F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00650" cy="2409825"/>
            <wp:effectExtent l="19050" t="0" r="0" b="0"/>
            <wp:docPr id="1" name="图片 1" descr="http://img.chyxx.com/2016/06/201606201442173y_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chyxx.com/2016/06/201606201442173y_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6B6" w:rsidRDefault="00392D63" w:rsidP="00392D63">
      <w:pPr>
        <w:jc w:val="center"/>
        <w:rPr>
          <w:rFonts w:asciiTheme="minorEastAsia" w:hAnsiTheme="minorEastAsia" w:hint="eastAsia"/>
          <w:color w:val="252525"/>
          <w:shd w:val="clear" w:color="auto" w:fill="FFFFFF"/>
        </w:rPr>
      </w:pPr>
      <w:r w:rsidRPr="00392D63">
        <w:rPr>
          <w:rFonts w:asciiTheme="minorEastAsia" w:hAnsiTheme="minorEastAsia" w:hint="eastAsia"/>
          <w:color w:val="252525"/>
          <w:shd w:val="clear" w:color="auto" w:fill="FFFFFF"/>
        </w:rPr>
        <w:t>图2.1 中药行业的产业链</w:t>
      </w:r>
    </w:p>
    <w:p w:rsidR="008878A8" w:rsidRPr="00392D63" w:rsidRDefault="008878A8" w:rsidP="008878A8">
      <w:pPr>
        <w:pStyle w:val="1"/>
        <w:rPr>
          <w:rFonts w:hint="eastAsia"/>
          <w:sz w:val="24"/>
          <w:szCs w:val="24"/>
        </w:rPr>
      </w:pPr>
      <w:r>
        <w:rPr>
          <w:rFonts w:hint="eastAsia"/>
          <w:shd w:val="clear" w:color="auto" w:fill="FFFFFF"/>
        </w:rPr>
        <w:lastRenderedPageBreak/>
        <w:t>支柱产业</w:t>
      </w:r>
    </w:p>
    <w:p w:rsidR="00AD17C4" w:rsidRDefault="00AD17C4" w:rsidP="008B036F">
      <w:pPr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>
        <w:rPr>
          <w:noProof/>
        </w:rPr>
        <w:drawing>
          <wp:inline distT="0" distB="0" distL="0" distR="0">
            <wp:extent cx="5172075" cy="3638550"/>
            <wp:effectExtent l="19050" t="0" r="9525" b="0"/>
            <wp:docPr id="11" name="图片 11" descr="http://img.chyxx.com/2016/06/20160620144217o1_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chyxx.com/2016/06/20160620144217o1_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7C4" w:rsidRPr="00392D63" w:rsidRDefault="00392D63" w:rsidP="00392D63">
      <w:pPr>
        <w:jc w:val="center"/>
        <w:rPr>
          <w:rFonts w:asciiTheme="minorEastAsia" w:hAnsiTheme="minorEastAsia" w:hint="eastAsia"/>
          <w:color w:val="252525"/>
          <w:shd w:val="clear" w:color="auto" w:fill="FFFFFF"/>
        </w:rPr>
      </w:pPr>
      <w:r w:rsidRPr="00392D63">
        <w:rPr>
          <w:rFonts w:asciiTheme="minorEastAsia" w:hAnsiTheme="minorEastAsia" w:hint="eastAsia"/>
          <w:color w:val="252525"/>
          <w:shd w:val="clear" w:color="auto" w:fill="FFFFFF"/>
        </w:rPr>
        <w:t>图2.2 中药产业的三大支柱行业</w:t>
      </w:r>
    </w:p>
    <w:p w:rsidR="004F3EC8" w:rsidRDefault="004F3EC8" w:rsidP="004F3EC8">
      <w:pPr>
        <w:pStyle w:val="2"/>
        <w:rPr>
          <w:rFonts w:hint="eastAsia"/>
        </w:rPr>
      </w:pPr>
      <w:r>
        <w:rPr>
          <w:rFonts w:hint="eastAsia"/>
        </w:rPr>
        <w:t>药材</w:t>
      </w:r>
    </w:p>
    <w:p w:rsidR="00392D63" w:rsidRPr="00392D63" w:rsidRDefault="00392D63" w:rsidP="00392D63">
      <w:pPr>
        <w:adjustRightInd w:val="0"/>
        <w:snapToGrid w:val="0"/>
        <w:spacing w:line="300" w:lineRule="auto"/>
        <w:ind w:firstLineChars="200" w:firstLine="480"/>
        <w:rPr>
          <w:rFonts w:asciiTheme="minorEastAsia" w:hAnsiTheme="minorEastAsia" w:hint="eastAsia"/>
          <w:sz w:val="24"/>
          <w:szCs w:val="24"/>
        </w:rPr>
      </w:pPr>
      <w:r w:rsidRPr="004B4E57">
        <w:rPr>
          <w:rFonts w:asciiTheme="minorEastAsia" w:hAnsiTheme="minorEastAsia" w:hint="eastAsia"/>
          <w:sz w:val="24"/>
          <w:szCs w:val="24"/>
        </w:rPr>
        <w:t>中药产业的上游是药材的种植，药材可以分为大宗药材和名贵药材。中药产业不同于其他行业，药材的质量和等级直接关系到产品的疗效和价值。中药轻加工、重药材，产品的价值依赖于优质药材，特别是名贵药材的可获得性。药材资源是中药企业的重要竞争领域，能将产业链延伸至上游、掌握名贵药材等优质药材资源的企业将成为未来的领军企业。</w:t>
      </w:r>
    </w:p>
    <w:p w:rsidR="00AD17C4" w:rsidRDefault="00182B61" w:rsidP="00392D63">
      <w:pPr>
        <w:jc w:val="center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>
            <wp:extent cx="5248275" cy="3248025"/>
            <wp:effectExtent l="19050" t="0" r="9525" b="0"/>
            <wp:docPr id="17" name="图片 17" descr="http://img.chyxx.com/2016/06/20160620144218_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chyxx.com/2016/06/20160620144218_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B61" w:rsidRPr="00392D63" w:rsidRDefault="00392D63" w:rsidP="00392D63">
      <w:pPr>
        <w:jc w:val="center"/>
        <w:rPr>
          <w:rFonts w:asciiTheme="minorEastAsia" w:hAnsiTheme="minorEastAsia" w:hint="eastAsia"/>
          <w:color w:val="252525"/>
          <w:shd w:val="clear" w:color="auto" w:fill="FFFFFF"/>
        </w:rPr>
      </w:pPr>
      <w:r w:rsidRPr="00392D63">
        <w:rPr>
          <w:rFonts w:asciiTheme="minorEastAsia" w:hAnsiTheme="minorEastAsia" w:hint="eastAsia"/>
          <w:color w:val="252525"/>
          <w:shd w:val="clear" w:color="auto" w:fill="FFFFFF"/>
        </w:rPr>
        <w:t>图2.3 我国十大道地药材产地分布</w:t>
      </w:r>
    </w:p>
    <w:p w:rsidR="00182B61" w:rsidRDefault="00182B61" w:rsidP="008B036F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38750" cy="1952625"/>
            <wp:effectExtent l="19050" t="0" r="0" b="0"/>
            <wp:docPr id="22" name="图片 22" descr="http://img.chyxx.com/2016/06/20160620144219_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.chyxx.com/2016/06/20160620144219_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C42" w:rsidRPr="003A5B1B" w:rsidRDefault="00392D63" w:rsidP="003A5B1B">
      <w:pPr>
        <w:jc w:val="center"/>
        <w:rPr>
          <w:rFonts w:asciiTheme="minorEastAsia" w:hAnsiTheme="minorEastAsia" w:hint="eastAsia"/>
          <w:color w:val="252525"/>
          <w:shd w:val="clear" w:color="auto" w:fill="FFFFFF"/>
        </w:rPr>
      </w:pPr>
      <w:r w:rsidRPr="00392D63">
        <w:rPr>
          <w:rFonts w:asciiTheme="minorEastAsia" w:hAnsiTheme="minorEastAsia" w:hint="eastAsia"/>
          <w:color w:val="252525"/>
          <w:shd w:val="clear" w:color="auto" w:fill="FFFFFF"/>
        </w:rPr>
        <w:t>图2.4 中草药材的分类</w:t>
      </w:r>
    </w:p>
    <w:p w:rsidR="00D82C42" w:rsidRPr="008878A8" w:rsidRDefault="00D82C42" w:rsidP="008878A8">
      <w:pPr>
        <w:adjustRightInd w:val="0"/>
        <w:snapToGrid w:val="0"/>
        <w:spacing w:line="30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8878A8">
        <w:rPr>
          <w:rFonts w:asciiTheme="minorEastAsia" w:hAnsiTheme="minorEastAsia" w:hint="eastAsia"/>
          <w:sz w:val="24"/>
          <w:szCs w:val="24"/>
        </w:rPr>
        <w:t>名贵药材疗效好，需求刚性，市场增长空间大。名贵药材主要有人参、石斛、三七、雪莲花、川贝母、野山参、燕窝、天麻、灵芝、何首乌、砂仁、鹿茸、麝香、冬虫夏草、阿胶等。名贵药材的生长对气候环境的依赖性强、产地少，难以再生、生长周期长，由此造成其具有较高的稀缺性。据《中国珍稀濒危植物名录》统计，1987 年珍稀濒危的野生中草药约150 种，1999 年已上升至上千种。如目前最顶级的名贵药材野山参，一根市场价格为几百万元，据估计，每个名贵药材都有几十亿至几百亿不等的市场空间。</w:t>
      </w:r>
    </w:p>
    <w:p w:rsidR="00D82C42" w:rsidRPr="008878A8" w:rsidRDefault="00D82C42" w:rsidP="008878A8">
      <w:pPr>
        <w:adjustRightInd w:val="0"/>
        <w:snapToGrid w:val="0"/>
        <w:spacing w:line="300" w:lineRule="auto"/>
        <w:ind w:firstLineChars="200" w:firstLine="480"/>
        <w:rPr>
          <w:rFonts w:asciiTheme="minorEastAsia" w:hAnsiTheme="minorEastAsia" w:hint="eastAsia"/>
          <w:sz w:val="24"/>
          <w:szCs w:val="24"/>
        </w:rPr>
      </w:pPr>
      <w:r w:rsidRPr="008878A8">
        <w:rPr>
          <w:rFonts w:asciiTheme="minorEastAsia" w:hAnsiTheme="minorEastAsia" w:hint="eastAsia"/>
          <w:sz w:val="24"/>
          <w:szCs w:val="24"/>
        </w:rPr>
        <w:t>能够掌握名贵药材资源，打造高端滋补类品牌的企业是未来的行业领军者。贵重药材的流通模式不同于大宗药材，其一般不被用做中成药的原料，而是直接加工成滋补品销往消费</w:t>
      </w:r>
    </w:p>
    <w:p w:rsidR="008A491C" w:rsidRDefault="006E0024" w:rsidP="008878A8">
      <w:pPr>
        <w:adjustRightInd w:val="0"/>
        <w:snapToGrid w:val="0"/>
        <w:spacing w:line="300" w:lineRule="auto"/>
        <w:ind w:firstLineChars="200" w:firstLine="480"/>
        <w:rPr>
          <w:rFonts w:asciiTheme="minorEastAsia" w:hAnsiTheme="minorEastAsia" w:hint="eastAsia"/>
          <w:sz w:val="24"/>
          <w:szCs w:val="24"/>
        </w:rPr>
      </w:pPr>
      <w:r w:rsidRPr="006E0024">
        <w:rPr>
          <w:rFonts w:asciiTheme="minorEastAsia" w:hAnsiTheme="minorEastAsia" w:hint="eastAsia"/>
          <w:sz w:val="24"/>
          <w:szCs w:val="24"/>
        </w:rPr>
        <w:t>终端。高端滋补品“重药材、轻加工”，药材种植和加工的显性成本普遍较低，而以这些为原料的高端滋补品品的市场价格可以增至10 倍左右，如人参生</w:t>
      </w:r>
      <w:r w:rsidRPr="006E0024">
        <w:rPr>
          <w:rFonts w:asciiTheme="minorEastAsia" w:hAnsiTheme="minorEastAsia" w:hint="eastAsia"/>
          <w:sz w:val="24"/>
          <w:szCs w:val="24"/>
        </w:rPr>
        <w:lastRenderedPageBreak/>
        <w:t>药生产的显性成本每公斤为150 元，制成人参滋补品的市场基本价位达到1500 元。因此，未来能够掌控稀缺名贵药材，从而打造高端滋补品品牌，并且成功营销的企业，成长空间大。</w:t>
      </w:r>
    </w:p>
    <w:p w:rsidR="008A491C" w:rsidRDefault="008A491C" w:rsidP="008B036F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38750" cy="2686050"/>
            <wp:effectExtent l="19050" t="0" r="0" b="0"/>
            <wp:docPr id="25" name="图片 25" descr="http://img.chyxx.com/2016/06/201606201442198w_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chyxx.com/2016/06/201606201442198w_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8FA" w:rsidRDefault="008878A8" w:rsidP="008878A8">
      <w:pPr>
        <w:jc w:val="center"/>
        <w:rPr>
          <w:rFonts w:asciiTheme="minorEastAsia" w:hAnsiTheme="minorEastAsia" w:hint="eastAsia"/>
          <w:color w:val="252525"/>
          <w:shd w:val="clear" w:color="auto" w:fill="FFFFFF"/>
        </w:rPr>
      </w:pPr>
      <w:r w:rsidRPr="008878A8">
        <w:rPr>
          <w:rFonts w:asciiTheme="minorEastAsia" w:hAnsiTheme="minorEastAsia" w:hint="eastAsia"/>
          <w:color w:val="252525"/>
          <w:shd w:val="clear" w:color="auto" w:fill="FFFFFF"/>
        </w:rPr>
        <w:t>图2.5 中名贵药材流通模式图</w:t>
      </w:r>
    </w:p>
    <w:p w:rsidR="00400E13" w:rsidRPr="008878A8" w:rsidRDefault="008878A8" w:rsidP="008878A8">
      <w:pPr>
        <w:pStyle w:val="2"/>
        <w:rPr>
          <w:rFonts w:hint="eastAsia"/>
          <w:sz w:val="21"/>
          <w:szCs w:val="22"/>
          <w:shd w:val="clear" w:color="auto" w:fill="FFFFFF"/>
        </w:rPr>
      </w:pPr>
      <w:r>
        <w:rPr>
          <w:rFonts w:hint="eastAsia"/>
          <w:shd w:val="clear" w:color="auto" w:fill="FFFFFF"/>
        </w:rPr>
        <w:t>饮片</w:t>
      </w:r>
    </w:p>
    <w:p w:rsidR="00400E13" w:rsidRDefault="00400E13" w:rsidP="008B036F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095875" cy="2009775"/>
            <wp:effectExtent l="19050" t="0" r="9525" b="0"/>
            <wp:docPr id="28" name="图片 28" descr="http://img.chyxx.com/2016/06/201606201442209z_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g.chyxx.com/2016/06/201606201442209z_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AC2" w:rsidRDefault="008878A8" w:rsidP="008878A8">
      <w:pPr>
        <w:jc w:val="center"/>
        <w:rPr>
          <w:rFonts w:asciiTheme="minorEastAsia" w:hAnsiTheme="minorEastAsia" w:hint="eastAsia"/>
          <w:color w:val="252525"/>
          <w:shd w:val="clear" w:color="auto" w:fill="FFFFFF"/>
        </w:rPr>
      </w:pPr>
      <w:r w:rsidRPr="008878A8">
        <w:rPr>
          <w:rFonts w:asciiTheme="minorEastAsia" w:hAnsiTheme="minorEastAsia" w:hint="eastAsia"/>
          <w:color w:val="252525"/>
          <w:shd w:val="clear" w:color="auto" w:fill="FFFFFF"/>
        </w:rPr>
        <w:t>图2.6 中药饮片炮制的模式图</w:t>
      </w:r>
    </w:p>
    <w:p w:rsidR="001A4F6B" w:rsidRPr="008878A8" w:rsidRDefault="001A4F6B" w:rsidP="001A4F6B">
      <w:pPr>
        <w:pStyle w:val="2"/>
        <w:rPr>
          <w:rFonts w:hint="eastAsia"/>
          <w:color w:val="252525"/>
          <w:sz w:val="21"/>
          <w:szCs w:val="22"/>
          <w:shd w:val="clear" w:color="auto" w:fill="FFFFFF"/>
        </w:rPr>
      </w:pPr>
      <w:r w:rsidRPr="001A4F6B">
        <w:rPr>
          <w:rFonts w:hint="eastAsia"/>
        </w:rPr>
        <w:t>中药配方颗粒</w:t>
      </w:r>
    </w:p>
    <w:p w:rsidR="00E17F83" w:rsidRPr="001A4F6B" w:rsidRDefault="00E17F83" w:rsidP="001A4F6B">
      <w:pPr>
        <w:adjustRightInd w:val="0"/>
        <w:snapToGrid w:val="0"/>
        <w:spacing w:line="30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1A4F6B">
        <w:rPr>
          <w:rFonts w:asciiTheme="minorEastAsia" w:hAnsiTheme="minorEastAsia" w:hint="eastAsia"/>
          <w:sz w:val="24"/>
          <w:szCs w:val="24"/>
        </w:rPr>
        <w:t>中药配方颗粒又称免煎中药颗粒，是指以中药材为原料，经过炮制、提取和浓缩而成的单味颗粒，供临床配方使用。中药配方颗粒和传统中药饮片在各方面都存在明显的区别。在药效上，中药配方颗粒仍满足中医辨证论治、随症加减的需要，但是药效可能不及“群药共煎”的传统饮片。在价格上，中药配方颗粒的价格相对较贵，为中药饮片的2-2.5 倍。在政策和监管上，中药配方颗粒行业</w:t>
      </w:r>
      <w:r w:rsidRPr="001A4F6B">
        <w:rPr>
          <w:rFonts w:asciiTheme="minorEastAsia" w:hAnsiTheme="minorEastAsia" w:hint="eastAsia"/>
          <w:sz w:val="24"/>
          <w:szCs w:val="24"/>
        </w:rPr>
        <w:lastRenderedPageBreak/>
        <w:t>的政策壁垒高，进入门槛高，目前只批准了6 家试点企业（现已合并成5 家），企业的竞争压力小；中药配方颗粒在能在生产、加工多个环节实现监管，全程GMP 监管能控制产品的质量，有利于行业的规范发展。中药配方颗粒在近年保持了迅猛的发展势头，从2006 年至2012 年，中药配方颗粒在中药饮片的市场份额由1.2%上升至3.3%。</w:t>
      </w:r>
    </w:p>
    <w:p w:rsidR="00DC23B1" w:rsidRPr="001A4F6B" w:rsidRDefault="00E17F83" w:rsidP="001A4F6B">
      <w:pPr>
        <w:adjustRightInd w:val="0"/>
        <w:snapToGrid w:val="0"/>
        <w:spacing w:line="300" w:lineRule="auto"/>
        <w:ind w:firstLineChars="200" w:firstLine="480"/>
        <w:rPr>
          <w:rFonts w:asciiTheme="minorEastAsia" w:hAnsiTheme="minorEastAsia" w:hint="eastAsia"/>
          <w:sz w:val="24"/>
          <w:szCs w:val="24"/>
        </w:rPr>
      </w:pPr>
      <w:r w:rsidRPr="001A4F6B">
        <w:rPr>
          <w:rFonts w:asciiTheme="minorEastAsia" w:hAnsiTheme="minorEastAsia" w:hint="eastAsia"/>
          <w:sz w:val="24"/>
          <w:szCs w:val="24"/>
        </w:rPr>
        <w:t>中药配方颗粒在我国中药市场中的占比尚不足2%，有巨大的提升空间。至今，我国共批准了6 家中药配方颗粒企业，分别是天江药业、广东一方、华润三九、红日药业、新绿色制药和培力制药。天江药业收购了广东一方，中国中药在2015 年收购了天江药业，呈现出共5 家企业、中国中药一家为大的局面。2013 年，中国中药的市场份额为50%，随后是红日药业16%，其他三家份额均在10%左右。从收入增速来看，红日药业近年增长最快，2008-2014 年收入从1 亿元增至12 亿元，GAGR 达到123%；从各家企业的优势来看，华润三九的医院终端优势和红日药业独特的自动化中药房优势突出。医院终端具有排他性，各家中药配方颗粒的品种都充足，都在500 种单味以上，因此一般一家医院只维持1~2 个供货商，华润三九处方药销售网络覆盖全国5000 多家医院，能为配方颗粒的销售提供巨大的支持；而红日药业借助独特的自动化中药房优势，收入增速迅猛，市场份额迅速提升，由2008 年的2%上升至2013 年的16%。</w:t>
      </w:r>
    </w:p>
    <w:p w:rsidR="003A6AC2" w:rsidRDefault="00DC23B1" w:rsidP="008B036F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67325" cy="2219325"/>
            <wp:effectExtent l="19050" t="0" r="9525" b="0"/>
            <wp:docPr id="31" name="图片 31" descr="http://img.chyxx.com/2016/06/201606201442212n_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g.chyxx.com/2016/06/201606201442212n_m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F6B" w:rsidRPr="001A4F6B" w:rsidRDefault="001A4F6B" w:rsidP="001A4F6B">
      <w:pPr>
        <w:jc w:val="center"/>
        <w:rPr>
          <w:rFonts w:asciiTheme="minorEastAsia" w:hAnsiTheme="minorEastAsia" w:hint="eastAsia"/>
          <w:color w:val="252525"/>
          <w:shd w:val="clear" w:color="auto" w:fill="FFFFFF"/>
        </w:rPr>
      </w:pPr>
      <w:r w:rsidRPr="001A4F6B">
        <w:rPr>
          <w:rFonts w:asciiTheme="minorEastAsia" w:hAnsiTheme="minorEastAsia" w:hint="eastAsia"/>
          <w:color w:val="252525"/>
          <w:shd w:val="clear" w:color="auto" w:fill="FFFFFF"/>
        </w:rPr>
        <w:t>图2.7 中药配方颗粒5 家试点企业的对比</w:t>
      </w:r>
    </w:p>
    <w:sectPr w:rsidR="001A4F6B" w:rsidRPr="001A4F6B" w:rsidSect="00ED0D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44317E"/>
    <w:multiLevelType w:val="hybridMultilevel"/>
    <w:tmpl w:val="C86EBF8E"/>
    <w:lvl w:ilvl="0" w:tplc="4A946A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87132"/>
    <w:rsid w:val="00050E3B"/>
    <w:rsid w:val="000A55E5"/>
    <w:rsid w:val="00182B61"/>
    <w:rsid w:val="001A4F6B"/>
    <w:rsid w:val="002E4B37"/>
    <w:rsid w:val="00392D63"/>
    <w:rsid w:val="003A5B1B"/>
    <w:rsid w:val="003A6AC2"/>
    <w:rsid w:val="00400E13"/>
    <w:rsid w:val="0044493B"/>
    <w:rsid w:val="004B4E57"/>
    <w:rsid w:val="004F3EC8"/>
    <w:rsid w:val="006D7AFD"/>
    <w:rsid w:val="006E0024"/>
    <w:rsid w:val="007E38FA"/>
    <w:rsid w:val="008878A8"/>
    <w:rsid w:val="008A491C"/>
    <w:rsid w:val="008B036F"/>
    <w:rsid w:val="00A726B6"/>
    <w:rsid w:val="00AD17C4"/>
    <w:rsid w:val="00B4041E"/>
    <w:rsid w:val="00D82C42"/>
    <w:rsid w:val="00D87132"/>
    <w:rsid w:val="00DC23B1"/>
    <w:rsid w:val="00E17F83"/>
    <w:rsid w:val="00ED0D6D"/>
    <w:rsid w:val="00F754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3EC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F3E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F3E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7132"/>
    <w:pPr>
      <w:ind w:firstLineChars="200" w:firstLine="420"/>
    </w:pPr>
  </w:style>
  <w:style w:type="table" w:styleId="a4">
    <w:name w:val="Table Grid"/>
    <w:basedOn w:val="a1"/>
    <w:uiPriority w:val="59"/>
    <w:rsid w:val="00050E3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4B4E5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B4E57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D82C4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4F3EC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F3EC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Document Map"/>
    <w:basedOn w:val="a"/>
    <w:link w:val="Char0"/>
    <w:uiPriority w:val="99"/>
    <w:semiHidden/>
    <w:unhideWhenUsed/>
    <w:rsid w:val="004F3EC8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7"/>
    <w:uiPriority w:val="99"/>
    <w:semiHidden/>
    <w:rsid w:val="004F3EC8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40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263</Words>
  <Characters>1500</Characters>
  <Application>Microsoft Office Word</Application>
  <DocSecurity>0</DocSecurity>
  <Lines>12</Lines>
  <Paragraphs>3</Paragraphs>
  <ScaleCrop>false</ScaleCrop>
  <Company/>
  <LinksUpToDate>false</LinksUpToDate>
  <CharactersWithSpaces>1760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25</cp:revision>
  <dcterms:created xsi:type="dcterms:W3CDTF">2018-04-07T00:42:00Z</dcterms:created>
  <dcterms:modified xsi:type="dcterms:W3CDTF">2018-04-22T09:36:00Z</dcterms:modified>
</cp:coreProperties>
</file>