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3BC8" w14:textId="55B47B15" w:rsidR="002F1B73" w:rsidRDefault="002F1B73" w:rsidP="003E4E8B">
      <w:r>
        <w:rPr>
          <w:rFonts w:hint="eastAsia"/>
        </w:rPr>
        <w:t>一、</w:t>
      </w:r>
      <w:r>
        <w:t>2021</w:t>
      </w:r>
      <w:r w:rsidR="003E4E8B">
        <w:rPr>
          <w:rFonts w:hint="eastAsia"/>
        </w:rPr>
        <w:t>.</w:t>
      </w:r>
      <w:r w:rsidR="003E4E8B">
        <w:t>1~2021.10</w:t>
      </w:r>
      <w:r w:rsidR="003E4E8B">
        <w:rPr>
          <w:rFonts w:hint="eastAsia"/>
        </w:rPr>
        <w:t>铝期货接近翻倍，中国铝业单季度营收从4</w:t>
      </w:r>
      <w:r w:rsidR="003E4E8B">
        <w:t>00</w:t>
      </w:r>
      <w:r w:rsidR="003E4E8B">
        <w:rPr>
          <w:rFonts w:hint="eastAsia"/>
        </w:rPr>
        <w:t>亿增长到7</w:t>
      </w:r>
      <w:r w:rsidR="003E4E8B">
        <w:t>00</w:t>
      </w:r>
      <w:r w:rsidR="003E4E8B">
        <w:rPr>
          <w:rFonts w:hint="eastAsia"/>
        </w:rPr>
        <w:t>多亿，成本也随之攀升，但是成本增长没有营收增长快，净利润从1亿左右攀升到3</w:t>
      </w:r>
      <w:r w:rsidR="003E4E8B">
        <w:t>0</w:t>
      </w:r>
      <w:r w:rsidR="003E4E8B">
        <w:rPr>
          <w:rFonts w:hint="eastAsia"/>
        </w:rPr>
        <w:t>亿左右。</w:t>
      </w:r>
    </w:p>
    <w:sectPr w:rsidR="002F1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40"/>
    <w:rsid w:val="00081040"/>
    <w:rsid w:val="002F1B73"/>
    <w:rsid w:val="003E4E8B"/>
    <w:rsid w:val="0043539C"/>
    <w:rsid w:val="00C9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7426"/>
  <w15:chartTrackingRefBased/>
  <w15:docId w15:val="{6C077F64-FCFA-4020-9446-74DC74E0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huangyan</dc:creator>
  <cp:keywords/>
  <dc:description/>
  <cp:lastModifiedBy>huangyan</cp:lastModifiedBy>
  <cp:revision>5</cp:revision>
  <dcterms:created xsi:type="dcterms:W3CDTF">2021-05-13T23:58:00Z</dcterms:created>
  <dcterms:modified xsi:type="dcterms:W3CDTF">2021-11-21T04:42:00Z</dcterms:modified>
</cp:coreProperties>
</file>