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E9C9" w14:textId="77777777" w:rsidR="00544E40" w:rsidRDefault="00544E40" w:rsidP="00544E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2020</w:t>
      </w:r>
      <w:r>
        <w:rPr>
          <w:rFonts w:ascii="Arial" w:hAnsi="Arial" w:cs="Arial"/>
          <w:color w:val="333333"/>
        </w:rPr>
        <w:t>年，美联储实施无上限量化宽松货币政策，恰好适用于上述论证逻辑。截至</w:t>
      </w:r>
      <w:r>
        <w:rPr>
          <w:rFonts w:ascii="Arial" w:hAnsi="Arial" w:cs="Arial"/>
          <w:color w:val="333333"/>
        </w:rPr>
        <w:t>2021</w:t>
      </w:r>
      <w:r>
        <w:rPr>
          <w:rFonts w:ascii="Arial" w:hAnsi="Arial" w:cs="Arial"/>
          <w:color w:val="333333"/>
        </w:rPr>
        <w:t>年年末，美联储总资产由</w:t>
      </w:r>
      <w:r>
        <w:rPr>
          <w:rFonts w:ascii="Arial" w:hAnsi="Arial" w:cs="Arial"/>
          <w:color w:val="333333"/>
        </w:rPr>
        <w:t>2020</w:t>
      </w:r>
      <w:r>
        <w:rPr>
          <w:rFonts w:ascii="Arial" w:hAnsi="Arial" w:cs="Arial"/>
          <w:color w:val="333333"/>
        </w:rPr>
        <w:t>年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月初的约</w:t>
      </w:r>
      <w:r>
        <w:rPr>
          <w:rFonts w:ascii="Arial" w:hAnsi="Arial" w:cs="Arial"/>
          <w:color w:val="333333"/>
        </w:rPr>
        <w:t>4.2</w:t>
      </w:r>
      <w:proofErr w:type="gramStart"/>
      <w:r>
        <w:rPr>
          <w:rFonts w:ascii="Arial" w:hAnsi="Arial" w:cs="Arial"/>
          <w:color w:val="333333"/>
        </w:rPr>
        <w:t>万亿</w:t>
      </w:r>
      <w:proofErr w:type="gramEnd"/>
      <w:r>
        <w:rPr>
          <w:rFonts w:ascii="Arial" w:hAnsi="Arial" w:cs="Arial"/>
          <w:color w:val="333333"/>
        </w:rPr>
        <w:t>美元快速增长至峰值约</w:t>
      </w:r>
      <w:r>
        <w:rPr>
          <w:rFonts w:ascii="Arial" w:hAnsi="Arial" w:cs="Arial"/>
          <w:color w:val="333333"/>
        </w:rPr>
        <w:t>8.8</w:t>
      </w:r>
      <w:proofErr w:type="gramStart"/>
      <w:r>
        <w:rPr>
          <w:rFonts w:ascii="Arial" w:hAnsi="Arial" w:cs="Arial"/>
          <w:color w:val="333333"/>
        </w:rPr>
        <w:t>万亿</w:t>
      </w:r>
      <w:proofErr w:type="gramEnd"/>
      <w:r>
        <w:rPr>
          <w:rFonts w:ascii="Arial" w:hAnsi="Arial" w:cs="Arial"/>
          <w:color w:val="333333"/>
        </w:rPr>
        <w:t>美元，增幅超过</w:t>
      </w:r>
      <w:r>
        <w:rPr>
          <w:rFonts w:ascii="Arial" w:hAnsi="Arial" w:cs="Arial"/>
          <w:color w:val="333333"/>
        </w:rPr>
        <w:t>100%</w:t>
      </w:r>
      <w:r>
        <w:rPr>
          <w:rFonts w:ascii="Arial" w:hAnsi="Arial" w:cs="Arial"/>
          <w:color w:val="333333"/>
        </w:rPr>
        <w:t>。在上述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高货币投放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环境中，美联储和美国整个银行体系投放的大量流动性首先进入了股票、房地产、债券等资产市场。</w:t>
      </w:r>
    </w:p>
    <w:p w14:paraId="552CC468" w14:textId="77777777" w:rsidR="00544E40" w:rsidRDefault="00544E40" w:rsidP="00544E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3177C018" w14:textId="77777777" w:rsidR="00544E40" w:rsidRDefault="00544E40" w:rsidP="00544E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例如，美国股票市场，自</w:t>
      </w:r>
      <w:r>
        <w:rPr>
          <w:rFonts w:ascii="Arial" w:hAnsi="Arial" w:cs="Arial"/>
          <w:color w:val="333333"/>
        </w:rPr>
        <w:t>2020</w:t>
      </w:r>
      <w:r>
        <w:rPr>
          <w:rFonts w:ascii="Arial" w:hAnsi="Arial" w:cs="Arial"/>
          <w:color w:val="333333"/>
        </w:rPr>
        <w:t>年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月中旬以来，受疫情冲击，道琼斯工业指数曾一度出现</w:t>
      </w:r>
      <w:r>
        <w:rPr>
          <w:rFonts w:ascii="Arial" w:hAnsi="Arial" w:cs="Arial"/>
          <w:color w:val="333333"/>
        </w:rPr>
        <w:t>37%</w:t>
      </w:r>
      <w:r>
        <w:rPr>
          <w:rFonts w:ascii="Arial" w:hAnsi="Arial" w:cs="Arial"/>
          <w:color w:val="333333"/>
        </w:rPr>
        <w:t>跌幅（从</w:t>
      </w:r>
      <w:r>
        <w:rPr>
          <w:rFonts w:ascii="Arial" w:hAnsi="Arial" w:cs="Arial"/>
          <w:color w:val="333333"/>
        </w:rPr>
        <w:t>29500</w:t>
      </w:r>
      <w:r>
        <w:rPr>
          <w:rFonts w:ascii="Arial" w:hAnsi="Arial" w:cs="Arial"/>
          <w:color w:val="333333"/>
        </w:rPr>
        <w:t>点左右跌至</w:t>
      </w:r>
      <w:r>
        <w:rPr>
          <w:rFonts w:ascii="Arial" w:hAnsi="Arial" w:cs="Arial"/>
          <w:color w:val="333333"/>
        </w:rPr>
        <w:t>18500</w:t>
      </w:r>
      <w:r>
        <w:rPr>
          <w:rFonts w:ascii="Arial" w:hAnsi="Arial" w:cs="Arial"/>
          <w:color w:val="333333"/>
        </w:rPr>
        <w:t>点左右），而随着刺激政策的出台，美国股市出现强劲反弹，并创出历史新高，一度超过</w:t>
      </w:r>
      <w:r>
        <w:rPr>
          <w:rFonts w:ascii="Arial" w:hAnsi="Arial" w:cs="Arial"/>
          <w:color w:val="333333"/>
        </w:rPr>
        <w:t>36700</w:t>
      </w:r>
      <w:r>
        <w:rPr>
          <w:rFonts w:ascii="Arial" w:hAnsi="Arial" w:cs="Arial"/>
          <w:color w:val="333333"/>
        </w:rPr>
        <w:t>点，涨幅接近</w:t>
      </w:r>
      <w:r>
        <w:rPr>
          <w:rFonts w:ascii="Arial" w:hAnsi="Arial" w:cs="Arial"/>
          <w:color w:val="333333"/>
        </w:rPr>
        <w:t>100%</w:t>
      </w:r>
      <w:r>
        <w:rPr>
          <w:rFonts w:ascii="Arial" w:hAnsi="Arial" w:cs="Arial"/>
          <w:color w:val="333333"/>
        </w:rPr>
        <w:t>。</w:t>
      </w:r>
    </w:p>
    <w:p w14:paraId="5A112B4A" w14:textId="77777777" w:rsidR="00544E40" w:rsidRDefault="00544E40" w:rsidP="00544E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5FB6962A" w14:textId="77777777" w:rsidR="00544E40" w:rsidRDefault="00544E40" w:rsidP="00544E4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由于实体经济增长乏力，资产市场的高价格缺乏基本面支撑，因此，资金往往在不同市场或同一市场不同行业轮动，从而导致资产市场的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高波动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特征。图</w:t>
      </w:r>
      <w:r>
        <w:rPr>
          <w:rFonts w:ascii="Arial" w:hAnsi="Arial" w:cs="Arial"/>
          <w:color w:val="333333"/>
        </w:rPr>
        <w:t>7</w:t>
      </w:r>
      <w:r>
        <w:rPr>
          <w:rFonts w:ascii="Arial" w:hAnsi="Arial" w:cs="Arial"/>
          <w:color w:val="333333"/>
        </w:rPr>
        <w:t>显示，</w:t>
      </w:r>
      <w:proofErr w:type="gramStart"/>
      <w:r>
        <w:rPr>
          <w:rFonts w:ascii="Arial" w:hAnsi="Arial" w:cs="Arial"/>
          <w:color w:val="333333"/>
        </w:rPr>
        <w:t>美国标普</w:t>
      </w:r>
      <w:proofErr w:type="gramEnd"/>
      <w:r>
        <w:rPr>
          <w:rFonts w:ascii="Arial" w:hAnsi="Arial" w:cs="Arial"/>
          <w:color w:val="333333"/>
        </w:rPr>
        <w:t>500</w:t>
      </w:r>
      <w:r>
        <w:rPr>
          <w:rFonts w:ascii="Arial" w:hAnsi="Arial" w:cs="Arial"/>
          <w:color w:val="333333"/>
        </w:rPr>
        <w:t>三个月波动率指数和道琼斯波动</w:t>
      </w:r>
      <w:proofErr w:type="gramStart"/>
      <w:r>
        <w:rPr>
          <w:rFonts w:ascii="Arial" w:hAnsi="Arial" w:cs="Arial"/>
          <w:color w:val="333333"/>
        </w:rPr>
        <w:t>率指数</w:t>
      </w:r>
      <w:proofErr w:type="gramEnd"/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>2020</w:t>
      </w:r>
      <w:r>
        <w:rPr>
          <w:rFonts w:ascii="Arial" w:hAnsi="Arial" w:cs="Arial"/>
          <w:color w:val="333333"/>
        </w:rPr>
        <w:t>年第一季度迅速攀升。</w:t>
      </w:r>
    </w:p>
    <w:p w14:paraId="40504DCB" w14:textId="74186C3D" w:rsidR="00923C1C" w:rsidRDefault="00923C1C"/>
    <w:p w14:paraId="67FD5B1E" w14:textId="7D9D6A95" w:rsidR="00544E40" w:rsidRDefault="00544E40"/>
    <w:p w14:paraId="2791078A" w14:textId="77777777" w:rsidR="004454C1" w:rsidRDefault="004454C1" w:rsidP="004454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当资产泡沫较为严重且持续时间较长之后，资产市场的部分资金开始流向商品市场，而且往往最先追逐的是生产上游的原材料，引起</w:t>
      </w:r>
      <w:r>
        <w:rPr>
          <w:rFonts w:ascii="Arial" w:hAnsi="Arial" w:cs="Arial"/>
          <w:color w:val="333333"/>
        </w:rPr>
        <w:t>PPI</w:t>
      </w:r>
      <w:r>
        <w:rPr>
          <w:rFonts w:ascii="Arial" w:hAnsi="Arial" w:cs="Arial"/>
          <w:color w:val="333333"/>
        </w:rPr>
        <w:t>先上涨，然后再逐步传递至消费品，引起</w:t>
      </w:r>
      <w:r>
        <w:rPr>
          <w:rFonts w:ascii="Arial" w:hAnsi="Arial" w:cs="Arial"/>
          <w:color w:val="333333"/>
        </w:rPr>
        <w:t>CPI</w:t>
      </w:r>
      <w:r>
        <w:rPr>
          <w:rFonts w:ascii="Arial" w:hAnsi="Arial" w:cs="Arial"/>
          <w:color w:val="333333"/>
        </w:rPr>
        <w:t>上升，进而引发通货膨胀问题。</w:t>
      </w:r>
    </w:p>
    <w:p w14:paraId="01DAF9A6" w14:textId="77777777" w:rsidR="004454C1" w:rsidRDefault="004454C1" w:rsidP="004454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48A817D7" w14:textId="77777777" w:rsidR="004454C1" w:rsidRDefault="004454C1" w:rsidP="004454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2021</w:t>
      </w:r>
      <w:r>
        <w:rPr>
          <w:rFonts w:ascii="Arial" w:hAnsi="Arial" w:cs="Arial"/>
          <w:color w:val="333333"/>
        </w:rPr>
        <w:t>年以来，在大宗商品衍生品价格（尤其是期货价格）逐步被推高的过程中，通过价格发现机制，被引导至现货市场，叠加供应链等因素，许多大宗商品，例如，煤炭、石油、粮食、有色金属等的现货价格也出现大幅上涨（见图</w:t>
      </w:r>
      <w:r>
        <w:rPr>
          <w:rFonts w:ascii="Arial" w:hAnsi="Arial" w:cs="Arial"/>
          <w:color w:val="333333"/>
        </w:rPr>
        <w:t>8-a</w:t>
      </w:r>
      <w:r>
        <w:rPr>
          <w:rFonts w:ascii="Arial" w:hAnsi="Arial" w:cs="Arial"/>
          <w:color w:val="333333"/>
        </w:rPr>
        <w:t>）。大宗商品现货价格上升进而推动制造业的原材料成本上升，推高</w:t>
      </w:r>
      <w:r>
        <w:rPr>
          <w:rFonts w:ascii="Arial" w:hAnsi="Arial" w:cs="Arial"/>
          <w:color w:val="333333"/>
        </w:rPr>
        <w:t>PPI</w:t>
      </w:r>
      <w:r>
        <w:rPr>
          <w:rFonts w:ascii="Arial" w:hAnsi="Arial" w:cs="Arial"/>
          <w:color w:val="333333"/>
        </w:rPr>
        <w:t>，并进而传导</w:t>
      </w:r>
      <w:proofErr w:type="gramStart"/>
      <w:r>
        <w:rPr>
          <w:rFonts w:ascii="Arial" w:hAnsi="Arial" w:cs="Arial"/>
          <w:color w:val="333333"/>
        </w:rPr>
        <w:t>至消费</w:t>
      </w:r>
      <w:proofErr w:type="gramEnd"/>
      <w:r>
        <w:rPr>
          <w:rFonts w:ascii="Arial" w:hAnsi="Arial" w:cs="Arial"/>
          <w:color w:val="333333"/>
        </w:rPr>
        <w:t>市场，推高</w:t>
      </w:r>
      <w:r>
        <w:rPr>
          <w:rFonts w:ascii="Arial" w:hAnsi="Arial" w:cs="Arial"/>
          <w:color w:val="333333"/>
        </w:rPr>
        <w:t>CPI</w:t>
      </w:r>
      <w:r>
        <w:rPr>
          <w:rFonts w:ascii="Arial" w:hAnsi="Arial" w:cs="Arial"/>
          <w:color w:val="333333"/>
        </w:rPr>
        <w:t>（见图</w:t>
      </w:r>
      <w:r>
        <w:rPr>
          <w:rFonts w:ascii="Arial" w:hAnsi="Arial" w:cs="Arial"/>
          <w:color w:val="333333"/>
        </w:rPr>
        <w:t>8-b</w:t>
      </w:r>
      <w:r>
        <w:rPr>
          <w:rFonts w:ascii="Arial" w:hAnsi="Arial" w:cs="Arial"/>
          <w:color w:val="333333"/>
        </w:rPr>
        <w:t>）。</w:t>
      </w:r>
    </w:p>
    <w:p w14:paraId="73A77855" w14:textId="77777777" w:rsidR="004454C1" w:rsidRDefault="004454C1" w:rsidP="004454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7AC054EE" w14:textId="77777777" w:rsidR="004454C1" w:rsidRDefault="004454C1" w:rsidP="004454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截至</w:t>
      </w:r>
      <w:r>
        <w:rPr>
          <w:rFonts w:ascii="Arial" w:hAnsi="Arial" w:cs="Arial"/>
          <w:color w:val="333333"/>
        </w:rPr>
        <w:t>2022</w:t>
      </w:r>
      <w:r>
        <w:rPr>
          <w:rFonts w:ascii="Arial" w:hAnsi="Arial" w:cs="Arial"/>
          <w:color w:val="333333"/>
        </w:rPr>
        <w:t>年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月，美国</w:t>
      </w:r>
      <w:r>
        <w:rPr>
          <w:rFonts w:ascii="Arial" w:hAnsi="Arial" w:cs="Arial"/>
          <w:color w:val="333333"/>
        </w:rPr>
        <w:t>CPI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>PPI</w:t>
      </w:r>
      <w:r>
        <w:rPr>
          <w:rFonts w:ascii="Arial" w:hAnsi="Arial" w:cs="Arial"/>
          <w:color w:val="333333"/>
        </w:rPr>
        <w:t>当月同比超过</w:t>
      </w:r>
      <w:r>
        <w:rPr>
          <w:rFonts w:ascii="Arial" w:hAnsi="Arial" w:cs="Arial"/>
          <w:color w:val="333333"/>
        </w:rPr>
        <w:t>5%</w:t>
      </w:r>
      <w:r>
        <w:rPr>
          <w:rFonts w:ascii="Arial" w:hAnsi="Arial" w:cs="Arial"/>
          <w:color w:val="333333"/>
        </w:rPr>
        <w:t>已分别持续了</w:t>
      </w:r>
      <w:r>
        <w:rPr>
          <w:rFonts w:ascii="Arial" w:hAnsi="Arial" w:cs="Arial"/>
          <w:color w:val="333333"/>
        </w:rPr>
        <w:t>9</w:t>
      </w:r>
      <w:r>
        <w:rPr>
          <w:rFonts w:ascii="Arial" w:hAnsi="Arial" w:cs="Arial"/>
          <w:color w:val="333333"/>
        </w:rPr>
        <w:t>个月和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个月，通货膨胀越来越严重。</w:t>
      </w:r>
      <w:r>
        <w:rPr>
          <w:rFonts w:ascii="Arial" w:hAnsi="Arial" w:cs="Arial"/>
          <w:color w:val="333333"/>
        </w:rPr>
        <w:t>2021</w:t>
      </w:r>
      <w:r>
        <w:rPr>
          <w:rFonts w:ascii="Arial" w:hAnsi="Arial" w:cs="Arial"/>
          <w:color w:val="333333"/>
        </w:rPr>
        <w:t>年下半年以来，美国通货膨胀问题日益凸显，低通胀正在向高通胀演化，逐步形成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三低四高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态势，即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低增长、低就业、低利率和高通胀、高泡沫、高债务、高波动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</w:t>
      </w:r>
    </w:p>
    <w:p w14:paraId="1B0ECA6C" w14:textId="3F8718A2" w:rsidR="00544E40" w:rsidRDefault="00544E40"/>
    <w:p w14:paraId="3CC8E787" w14:textId="0266F65F" w:rsidR="004454C1" w:rsidRDefault="004454C1"/>
    <w:p w14:paraId="0C657512" w14:textId="77777777" w:rsidR="004454C1" w:rsidRDefault="004454C1" w:rsidP="004454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随着通货膨胀抬头，预计资产价格将逐步见顶。美联储在</w:t>
      </w:r>
      <w:r>
        <w:rPr>
          <w:rFonts w:ascii="Arial" w:hAnsi="Arial" w:cs="Arial"/>
          <w:color w:val="333333"/>
        </w:rPr>
        <w:t>2020</w:t>
      </w:r>
      <w:r>
        <w:rPr>
          <w:rFonts w:ascii="Arial" w:hAnsi="Arial" w:cs="Arial"/>
          <w:color w:val="333333"/>
        </w:rPr>
        <w:t>年调整了通货膨胀目标，修改为盯住</w:t>
      </w:r>
      <w:r>
        <w:rPr>
          <w:rFonts w:ascii="Arial" w:hAnsi="Arial" w:cs="Arial"/>
          <w:color w:val="333333"/>
        </w:rPr>
        <w:t>12</w:t>
      </w:r>
      <w:r>
        <w:rPr>
          <w:rFonts w:ascii="Arial" w:hAnsi="Arial" w:cs="Arial"/>
          <w:color w:val="333333"/>
        </w:rPr>
        <w:t>个月平均通货膨胀率。因此，尽管美国通胀连续多个月高于</w:t>
      </w:r>
      <w:r>
        <w:rPr>
          <w:rFonts w:ascii="Arial" w:hAnsi="Arial" w:cs="Arial"/>
          <w:color w:val="333333"/>
        </w:rPr>
        <w:t>2%</w:t>
      </w:r>
      <w:r>
        <w:rPr>
          <w:rFonts w:ascii="Arial" w:hAnsi="Arial" w:cs="Arial"/>
          <w:color w:val="333333"/>
        </w:rPr>
        <w:t>，平均通胀率也已超过</w:t>
      </w:r>
      <w:r>
        <w:rPr>
          <w:rFonts w:ascii="Arial" w:hAnsi="Arial" w:cs="Arial"/>
          <w:color w:val="333333"/>
        </w:rPr>
        <w:t>2%</w:t>
      </w:r>
      <w:r>
        <w:rPr>
          <w:rFonts w:ascii="Arial" w:hAnsi="Arial" w:cs="Arial"/>
          <w:color w:val="333333"/>
        </w:rPr>
        <w:t>的目标值，但美联储多次明确表态或暗示市场，将维持低利率政策。</w:t>
      </w:r>
    </w:p>
    <w:p w14:paraId="2B48FC25" w14:textId="77777777" w:rsidR="004454C1" w:rsidRDefault="004454C1" w:rsidP="004454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</w:p>
    <w:p w14:paraId="29FDF1A8" w14:textId="77777777" w:rsidR="004454C1" w:rsidRDefault="004454C1" w:rsidP="004454C1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然而，以</w:t>
      </w:r>
      <w:r>
        <w:rPr>
          <w:rFonts w:ascii="Arial" w:hAnsi="Arial" w:cs="Arial"/>
          <w:color w:val="333333"/>
        </w:rPr>
        <w:t>2021</w:t>
      </w:r>
      <w:r>
        <w:rPr>
          <w:rFonts w:ascii="Arial" w:hAnsi="Arial" w:cs="Arial"/>
          <w:color w:val="333333"/>
        </w:rPr>
        <w:t>年</w:t>
      </w:r>
      <w:r>
        <w:rPr>
          <w:rFonts w:ascii="Arial" w:hAnsi="Arial" w:cs="Arial"/>
          <w:color w:val="333333"/>
        </w:rPr>
        <w:t>12</w:t>
      </w:r>
      <w:r>
        <w:rPr>
          <w:rFonts w:ascii="Arial" w:hAnsi="Arial" w:cs="Arial"/>
          <w:color w:val="333333"/>
        </w:rPr>
        <w:t>月初为分水岭，美联储主席杰罗姆</w:t>
      </w:r>
      <w:r>
        <w:rPr>
          <w:rFonts w:ascii="Arial" w:hAnsi="Arial" w:cs="Arial"/>
          <w:color w:val="333333"/>
        </w:rPr>
        <w:t>·</w:t>
      </w:r>
      <w:r>
        <w:rPr>
          <w:rFonts w:ascii="Arial" w:hAnsi="Arial" w:cs="Arial"/>
          <w:color w:val="333333"/>
        </w:rPr>
        <w:t>鲍威尔（</w:t>
      </w:r>
      <w:proofErr w:type="spellStart"/>
      <w:r>
        <w:rPr>
          <w:rFonts w:ascii="Arial" w:hAnsi="Arial" w:cs="Arial"/>
          <w:color w:val="333333"/>
        </w:rPr>
        <w:t>JeromePowell</w:t>
      </w:r>
      <w:proofErr w:type="spellEnd"/>
      <w:r>
        <w:rPr>
          <w:rFonts w:ascii="Arial" w:hAnsi="Arial" w:cs="Arial"/>
          <w:color w:val="333333"/>
        </w:rPr>
        <w:t>）分别在参议院和众议院先后两次发言，释放出明确的转向信号，防止通货膨胀积重难返，货币政策开始由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松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（鸽派）转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紧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（鹰派），包括</w:t>
      </w:r>
      <w:proofErr w:type="gramStart"/>
      <w:r>
        <w:rPr>
          <w:rFonts w:ascii="Arial" w:hAnsi="Arial" w:cs="Arial"/>
          <w:color w:val="333333"/>
        </w:rPr>
        <w:t>缩减购债计划</w:t>
      </w:r>
      <w:proofErr w:type="gramEnd"/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Taper</w:t>
      </w:r>
      <w:r>
        <w:rPr>
          <w:rFonts w:ascii="Arial" w:hAnsi="Arial" w:cs="Arial"/>
          <w:color w:val="333333"/>
        </w:rPr>
        <w:t>）、</w:t>
      </w:r>
      <w:proofErr w:type="gramStart"/>
      <w:r>
        <w:rPr>
          <w:rFonts w:ascii="Arial" w:hAnsi="Arial" w:cs="Arial"/>
          <w:color w:val="333333"/>
        </w:rPr>
        <w:t>缩表甚至</w:t>
      </w:r>
      <w:proofErr w:type="gramEnd"/>
      <w:r>
        <w:rPr>
          <w:rFonts w:ascii="Arial" w:hAnsi="Arial" w:cs="Arial"/>
          <w:color w:val="333333"/>
        </w:rPr>
        <w:t>加息。美联储加息将成为触发明斯基时刻（</w:t>
      </w:r>
      <w:proofErr w:type="spellStart"/>
      <w:r>
        <w:rPr>
          <w:rFonts w:ascii="Arial" w:hAnsi="Arial" w:cs="Arial"/>
          <w:color w:val="333333"/>
        </w:rPr>
        <w:t>MinskyMoment</w:t>
      </w:r>
      <w:proofErr w:type="spellEnd"/>
      <w:r>
        <w:rPr>
          <w:rFonts w:ascii="Arial" w:hAnsi="Arial" w:cs="Arial"/>
          <w:color w:val="333333"/>
        </w:rPr>
        <w:t>）的</w:t>
      </w:r>
      <w:r>
        <w:rPr>
          <w:rFonts w:ascii="Arial" w:hAnsi="Arial" w:cs="Arial"/>
          <w:color w:val="333333"/>
        </w:rPr>
        <w:t>“</w:t>
      </w:r>
      <w:r>
        <w:rPr>
          <w:rFonts w:ascii="Arial" w:hAnsi="Arial" w:cs="Arial"/>
          <w:color w:val="333333"/>
        </w:rPr>
        <w:t>最后一根稻草</w:t>
      </w:r>
      <w:r>
        <w:rPr>
          <w:rFonts w:ascii="Arial" w:hAnsi="Arial" w:cs="Arial"/>
          <w:color w:val="333333"/>
        </w:rPr>
        <w:t>”</w:t>
      </w:r>
      <w:r>
        <w:rPr>
          <w:rFonts w:ascii="Arial" w:hAnsi="Arial" w:cs="Arial"/>
          <w:color w:val="333333"/>
        </w:rPr>
        <w:t>。所谓明斯基时刻，是指资产价格崩溃的时刻。</w:t>
      </w:r>
    </w:p>
    <w:p w14:paraId="43064333" w14:textId="77777777" w:rsidR="004454C1" w:rsidRPr="004454C1" w:rsidRDefault="004454C1">
      <w:pPr>
        <w:rPr>
          <w:rFonts w:hint="eastAsia"/>
        </w:rPr>
      </w:pPr>
    </w:p>
    <w:sectPr w:rsidR="004454C1" w:rsidRPr="00445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A5"/>
    <w:rsid w:val="004454C1"/>
    <w:rsid w:val="00544E40"/>
    <w:rsid w:val="007842DD"/>
    <w:rsid w:val="00923C1C"/>
    <w:rsid w:val="00C4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CB0B"/>
  <w15:chartTrackingRefBased/>
  <w15:docId w15:val="{A5C08302-5922-49A9-A2E4-8F462DAD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4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huangyan4@genomics.cn</dc:creator>
  <cp:keywords/>
  <dc:description/>
  <cp:lastModifiedBy>huangyan4@genomics.cn</cp:lastModifiedBy>
  <cp:revision>3</cp:revision>
  <dcterms:created xsi:type="dcterms:W3CDTF">2022-05-04T01:33:00Z</dcterms:created>
  <dcterms:modified xsi:type="dcterms:W3CDTF">2022-05-04T01:58:00Z</dcterms:modified>
</cp:coreProperties>
</file>