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004D99"/>
          <w:sz w:val="36"/>
        </w:rPr>
        <w:t>AGV-TMS v2.4 技术优势强化、稳定可靠性提升与测试体系建设方案</w:t>
      </w:r>
    </w:p>
    <w:p>
      <w:pPr>
        <w:pStyle w:val="IntenseQuote"/>
      </w:pPr>
      <w:r>
        <w:rPr>
          <w:rFonts w:ascii="Microsoft YaHei" w:hAnsi="Microsoft YaHei"/>
        </w:rPr>
        <w:t>版本：v2.4 分支（commit `51837b7f`）</w:t>
      </w:r>
    </w:p>
    <w:p>
      <w:pPr>
        <w:pStyle w:val="IntenseQuote"/>
      </w:pPr>
      <w:r>
        <w:rPr>
          <w:rFonts w:ascii="Microsoft YaHei" w:hAnsi="Microsoft YaHei"/>
        </w:rPr>
        <w:t>编制日期：2026-07-15</w:t>
      </w:r>
    </w:p>
    <w:p>
      <w:pPr>
        <w:pStyle w:val="IntenseQuote"/>
      </w:pPr>
      <w:r>
        <w:rPr>
          <w:rFonts w:ascii="Microsoft YaHei" w:hAnsi="Microsoft YaHei"/>
        </w:rPr>
        <w:t>范围：后端服务、前端应用、工业通信层、算法引擎、数字孪生、DevOps 与测试体系</w:t>
      </w:r>
    </w:p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1. 现状诊断与核心差距</w:t>
      </w:r>
    </w:p>
    <w:p>
      <w:pPr>
        <w:pStyle w:val="Heading2"/>
      </w:pPr>
      <w:r>
        <w:rPr>
          <w:rFonts w:ascii="Microsoft YaHei" w:hAnsi="Microsoft YaHei"/>
          <w:color w:val="2E75B5"/>
        </w:rPr>
        <w:t>1.1 现状总览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成熟度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架构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前后端分离，FastAPI + React，PostgreSQL + Redis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算法引擎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V1（ACO/SA/NLP）+ V2（MIP/A*/SIPP/CBS/RL/预测/评测）双轨并行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工业通信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MQTT 3.1.1/5.0、VDA5050、Sparkplug B、OPC UA、Modbus TCP 已接入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稳定性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具备断路器、重试、限流、健康聚合、主备切换框架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可观测性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结构化日志、Prometheus 指标、OpenTelemetry 追踪（可选）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单元测试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 pytest 32 个测试文件，前端 vitest + Playwright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压力测试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k6_load_test.py 等少数脚本，未成体系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工程化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requirements.txt 与代码依赖不一致，大量可选导入降级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1.2 关键技术债务</w:t>
      </w:r>
    </w:p>
    <w:p>
      <w:r>
        <w:rPr>
          <w:rFonts w:ascii="Microsoft YaHei" w:hAnsi="Microsoft YaHei"/>
        </w:rPr>
        <w:t>1. **依赖管理不一致**：代码中使用了 `aiokafka`、`influxdb-client`、`prometheus-client`、`structlog`、`tenacity` 等库，但 `backend/requirements.txt` 未完整声明，生产环境易出现 `ImportError` 降级。</w:t>
      </w:r>
    </w:p>
    <w:p>
      <w:r>
        <w:rPr>
          <w:rFonts w:ascii="Microsoft YaHei" w:hAnsi="Microsoft YaHei"/>
        </w:rPr>
        <w:t>2. **可选导入过多**：核心能力（日志、监控、InfluxDB、Kafka）大量使用 `try/except ImportError` 降级，导致功能缺失时静默失败，难以排查。</w:t>
      </w:r>
    </w:p>
    <w:p>
      <w:r>
        <w:rPr>
          <w:rFonts w:ascii="Microsoft YaHei" w:hAnsi="Microsoft YaHei"/>
        </w:rPr>
        <w:t>3. **测试覆盖不均衡**：算法与适配器测试较全，但核心服务层（schedule_service、task_service）、数字孪生、WebSocket 长连接、MQTT 桥接压力场景覆盖不足。</w:t>
      </w:r>
    </w:p>
    <w:p>
      <w:r>
        <w:rPr>
          <w:rFonts w:ascii="Microsoft YaHei" w:hAnsi="Microsoft YaHei"/>
        </w:rPr>
        <w:t>4. **压力测试未成体系**：缺少基线指标、SLI/SLO 定义、持续性能回归机制。</w:t>
      </w:r>
    </w:p>
    <w:p>
      <w:r>
        <w:rPr>
          <w:rFonts w:ascii="Microsoft YaHei" w:hAnsi="Microsoft YaHei"/>
        </w:rPr>
        <w:t>5. **配置与密钥管理粗放**：多处依赖环境变量，缺乏配置校验、敏感信息脱敏、运行时热更新能力。</w:t>
      </w:r>
    </w:p>
    <w:p>
      <w:r>
        <w:rPr>
          <w:rFonts w:ascii="Microsoft YaHei" w:hAnsi="Microsoft YaHei"/>
        </w:rPr>
        <w:t>6. **前端测试薄弱**： vitest 已配置，但实际测试文件稀少，核心组件与 3D 数字孪生缺少单元/集成测试。</w:t>
      </w:r>
    </w:p>
    <w:p>
      <w:r>
        <w:rPr>
          <w:rFonts w:ascii="Microsoft YaHei" w:hAnsi="Microsoft YaHei"/>
        </w:rPr>
        <w:t>7. **缺少混沌与容灾演练**：未引入故障注入、网络分区、Broker 宕机、数据库主从切换等演练机制。</w:t>
      </w:r>
    </w:p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2. 强化技术优势方案</w:t>
      </w:r>
    </w:p>
    <w:p>
      <w:pPr>
        <w:pStyle w:val="Heading2"/>
      </w:pPr>
      <w:r>
        <w:rPr>
          <w:rFonts w:ascii="Microsoft YaHei" w:hAnsi="Microsoft YaHei"/>
          <w:color w:val="2E75B5"/>
        </w:rPr>
        <w:t>2.1 算法引擎深度优化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关键动作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算法评测体系产品化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将 `backend/app/algorithms/v2/evaluator/` 升级为可配置评测平台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V1/V2 调度融合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统一调度入口，按场景自动选择算法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实时动态重调度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支持 500+ 任务/分钟的动态插入与重规划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电力计量行业模型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建立计量表位、检定工位、缓存区、RGV/AGV 协同的业务模型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数字孪生联动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算法结果实时驱动 3D 仿真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2.2 工业通信协议栈补强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协议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强化目标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MQTT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v2.4 已大幅增强（VDA5050、Sparkplug B、桥接、ACL、持久化）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Modbus TCP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已有适配器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VDA5050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topic 完整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OPC UA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已有适配器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Kafka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代码存在但依赖缺失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2.3 数据平台与智能决策</w:t>
      </w:r>
    </w:p>
    <w:p>
      <w:pPr>
        <w:pStyle w:val="ListBullet"/>
      </w:pPr>
      <w:r>
        <w:rPr>
          <w:rFonts w:ascii="Microsoft YaHei" w:hAnsi="Microsoft YaHei"/>
        </w:rPr>
        <w:t>**时序数据基座**：补齐 InfluxDB 依赖，统一 AGV 轨迹、电池、设备状态写入规范，建立 retention policy 与连续查询。</w:t>
      </w:r>
    </w:p>
    <w:p>
      <w:pPr>
        <w:pStyle w:val="ListBullet"/>
      </w:pPr>
      <w:r>
        <w:rPr>
          <w:rFonts w:ascii="Microsoft YaHei" w:hAnsi="Microsoft YaHei"/>
        </w:rPr>
        <w:t>**实时计算层**：引入 Kafka Streams / Flink（轻量版）处理 AGV 状态聚合、异常检测。</w:t>
      </w:r>
    </w:p>
    <w:p>
      <w:pPr>
        <w:pStyle w:val="ListBullet"/>
      </w:pPr>
      <w:r>
        <w:rPr>
          <w:rFonts w:ascii="Microsoft YaHei" w:hAnsi="Microsoft YaHei"/>
        </w:rPr>
        <w:t>**预测性维护**：基于 `predictive/` 模块扩展电池衰减、关键部件寿命、轨道拥堵预测模型。</w:t>
      </w:r>
    </w:p>
    <w:p>
      <w:pPr>
        <w:pStyle w:val="ListBullet"/>
      </w:pPr>
      <w:r>
        <w:rPr>
          <w:rFonts w:ascii="Microsoft YaHei" w:hAnsi="Microsoft YaHei"/>
        </w:rPr>
        <w:t>**AI 决策闭环**：RL 调度器与真实环境数据闭环，建立在线学习与离线仿真的沙箱机制。</w:t>
      </w:r>
    </w:p>
    <w:p>
      <w:pPr>
        <w:pStyle w:val="Heading2"/>
      </w:pPr>
      <w:r>
        <w:rPr>
          <w:rFonts w:ascii="Microsoft YaHei" w:hAnsi="Microsoft YaHei"/>
          <w:color w:val="2E75B5"/>
        </w:rPr>
        <w:t>2.4 前端与数字孪生体验升级</w:t>
      </w:r>
    </w:p>
    <w:p>
      <w:pPr>
        <w:pStyle w:val="ListBullet"/>
      </w:pPr>
      <w:r>
        <w:rPr>
          <w:rFonts w:ascii="Microsoft YaHei" w:hAnsi="Microsoft YaHei"/>
        </w:rPr>
        <w:t>**组件库化**：将 Ant Design 业务组件沉淀为内部组件库，提升复用率。</w:t>
      </w:r>
    </w:p>
    <w:p>
      <w:pPr>
        <w:pStyle w:val="ListBullet"/>
      </w:pPr>
      <w:r>
        <w:rPr>
          <w:rFonts w:ascii="Microsoft YaHei" w:hAnsi="Microsoft YaHei"/>
        </w:rPr>
        <w:t>**3D 性能优化**：Three.js 场景 LOD、实例化渲染、WebWorker 加载，支撑 1000+ 设备同时在线。</w:t>
      </w:r>
    </w:p>
    <w:p>
      <w:pPr>
        <w:pStyle w:val="ListBullet"/>
      </w:pPr>
      <w:r>
        <w:rPr>
          <w:rFonts w:ascii="Microsoft YaHei" w:hAnsi="Microsoft YaHei"/>
        </w:rPr>
        <w:t>**低代码编排**：React Flow 流程图支持拖拽生成任务模板，降低业务配置门槛。</w:t>
      </w:r>
    </w:p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3. 系统稳定可靠性提升方案</w:t>
      </w:r>
    </w:p>
    <w:p>
      <w:pPr>
        <w:pStyle w:val="Heading2"/>
      </w:pPr>
      <w:r>
        <w:rPr>
          <w:rFonts w:ascii="Microsoft YaHei" w:hAnsi="Microsoft YaHei"/>
          <w:color w:val="2E75B5"/>
        </w:rPr>
        <w:t>3.1 韧性工程（Resilience Engineering）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提升动作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断路器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`CircuitBreaker` 类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重试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`retry` 装饰器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限流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本地令牌桶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降级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Fallback 链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隔离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无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3.2 可观测性体系</w:t>
      </w:r>
    </w:p>
    <w:p>
      <w:pPr>
        <w:pStyle w:val="ListBullet"/>
      </w:pPr>
      <w:r>
        <w:rPr>
          <w:rFonts w:ascii="Microsoft YaHei" w:hAnsi="Microsoft YaHei"/>
        </w:rPr>
        <w:t>**日志**：统一 JSON 结构化日志，全链路 Trace ID / Span ID 注入，敏感字段脱敏。</w:t>
      </w:r>
    </w:p>
    <w:p>
      <w:pPr>
        <w:pStyle w:val="ListBullet"/>
      </w:pPr>
      <w:r>
        <w:rPr>
          <w:rFonts w:ascii="Microsoft YaHei" w:hAnsi="Microsoft YaHei"/>
        </w:rPr>
        <w:t>**指标**：补齐 Prometheus 依赖，定义核心 SLI（任务吞吐量、AGV 利用率、API P99、MQTT 消息延迟）。</w:t>
      </w:r>
    </w:p>
    <w:p>
      <w:pPr>
        <w:pStyle w:val="ListBullet"/>
      </w:pPr>
      <w:r>
        <w:rPr>
          <w:rFonts w:ascii="Microsoft YaHei" w:hAnsi="Microsoft YaHei"/>
        </w:rPr>
        <w:t>**链路追踪**：OpenTelemetry 接入 FastAPI、SQLAlchemy、Redis、MQTT、Kafka 调用链。</w:t>
      </w:r>
    </w:p>
    <w:p>
      <w:pPr>
        <w:pStyle w:val="ListBullet"/>
      </w:pPr>
      <w:r>
        <w:rPr>
          <w:rFonts w:ascii="Microsoft YaHei" w:hAnsi="Microsoft YaHei"/>
        </w:rPr>
        <w:t>**告警**：基于 Grafana Alerting 配置多级别告警（P0：调度中断；P1：单设备离线；P2：性能衰减）。</w:t>
      </w:r>
    </w:p>
    <w:p>
      <w:pPr>
        <w:pStyle w:val="ListBullet"/>
      </w:pPr>
      <w:r>
        <w:rPr>
          <w:rFonts w:ascii="Microsoft YaHei" w:hAnsi="Microsoft YaHei"/>
        </w:rPr>
        <w:t>**健康检查**：完善 `/health`、`/ready`、`/live` 语义，聚合 DB、Redis、MQTT、Kafka、外部 PLC 健康状态。</w:t>
      </w:r>
    </w:p>
    <w:p>
      <w:pPr>
        <w:pStyle w:val="Heading2"/>
      </w:pPr>
      <w:r>
        <w:rPr>
          <w:rFonts w:ascii="Microsoft YaHei" w:hAnsi="Microsoft YaHei"/>
          <w:color w:val="2E75B5"/>
        </w:rPr>
        <w:t>3.3 数据一致性与容灾</w:t>
      </w:r>
    </w:p>
    <w:p>
      <w:pPr>
        <w:pStyle w:val="ListBullet"/>
      </w:pPr>
      <w:r>
        <w:rPr>
          <w:rFonts w:ascii="Microsoft YaHei" w:hAnsi="Microsoft YaHei"/>
        </w:rPr>
        <w:t>**数据库**：引入读写分离、连接池监控、慢查询告警、定期 `pg_dump` 备份 + PITR。</w:t>
      </w:r>
    </w:p>
    <w:p>
      <w:pPr>
        <w:pStyle w:val="ListBullet"/>
      </w:pPr>
      <w:r>
        <w:rPr>
          <w:rFonts w:ascii="Microsoft YaHei" w:hAnsi="Microsoft YaHei"/>
        </w:rPr>
        <w:t>**Redis**：启用 AOF + RDB 持久化，部署 Sentinel/Cluster，避免缓存单点。</w:t>
      </w:r>
    </w:p>
    <w:p>
      <w:pPr>
        <w:pStyle w:val="ListBullet"/>
      </w:pPr>
      <w:r>
        <w:rPr>
          <w:rFonts w:ascii="Microsoft YaHei" w:hAnsi="Microsoft YaHei"/>
        </w:rPr>
        <w:t>**消息持久化**：MQTT 离线消息、Kafka 多副本、InfluxDB  retention 策略。</w:t>
      </w:r>
    </w:p>
    <w:p>
      <w:pPr>
        <w:pStyle w:val="ListBullet"/>
      </w:pPr>
      <w:r>
        <w:rPr>
          <w:rFonts w:ascii="Microsoft YaHei" w:hAnsi="Microsoft YaHei"/>
        </w:rPr>
        <w:t>**分布式锁**：基于 Redlock 保证任务分配、资源抢占的一致性。</w:t>
      </w:r>
    </w:p>
    <w:p>
      <w:pPr>
        <w:pStyle w:val="ListBullet"/>
      </w:pPr>
      <w:r>
        <w:rPr>
          <w:rFonts w:ascii="Microsoft YaHei" w:hAnsi="Microsoft YaHei"/>
        </w:rPr>
        <w:t>**多活/异地灾备**：制定 RPO &lt; 5min、RTO &lt; 30min 的目标方案，关键状态跨区同步。</w:t>
      </w:r>
    </w:p>
    <w:p>
      <w:pPr>
        <w:pStyle w:val="Heading2"/>
      </w:pPr>
      <w:r>
        <w:rPr>
          <w:rFonts w:ascii="Microsoft YaHei" w:hAnsi="Microsoft YaHei"/>
          <w:color w:val="2E75B5"/>
        </w:rPr>
        <w:t>3.4 配置与发布稳定性</w:t>
      </w:r>
    </w:p>
    <w:p>
      <w:pPr>
        <w:pStyle w:val="ListBullet"/>
      </w:pPr>
      <w:r>
        <w:rPr>
          <w:rFonts w:ascii="Microsoft YaHei" w:hAnsi="Microsoft YaHei"/>
        </w:rPr>
        <w:t>**配置中心**：引入 Consul / Nacos / etcd 管理运行时配置，支持热更新。</w:t>
      </w:r>
    </w:p>
    <w:p>
      <w:pPr>
        <w:pStyle w:val="ListBullet"/>
      </w:pPr>
      <w:r>
        <w:rPr>
          <w:rFonts w:ascii="Microsoft YaHei" w:hAnsi="Microsoft YaHei"/>
        </w:rPr>
        <w:t>**环境一致性**：统一 Docker Compose、K8s、本地开发环境，使用 Helm Chart 管理多环境发布。</w:t>
      </w:r>
    </w:p>
    <w:p>
      <w:pPr>
        <w:pStyle w:val="ListBullet"/>
      </w:pPr>
      <w:r>
        <w:rPr>
          <w:rFonts w:ascii="Microsoft YaHei" w:hAnsi="Microsoft YaHei"/>
        </w:rPr>
        <w:t>**蓝绿/金丝雀发布**：K8s Ingress 按权重灰度，配合健康检查自动回滚。</w:t>
      </w:r>
    </w:p>
    <w:p>
      <w:pPr>
        <w:pStyle w:val="ListBullet"/>
      </w:pPr>
      <w:r>
        <w:rPr>
          <w:rFonts w:ascii="Microsoft YaHei" w:hAnsi="Microsoft YaHei"/>
        </w:rPr>
        <w:t>**Secrets 管理**：Vault / Sealed Secrets 管理数据库密码、MQTT 证书、API Key。</w:t>
      </w:r>
    </w:p>
    <w:p>
      <w:pPr>
        <w:pStyle w:val="Heading2"/>
      </w:pPr>
      <w:r>
        <w:rPr>
          <w:rFonts w:ascii="Microsoft YaHei" w:hAnsi="Microsoft YaHei"/>
          <w:color w:val="2E75B5"/>
        </w:rPr>
        <w:t>3.5 安全加固</w:t>
      </w:r>
    </w:p>
    <w:p>
      <w:pPr>
        <w:pStyle w:val="ListBullet"/>
      </w:pPr>
      <w:r>
        <w:rPr>
          <w:rFonts w:ascii="Microsoft YaHei" w:hAnsi="Microsoft YaHei"/>
        </w:rPr>
        <w:t>**通信安全**：MQTT/OPC UA 强制 TLS 1.3 + 双向证书；API 启用 OAuth2 / JWT + RBAC。</w:t>
      </w:r>
    </w:p>
    <w:p>
      <w:pPr>
        <w:pStyle w:val="ListBullet"/>
      </w:pPr>
      <w:r>
        <w:rPr>
          <w:rFonts w:ascii="Microsoft YaHei" w:hAnsi="Microsoft YaHei"/>
        </w:rPr>
        <w:t>**输入校验**：所有外部接口启用 Pydantic v2 严格校验与防护（SQL 注入、 oversized payload）。</w:t>
      </w:r>
    </w:p>
    <w:p>
      <w:pPr>
        <w:pStyle w:val="ListBullet"/>
      </w:pPr>
      <w:r>
        <w:rPr>
          <w:rFonts w:ascii="Microsoft YaHei" w:hAnsi="Microsoft YaHei"/>
        </w:rPr>
        <w:t>**安全测试**：引入 SAST、依赖漏洞扫描（Bandit、Safety、Trivy）。</w:t>
      </w:r>
    </w:p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4. 单元测试与压力测试提升方案</w:t>
      </w:r>
    </w:p>
    <w:p>
      <w:pPr>
        <w:pStyle w:val="Heading2"/>
      </w:pPr>
      <w:r>
        <w:rPr>
          <w:rFonts w:ascii="Microsoft YaHei" w:hAnsi="Microsoft YaHei"/>
          <w:color w:val="2E75B5"/>
        </w:rPr>
        <w:t>4.1 当前测试体系问题</w:t>
      </w:r>
    </w:p>
    <w:p>
      <w:pPr>
        <w:pStyle w:val="ListBullet"/>
      </w:pPr>
      <w:r>
        <w:rPr>
          <w:rFonts w:ascii="Microsoft YaHei" w:hAnsi="Microsoft YaHei"/>
        </w:rPr>
        <w:t>后端测试文件 32 个，但缺少统一覆盖率基线。</w:t>
      </w:r>
    </w:p>
    <w:p>
      <w:pPr>
        <w:pStyle w:val="ListBullet"/>
      </w:pPr>
      <w:r>
        <w:rPr>
          <w:rFonts w:ascii="Microsoft YaHei" w:hAnsi="Microsoft YaHei"/>
        </w:rPr>
        <w:t>前端 vitest 配置齐全，实际测试文件稀少。</w:t>
      </w:r>
    </w:p>
    <w:p>
      <w:pPr>
        <w:pStyle w:val="ListBullet"/>
      </w:pPr>
      <w:r>
        <w:rPr>
          <w:rFonts w:ascii="Microsoft YaHei" w:hAnsi="Microsoft YaHei"/>
        </w:rPr>
        <w:t>压力测试脚本孤立，未与 CI 集成。</w:t>
      </w:r>
    </w:p>
    <w:p>
      <w:pPr>
        <w:pStyle w:val="ListBullet"/>
      </w:pPr>
      <w:r>
        <w:rPr>
          <w:rFonts w:ascii="Microsoft YaHei" w:hAnsi="Microsoft YaHei"/>
        </w:rPr>
        <w:t>缺少 Mock Server 与契约测试。</w:t>
      </w:r>
    </w:p>
    <w:p>
      <w:pPr>
        <w:pStyle w:val="ListBullet"/>
      </w:pPr>
      <w:r>
        <w:rPr>
          <w:rFonts w:ascii="Microsoft YaHei" w:hAnsi="Microsoft YaHei"/>
        </w:rPr>
        <w:t>测试标记（markers）未充分利用，回归测试效率低。</w:t>
      </w:r>
    </w:p>
    <w:p>
      <w:pPr>
        <w:pStyle w:val="Heading2"/>
      </w:pPr>
      <w:r>
        <w:rPr>
          <w:rFonts w:ascii="Microsoft YaHei" w:hAnsi="Microsoft YaHei"/>
          <w:color w:val="2E75B5"/>
        </w:rPr>
        <w:t>4.2 单元测试提升计划</w:t>
      </w:r>
    </w:p>
    <w:p>
      <w:pPr>
        <w:pStyle w:val="Heading3"/>
      </w:pPr>
      <w:r>
        <w:rPr>
          <w:rFonts w:ascii="Microsoft YaHei" w:hAnsi="Microsoft YaHei"/>
        </w:rPr>
        <w:t>4.2.1 后端单元测试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目标覆盖率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重点测试场景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API 路由层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85%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Services 核心逻辑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80%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算法模块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80%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适配器层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85%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韧性组件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90%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数字孪生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75%</w:t>
            </w:r>
          </w:p>
        </w:tc>
      </w:tr>
    </w:tbl>
    <w:p>
      <w:r>
        <w:rPr>
          <w:rFonts w:ascii="Microsoft YaHei" w:hAnsi="Microsoft YaHei"/>
        </w:rPr>
        <w:t>**关键动作**：</w:t>
      </w:r>
    </w:p>
    <w:p>
      <w:r>
        <w:rPr>
          <w:rFonts w:ascii="Microsoft YaHei" w:hAnsi="Microsoft YaHei"/>
        </w:rPr>
        <w:t>1. 完善 `conftest.py`：增加 `mock_kafka`、`mock_influxdb`、`mock_opcua_server`、`mock_plc`。</w:t>
      </w:r>
    </w:p>
    <w:p>
      <w:r>
        <w:rPr>
          <w:rFonts w:ascii="Microsoft YaHei" w:hAnsi="Microsoft YaHei"/>
        </w:rPr>
        <w:t>2. 统一使用 `AsyncMock` 与 `pytest-asyncio`，避免真实网络/数据库依赖。</w:t>
      </w:r>
    </w:p>
    <w:p>
      <w:r>
        <w:rPr>
          <w:rFonts w:ascii="Microsoft YaHei" w:hAnsi="Microsoft YaHei"/>
        </w:rPr>
        <w:t>3. 引入 `factory-boy` / `pydantic-factories` 生成海量测试数据。</w:t>
      </w:r>
    </w:p>
    <w:p>
      <w:r>
        <w:rPr>
          <w:rFonts w:ascii="Microsoft YaHei" w:hAnsi="Microsoft YaHei"/>
        </w:rPr>
        <w:t>4. 制定“每个 bug 必须附带回归测试”的规约。</w:t>
      </w:r>
    </w:p>
    <w:p>
      <w:pPr>
        <w:pStyle w:val="Heading3"/>
      </w:pPr>
      <w:r>
        <w:rPr>
          <w:rFonts w:ascii="Microsoft YaHei" w:hAnsi="Microsoft YaHei"/>
        </w:rPr>
        <w:t>4.2.2 前端单元测试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目标覆盖率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重点场景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通用组件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80%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状态管理（Zustand）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75%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API 服务层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80%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数字孪生 3D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60%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流程图编排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75%</w:t>
            </w:r>
          </w:p>
        </w:tc>
      </w:tr>
    </w:tbl>
    <w:p>
      <w:r>
        <w:rPr>
          <w:rFonts w:ascii="Microsoft YaHei" w:hAnsi="Microsoft YaHei"/>
        </w:rPr>
        <w:t>**关键动作**：</w:t>
      </w:r>
    </w:p>
    <w:p>
      <w:r>
        <w:rPr>
          <w:rFonts w:ascii="Microsoft YaHei" w:hAnsi="Microsoft YaHei"/>
        </w:rPr>
        <w:t>1. 使用 `@testing-library/react` + `jsdom` 覆盖主要页面。</w:t>
      </w:r>
    </w:p>
    <w:p>
      <w:r>
        <w:rPr>
          <w:rFonts w:ascii="Microsoft YaHei" w:hAnsi="Microsoft YaHei"/>
        </w:rPr>
        <w:t>2. 对 Three.js 场景使用 `react-three-fiber` 的测试渲染器。</w:t>
      </w:r>
    </w:p>
    <w:p>
      <w:r>
        <w:rPr>
          <w:rFonts w:ascii="Microsoft YaHei" w:hAnsi="Microsoft YaHei"/>
        </w:rPr>
        <w:t>3. 建立 MSW（Mock Service Worker）统一拦截后端 API。</w:t>
      </w:r>
    </w:p>
    <w:p>
      <w:pPr>
        <w:pStyle w:val="Heading3"/>
      </w:pPr>
      <w:r>
        <w:rPr>
          <w:rFonts w:ascii="Microsoft YaHei" w:hAnsi="Microsoft YaHei"/>
        </w:rPr>
        <w:t>4.2.3 契约测试</w:t>
      </w:r>
    </w:p>
    <w:p>
      <w:pPr>
        <w:pStyle w:val="ListBullet"/>
      </w:pPr>
      <w:r>
        <w:rPr>
          <w:rFonts w:ascii="Microsoft YaHei" w:hAnsi="Microsoft YaHei"/>
        </w:rPr>
        <w:t>使用 Pact 或 OpenAPI-driven 测试，保证前后端、TMS 与 WMS/MES/ERP 接口契约稳定。</w:t>
      </w:r>
    </w:p>
    <w:p>
      <w:pPr>
        <w:pStyle w:val="ListBullet"/>
      </w:pPr>
      <w:r>
        <w:rPr>
          <w:rFonts w:ascii="Microsoft YaHei" w:hAnsi="Microsoft YaHei"/>
        </w:rPr>
        <w:t>将 OpenAPI schema 作为 CI 门禁，禁止未通过 schema 校验的提交。</w:t>
      </w:r>
    </w:p>
    <w:p>
      <w:pPr>
        <w:pStyle w:val="Heading2"/>
      </w:pPr>
      <w:r>
        <w:rPr>
          <w:rFonts w:ascii="Microsoft YaHei" w:hAnsi="Microsoft YaHei"/>
          <w:color w:val="2E75B5"/>
        </w:rPr>
        <w:t>4.3 集成测试提升计划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API 集成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pytest + TestClient (httpx)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数据库集成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pytest + testcontainers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MQTT 集成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mosquitto + pytest-asyncio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OPC UA 集成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python-opcua test server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Kafka 集成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testcontainers-kafka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端到端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Playwright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4.4 压力测试与性能测试体系</w:t>
      </w:r>
    </w:p>
    <w:p>
      <w:pPr>
        <w:pStyle w:val="Heading3"/>
      </w:pPr>
      <w:r>
        <w:rPr>
          <w:rFonts w:ascii="Microsoft YaHei" w:hAnsi="Microsoft YaHei"/>
        </w:rPr>
        <w:t>4.4.1 性能基线定义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API P99 延迟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&lt; 200ms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并发任务调度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≥ 500 任务/分钟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MQTT 消息吞吐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≥ 10,000 msg/s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WebSocket 并发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≥ 5,000 连接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调度算法响应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&lt; 1s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数据库连接池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≤ 80% 使用率</w:t>
            </w:r>
          </w:p>
        </w:tc>
      </w:tr>
    </w:tbl>
    <w:p>
      <w:pPr>
        <w:pStyle w:val="Heading3"/>
      </w:pPr>
      <w:r>
        <w:rPr>
          <w:rFonts w:ascii="Microsoft YaHei" w:hAnsi="Microsoft YaHei"/>
        </w:rPr>
        <w:t>4.4.2 压力测试工具链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4819"/>
        <w:gridCol w:w="4819"/>
      </w:tblGrid>
      <w:tr>
        <w:tc>
          <w:tcPr>
            <w:tcW w:type="dxa" w:w="481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481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Locust / k6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mqtt-stresser / emqtt_bench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pytest-benchmark / pytest-stress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Grafana k6 Cloud / self-hosted</w:t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JMeter / Gatling</w:t>
            </w:r>
          </w:p>
        </w:tc>
      </w:tr>
    </w:tbl>
    <w:p>
      <w:pPr>
        <w:pStyle w:val="Heading3"/>
      </w:pPr>
      <w:r>
        <w:rPr>
          <w:rFonts w:ascii="Microsoft YaHei" w:hAnsi="Microsoft YaHei"/>
        </w:rPr>
        <w:t>4.4.3 压力测试场景设计</w:t>
      </w:r>
    </w:p>
    <w:p>
      <w:r>
        <w:rPr>
          <w:rFonts w:ascii="Microsoft YaHei" w:hAnsi="Microsoft YaHei"/>
        </w:rPr>
        <w:t>1. **正常负载基线测试**：按设计容量的 50%、80%、100% 运行 30 分钟，采集 SLI。</w:t>
      </w:r>
    </w:p>
    <w:p>
      <w:r>
        <w:rPr>
          <w:rFonts w:ascii="Microsoft YaHei" w:hAnsi="Microsoft YaHei"/>
        </w:rPr>
        <w:t>2. **峰值冲击测试**：3 分钟内突增至 3 倍正常流量，观察限流、队列、降级行为。</w:t>
      </w:r>
    </w:p>
    <w:p>
      <w:r>
        <w:rPr>
          <w:rFonts w:ascii="Microsoft YaHei" w:hAnsi="Microsoft YaHei"/>
        </w:rPr>
        <w:t>3. **长时间 soak 测试**：72 小时稳定运行，检测内存泄漏、连接泄漏、日志膨胀。</w:t>
      </w:r>
    </w:p>
    <w:p>
      <w:r>
        <w:rPr>
          <w:rFonts w:ascii="Microsoft YaHei" w:hAnsi="Microsoft YaHei"/>
        </w:rPr>
        <w:t>4. **断网/故障注入**：</w:t>
      </w:r>
    </w:p>
    <w:p>
      <w:pPr>
        <w:pStyle w:val="ListBullet"/>
      </w:pPr>
      <w:r>
        <w:rPr>
          <w:rFonts w:ascii="Microsoft YaHei" w:hAnsi="Microsoft YaHei"/>
        </w:rPr>
        <w:t>MQTT Broker 单节点宕机</w:t>
      </w:r>
    </w:p>
    <w:p>
      <w:pPr>
        <w:pStyle w:val="ListBullet"/>
      </w:pPr>
      <w:r>
        <w:rPr>
          <w:rFonts w:ascii="Microsoft YaHei" w:hAnsi="Microsoft YaHei"/>
        </w:rPr>
        <w:t>PostgreSQL 主从切换</w:t>
      </w:r>
    </w:p>
    <w:p>
      <w:pPr>
        <w:pStyle w:val="ListBullet"/>
      </w:pPr>
      <w:r>
        <w:rPr>
          <w:rFonts w:ascii="Microsoft YaHei" w:hAnsi="Microsoft YaHei"/>
        </w:rPr>
        <w:t>Redis 节点故障</w:t>
      </w:r>
    </w:p>
    <w:p>
      <w:pPr>
        <w:pStyle w:val="ListBullet"/>
      </w:pPr>
      <w:r>
        <w:rPr>
          <w:rFonts w:ascii="Microsoft YaHei" w:hAnsi="Microsoft YaHei"/>
        </w:rPr>
        <w:t>算法服务 OOM 重启</w:t>
      </w:r>
    </w:p>
    <w:p>
      <w:pPr>
        <w:pStyle w:val="ListBullet"/>
      </w:pPr>
      <w:r>
        <w:rPr>
          <w:rFonts w:ascii="Microsoft YaHei" w:hAnsi="Microsoft YaHei"/>
        </w:rPr>
        <w:t>50% AGV 同时离线</w:t>
      </w:r>
    </w:p>
    <w:p>
      <w:r>
        <w:rPr>
          <w:rFonts w:ascii="Microsoft YaHei" w:hAnsi="Microsoft YaHei"/>
        </w:rPr>
        <w:t>5. **混合工业协议压测**：同时运行 MQTT + OPC UA + Modbus 设备，验证 AdapterManager 调度稳定性。</w:t>
      </w:r>
    </w:p>
    <w:p>
      <w:pPr>
        <w:pStyle w:val="Heading3"/>
      </w:pPr>
      <w:r>
        <w:rPr>
          <w:rFonts w:ascii="Microsoft YaHei" w:hAnsi="Microsoft YaHei"/>
        </w:rPr>
        <w:t>4.4.4 性能回归机制</w:t>
      </w:r>
    </w:p>
    <w:p>
      <w:pPr>
        <w:pStyle w:val="ListBullet"/>
      </w:pPr>
      <w:r>
        <w:rPr>
          <w:rFonts w:ascii="Microsoft YaHei" w:hAnsi="Microsoft YaHei"/>
        </w:rPr>
        <w:t>每次 PR 合并前执行基准测试（smoke）。</w:t>
      </w:r>
    </w:p>
    <w:p>
      <w:pPr>
        <w:pStyle w:val="ListBullet"/>
      </w:pPr>
      <w:r>
        <w:rPr>
          <w:rFonts w:ascii="Microsoft YaHei" w:hAnsi="Microsoft YaHei"/>
        </w:rPr>
        <w:t>每周执行全量性能测试，生成趋势图。</w:t>
      </w:r>
    </w:p>
    <w:p>
      <w:pPr>
        <w:pStyle w:val="ListBullet"/>
      </w:pPr>
      <w:r>
        <w:rPr>
          <w:rFonts w:ascii="Microsoft YaHei" w:hAnsi="Microsoft YaHei"/>
        </w:rPr>
        <w:t>性能衰减超过 10% 自动阻塞发布。</w:t>
      </w:r>
    </w:p>
    <w:p>
      <w:pPr>
        <w:pStyle w:val="Heading2"/>
      </w:pPr>
      <w:r>
        <w:rPr>
          <w:rFonts w:ascii="Microsoft YaHei" w:hAnsi="Microsoft YaHei"/>
          <w:color w:val="2E75B5"/>
        </w:rPr>
        <w:t>4.5 测试基础设施</w:t>
      </w:r>
    </w:p>
    <w:p>
      <w:pPr>
        <w:pStyle w:val="ListBullet"/>
      </w:pPr>
      <w:r>
        <w:rPr>
          <w:rFonts w:ascii="Microsoft YaHei" w:hAnsi="Microsoft YaHei"/>
        </w:rPr>
        <w:t>**CI/CD 集成**：</w:t>
      </w:r>
    </w:p>
    <w:p>
      <w:pPr>
        <w:pStyle w:val="ListBullet"/>
      </w:pPr>
      <w:r>
        <w:rPr>
          <w:rFonts w:ascii="Microsoft YaHei" w:hAnsi="Microsoft YaHei"/>
        </w:rPr>
        <w:t>GitHub Actions / GitLab CI 增加 `test-unit`、`test-integration`、`test-e2e`、`test-performance` 阶段。</w:t>
      </w:r>
    </w:p>
    <w:p>
      <w:pPr>
        <w:pStyle w:val="ListBullet"/>
      </w:pPr>
      <w:r>
        <w:rPr>
          <w:rFonts w:ascii="Microsoft YaHei" w:hAnsi="Microsoft YaHei"/>
        </w:rPr>
        <w:t>单元测试 &lt; 5min；集成测试 &lt; 15min；E2E &lt; 30min；压力测试按周执行。</w:t>
      </w:r>
    </w:p>
    <w:p>
      <w:pPr>
        <w:pStyle w:val="ListBullet"/>
      </w:pPr>
      <w:r>
        <w:rPr>
          <w:rFonts w:ascii="Microsoft YaHei" w:hAnsi="Microsoft YaHei"/>
        </w:rPr>
        <w:t>**测试环境管理**：</w:t>
      </w:r>
    </w:p>
    <w:p>
      <w:pPr>
        <w:pStyle w:val="ListBullet"/>
      </w:pPr>
      <w:r>
        <w:rPr>
          <w:rFonts w:ascii="Microsoft YaHei" w:hAnsi="Microsoft YaHei"/>
        </w:rPr>
        <w:t>使用 Docker Compose 一键拉起 `test-stack`（DB、Redis、MQTT、Kafka、InfluxDB）。</w:t>
      </w:r>
    </w:p>
    <w:p>
      <w:pPr>
        <w:pStyle w:val="ListBullet"/>
      </w:pPr>
      <w:r>
        <w:rPr>
          <w:rFonts w:ascii="Microsoft YaHei" w:hAnsi="Microsoft YaHei"/>
        </w:rPr>
        <w:t>测试数据使用 `factory-boy` + 迁移脚本初始化，每次测试后清理。</w:t>
      </w:r>
    </w:p>
    <w:p>
      <w:pPr>
        <w:pStyle w:val="ListBullet"/>
      </w:pPr>
      <w:r>
        <w:rPr>
          <w:rFonts w:ascii="Microsoft YaHei" w:hAnsi="Microsoft YaHei"/>
        </w:rPr>
        <w:t>**覆盖率门禁**：</w:t>
      </w:r>
    </w:p>
    <w:p>
      <w:pPr>
        <w:pStyle w:val="ListBullet"/>
      </w:pPr>
      <w:r>
        <w:rPr>
          <w:rFonts w:ascii="Microsoft YaHei" w:hAnsi="Microsoft YaHei"/>
        </w:rPr>
        <w:t>新增代码行覆盖率 ≥ 70%。</w:t>
      </w:r>
    </w:p>
    <w:p>
      <w:pPr>
        <w:pStyle w:val="ListBullet"/>
      </w:pPr>
      <w:r>
        <w:rPr>
          <w:rFonts w:ascii="Microsoft YaHei" w:hAnsi="Microsoft YaHei"/>
        </w:rPr>
        <w:t>核心模块（services、adapters、algorithms、resilience）≥ 80%。</w:t>
      </w:r>
    </w:p>
    <w:p>
      <w:pPr>
        <w:pStyle w:val="ListBullet"/>
      </w:pPr>
      <w:r>
        <w:rPr>
          <w:rFonts w:ascii="Microsoft YaHei" w:hAnsi="Microsoft YaHei"/>
        </w:rPr>
        <w:t>**测试报告**：</w:t>
      </w:r>
    </w:p>
    <w:p>
      <w:pPr>
        <w:pStyle w:val="ListBullet"/>
      </w:pPr>
      <w:r>
        <w:rPr>
          <w:rFonts w:ascii="Microsoft YaHei" w:hAnsi="Microsoft YaHei"/>
        </w:rPr>
        <w:t>pytest-html、Allure、Coverage HTML 报告自动上传。</w:t>
      </w:r>
    </w:p>
    <w:p>
      <w:pPr>
        <w:pStyle w:val="ListBullet"/>
      </w:pPr>
      <w:r>
        <w:rPr>
          <w:rFonts w:ascii="Microsoft YaHei" w:hAnsi="Microsoft YaHei"/>
        </w:rPr>
        <w:t>压力测试报告包含 Latency Distribution、Throughput Trend、Error Rate、Resource Utilization。</w:t>
      </w:r>
    </w:p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5. 重点任务计划</w:t>
      </w:r>
    </w:p>
    <w:p>
      <w:pPr>
        <w:pStyle w:val="Heading2"/>
      </w:pPr>
      <w:r>
        <w:rPr>
          <w:rFonts w:ascii="Microsoft YaHei" w:hAnsi="Microsoft YaHei"/>
          <w:color w:val="2E75B5"/>
        </w:rPr>
        <w:t>5.1 总体路线图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主要产出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Phase 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4 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工程化还债与测试基线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Phase 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6 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稳定性与韧性加固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Phase 3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6 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性能与压力测试体系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Phase 4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 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技术优势深化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Phase 5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持续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持续运营与优化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5.2 Phase 1：工程化还债与测试基线（第 1-4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梳理并补齐 `requirements.txt` 与 `requirements-dev.txt`；移除冗余可选导入，核心依赖强制声明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后端架构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引入 `pip-tools` / `poetry` 锁定依赖版本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后端架构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建立后端测试目录规范与命名约定；补充缺失的 mock fixtures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测试工程师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为 schedule_service、task_service、vehicle_service 编写单元测试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后端开发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为 MQTT/OPC UA/Modbus 适配器补齐单元测试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工业通信组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前端补充 vitest 基础测试与 MSW 配置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前端开发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接入 CI（GitHub Actions/GitLab CI），配置单元测试、lint、类型检查门禁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DevOps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4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建立代码覆盖率基线（pytest-cov + vitest coverage）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测试工程师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5.3 Phase 2：稳定性与韧性加固（第 5-10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统一韧性框架：整合断路器、重试、限流、降级为装饰器/上下文管理器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后端架构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5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引入分布式限流（Redis Token Bucket）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后端架构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完善健康检查 `/health`、`/ready`、`/live` 与聚合器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后端开发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6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补齐 Prometheus 依赖与核心指标埋点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可观测组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OpenTelemetry 全链路追踪接入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可观测组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7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日志脱敏与审计日志规范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安全组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数据库连接池监控、慢查询告警、备份策略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DBA/DevOps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8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Redis Sentinel/Cluster 部署方案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DevOps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9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Kafka/InluxDB 依赖补齐与 DLQ 实现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后端开发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9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配置中心选型与接入（Nacos/etcd）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架构组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10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首次容灾演练：模拟 DB 主从切换、MQTT Broker 故障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SRE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5.4 Phase 3：性能与压力测试体系（第 11-16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定义 SLI/SLO，建立性能基线文档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架构+测试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11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部署 Locust/k6 压力测试环境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测试工程师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设计并实施 API 压力测试场景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测试工程师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MQTT Broker 压力测试（10k msg/s）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工业通信组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13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算法性能基准测试（pytest-benchmark）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13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WebSocket 并发测试（5k 连接）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前端+后端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14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72 小时 soak 测试与内存泄漏检测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SRE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14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故障注入工具链（Chaos Mesh / toxiproxy）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SRE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15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性能测试与 CI 集成（周度回归）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DevOps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15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性能衰减自动门禁（&gt;10% 阻塞发布）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DevOps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16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全链路压测演练：模拟 1000 AGV 在线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全团队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5.5 Phase 4：技术优势深化（第 17-24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17-18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V1/V2 调度融合与策略路由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17-18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算法评测平台产品化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19-20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Modbus RTU over TCP、Profinet 抽象层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工业通信组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19-20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PLC 故障码映射与诊断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工业通信组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21-22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电力计量行业业务模型库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业务组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21-22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预测性维护模型增强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23-24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数字孪生性能优化（LOD、实例化）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前端组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23-24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低代码任务模板编排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前端组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75B5"/>
        </w:rPr>
        <w:t>5.6 Phase 5：持续运营（长期）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每日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查看核心 SLI 仪表盘、处理 P0/P1 告警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每周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执行性能回归测试，更新趋势图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每两周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代码覆盖率复盘，补充缺失测试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每月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依赖漏洞扫描与安全补丁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每季度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全链路容灾演练与复盘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每年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压测容量规划与架构升级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6. 关键指标与成功标准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2409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目标值（6 个月）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测试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后端单元测试覆盖率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~45%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测试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前端单元测试覆盖率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&lt; 20%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测试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集成测试通过率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不稳定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测试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压力测试自动化率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0%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稳定性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生产环境可用性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未统计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稳定性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P0 故障平均恢复时间（MTTR）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未统计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性能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API P99 延迟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未基线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性能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调度吞吐量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未基线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工程化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requirements 与代码一致率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~60%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工程化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CI 门禁通过率</w:t>
            </w:r>
          </w:p>
        </w:tc>
        <w:tc>
          <w:tcPr>
            <w:tcW w:type="dxa" w:w="2409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未接入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7.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业务需求挤压技术债偿还时间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计划延期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压力测试环境资源不足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无法真实模拟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依赖升级引入兼容性问题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功能回退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算法重构影响现有业务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调度异常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团队测试能力不足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测试质量差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rPr>
          <w:rFonts w:ascii="Microsoft YaHei" w:hAnsi="Microsoft YaHei"/>
          <w:color w:val="1F4E79"/>
        </w:rPr>
        <w:t>8. 附录：推荐工具链清单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fit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213"/>
            <w:shd w:fill="1F4E79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后端测试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pytest、pytest-asyncio、pytest-cov、pytest-xdist、pytest-benchmark、factory-boy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前端测试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vitest、@testing-library/react、jsdom、MSW、Playwright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集成测试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testcontainers、httpx、aiomqtt、python-opcua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压力测试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k6、Locust、mqtt-stresser、emqtt_bench、Gatling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可观测性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Prometheus、Grafana、OpenTelemetry、Loki/ELK、Jaeger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韧性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tenacity、circuitbreaker、pybreaker、Chaos Mesh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依赖管理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poetry、pip-tools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CI/CD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GitHub Actions、GitLab CI、ArgoCD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安全</w:t>
            </w:r>
          </w:p>
        </w:tc>
        <w:tc>
          <w:tcPr>
            <w:tcW w:type="dxa" w:w="3213"/>
            <w:vAlign w:val="center"/>
          </w:tcPr>
          <w:p>
            <w:pPr>
              <w:jc w:val="left"/>
            </w:pPr>
            <w:r>
              <w:rPr>
                <w:rFonts w:ascii="Microsoft YaHei" w:hAnsi="Microsoft YaHei"/>
                <w:sz w:val="17"/>
              </w:rPr>
              <w:t>Bandit、Safety、Trivy、SonarQube</w:t>
            </w:r>
          </w:p>
        </w:tc>
      </w:tr>
    </w:tbl>
    <w:p>
      <w:r>
        <w:t>____________________________________________________________</w:t>
      </w:r>
    </w:p>
    <w:p>
      <w:r>
        <w:rPr>
          <w:rFonts w:ascii="Microsoft YaHei" w:hAnsi="Microsoft YaHei"/>
        </w:rPr>
        <w:t>*本方案基于 AGV-TMS v2.4 分支代码现状编制，建议每季度根据业务发展与技术成熟度进行一次修订。*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