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980" w:rsidRPr="00553AA3" w:rsidRDefault="006E2980" w:rsidP="006E29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3AA3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6E2980" w:rsidRPr="00553AA3" w:rsidRDefault="006E2980" w:rsidP="006E29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3AA3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6E2980" w:rsidRPr="00553AA3" w:rsidRDefault="006E2980" w:rsidP="006E29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980" w:rsidRPr="00553AA3" w:rsidRDefault="006E2980" w:rsidP="006E298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3AA3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6E2980" w:rsidRPr="00553AA3" w:rsidRDefault="006E2980" w:rsidP="006E298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3AA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be-BY"/>
        </w:rPr>
        <w:t>Тема 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be-BY"/>
        </w:rPr>
        <w:t>Решение задач разработки средств защиты для обеспечения максимальной эффективности объекта в условиях несанкционированного доступа</w:t>
      </w:r>
      <w:r w:rsidRPr="00553AA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be-BY"/>
        </w:rPr>
        <w:t>»</w:t>
      </w:r>
    </w:p>
    <w:p w:rsidR="006E2980" w:rsidRPr="00553AA3" w:rsidRDefault="006E2980" w:rsidP="006E29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980" w:rsidRPr="00553AA3" w:rsidRDefault="006E2980" w:rsidP="006E29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980" w:rsidRPr="00553AA3" w:rsidRDefault="006E2980" w:rsidP="006E29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980" w:rsidRPr="00553AA3" w:rsidRDefault="006E2980" w:rsidP="006E29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980" w:rsidRPr="00553AA3" w:rsidRDefault="006E2980" w:rsidP="006E29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980" w:rsidRPr="00553AA3" w:rsidRDefault="006E2980" w:rsidP="006E29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980" w:rsidRPr="00553AA3" w:rsidRDefault="006E2980" w:rsidP="006E29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980" w:rsidRPr="00553AA3" w:rsidRDefault="006E2980" w:rsidP="006E29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980" w:rsidRPr="00553AA3" w:rsidRDefault="006E2980" w:rsidP="006E29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E2980" w:rsidRPr="00553AA3" w:rsidRDefault="006E2980" w:rsidP="006E298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53AA3">
        <w:rPr>
          <w:rFonts w:ascii="Times New Roman" w:hAnsi="Times New Roman" w:cs="Times New Roman"/>
          <w:sz w:val="28"/>
          <w:szCs w:val="28"/>
        </w:rPr>
        <w:t>Руководитель: Ржеутская Н. В.</w:t>
      </w:r>
    </w:p>
    <w:p w:rsidR="006E2980" w:rsidRPr="00553AA3" w:rsidRDefault="006E2980" w:rsidP="006E298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53AA3">
        <w:rPr>
          <w:rFonts w:ascii="Times New Roman" w:hAnsi="Times New Roman" w:cs="Times New Roman"/>
          <w:sz w:val="28"/>
          <w:szCs w:val="28"/>
        </w:rPr>
        <w:t>Выполнил:</w:t>
      </w:r>
    </w:p>
    <w:p w:rsidR="006E2980" w:rsidRPr="00553AA3" w:rsidRDefault="006E2980" w:rsidP="006E298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53AA3">
        <w:rPr>
          <w:rFonts w:ascii="Times New Roman" w:hAnsi="Times New Roman" w:cs="Times New Roman"/>
          <w:sz w:val="28"/>
          <w:szCs w:val="28"/>
        </w:rPr>
        <w:t>Студент 2 курса 7 группы ФИТ</w:t>
      </w:r>
    </w:p>
    <w:p w:rsidR="006E2980" w:rsidRPr="002B74AE" w:rsidRDefault="002B74AE" w:rsidP="006E298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Осадчий Павел Андреевич</w:t>
      </w:r>
    </w:p>
    <w:p w:rsidR="006E2980" w:rsidRPr="00553AA3" w:rsidRDefault="006E2980" w:rsidP="006E29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E2980" w:rsidRPr="00553AA3" w:rsidRDefault="006E2980" w:rsidP="006E29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E2980" w:rsidRPr="00553AA3" w:rsidRDefault="006E2980" w:rsidP="006E29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E2980" w:rsidRPr="00553AA3" w:rsidRDefault="006E2980" w:rsidP="006E29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E2980" w:rsidRDefault="006E2980" w:rsidP="006E29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E2980" w:rsidRDefault="006E2980" w:rsidP="006E29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2023</w:t>
      </w:r>
    </w:p>
    <w:p w:rsidR="00D43C5F" w:rsidRPr="00387BCA" w:rsidRDefault="00D43C5F" w:rsidP="00D43C5F">
      <w:pPr>
        <w:shd w:val="clear" w:color="auto" w:fill="FFFFFF"/>
        <w:ind w:firstLine="720"/>
        <w:outlineLvl w:val="1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lastRenderedPageBreak/>
        <w:t>Цель: научиться решать задачи разработки средств защиты для обеспечения максимальной эффективности объекта в условиях несанкционированного доступа.</w:t>
      </w:r>
    </w:p>
    <w:p w:rsidR="00D43C5F" w:rsidRPr="00387BCA" w:rsidRDefault="00D43C5F" w:rsidP="00D43C5F">
      <w:pPr>
        <w:shd w:val="clear" w:color="auto" w:fill="FFFFFF"/>
        <w:jc w:val="center"/>
        <w:outlineLvl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be-BY"/>
        </w:rPr>
      </w:pPr>
      <w:r w:rsidRPr="00387BC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be-BY"/>
        </w:rPr>
        <w:t>Теоретическое введение</w:t>
      </w:r>
    </w:p>
    <w:p w:rsidR="00D43C5F" w:rsidRPr="00387BCA" w:rsidRDefault="00D43C5F" w:rsidP="00D43C5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t>Все методы защиты информации по характеру проводимых действий можно разделить на:</w:t>
      </w:r>
    </w:p>
    <w:p w:rsidR="00D43C5F" w:rsidRPr="00387BCA" w:rsidRDefault="00D43C5F" w:rsidP="00D43C5F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t>– законодательные (правовые);</w:t>
      </w:r>
    </w:p>
    <w:p w:rsidR="00D43C5F" w:rsidRPr="00387BCA" w:rsidRDefault="00D43C5F" w:rsidP="00D43C5F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t>– организационные;</w:t>
      </w:r>
    </w:p>
    <w:p w:rsidR="00D43C5F" w:rsidRPr="00387BCA" w:rsidRDefault="00D43C5F" w:rsidP="00D43C5F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t>– технические;</w:t>
      </w:r>
    </w:p>
    <w:p w:rsidR="00D43C5F" w:rsidRPr="00387BCA" w:rsidRDefault="00D43C5F" w:rsidP="00D43C5F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t>– комплексные.</w:t>
      </w:r>
    </w:p>
    <w:p w:rsidR="00D43C5F" w:rsidRPr="00387BCA" w:rsidRDefault="00D43C5F" w:rsidP="00D43C5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t xml:space="preserve">Принципиальным вопросом при определении уровня защищенности объекта является выбор критериев. Рассмотрим один из них </w:t>
      </w:r>
      <w:r w:rsidRPr="00387BCA">
        <w:rPr>
          <w:rFonts w:ascii="Times New Roman" w:hAnsi="Times New Roman" w:cs="Times New Roman"/>
          <w:sz w:val="28"/>
          <w:szCs w:val="28"/>
        </w:rPr>
        <w:noBreakHyphen/>
        <w:t xml:space="preserve"> широко известный критерий "эффективность - стоимость".</w:t>
      </w:r>
    </w:p>
    <w:p w:rsidR="00D43C5F" w:rsidRPr="00387BCA" w:rsidRDefault="00D43C5F" w:rsidP="00D43C5F">
      <w:pPr>
        <w:spacing w:after="12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t xml:space="preserve">Пусть имеется информационный объект, который при нормальном (идеальном) функционировании создает положительный эффект (экономический, политический, технический и т.д.). Этот эффект обозначим через </w:t>
      </w:r>
      <w:r w:rsidRPr="00387BCA">
        <w:rPr>
          <w:rFonts w:ascii="Times New Roman" w:hAnsi="Times New Roman" w:cs="Times New Roman"/>
          <w:i/>
          <w:sz w:val="28"/>
          <w:szCs w:val="28"/>
        </w:rPr>
        <w:t>Е</w:t>
      </w:r>
      <w:r w:rsidRPr="00387BCA">
        <w:rPr>
          <w:rFonts w:ascii="Times New Roman" w:hAnsi="Times New Roman" w:cs="Times New Roman"/>
          <w:i/>
          <w:sz w:val="28"/>
          <w:szCs w:val="28"/>
          <w:vertAlign w:val="subscript"/>
        </w:rPr>
        <w:t>0</w:t>
      </w:r>
      <w:r w:rsidRPr="00387BCA">
        <w:rPr>
          <w:rFonts w:ascii="Times New Roman" w:hAnsi="Times New Roman" w:cs="Times New Roman"/>
          <w:sz w:val="28"/>
          <w:szCs w:val="28"/>
        </w:rPr>
        <w:t xml:space="preserve">. Несанкционированный доступ к объекту уменьшает полезный эффект от его функционирования (нарушается нормальная работа, наносится ущерб из-за утечки информации и т.д.) на величину </w:t>
      </w:r>
      <w:r w:rsidRPr="00387BCA">
        <w:rPr>
          <w:rFonts w:ascii="Times New Roman" w:hAnsi="Times New Roman" w:cs="Times New Roman"/>
          <w:i/>
          <w:sz w:val="28"/>
          <w:szCs w:val="28"/>
        </w:rPr>
        <w:sym w:font="Symbol" w:char="F044"/>
      </w:r>
      <w:r w:rsidRPr="00387BCA">
        <w:rPr>
          <w:rFonts w:ascii="Times New Roman" w:hAnsi="Times New Roman" w:cs="Times New Roman"/>
          <w:i/>
          <w:sz w:val="28"/>
          <w:szCs w:val="28"/>
        </w:rPr>
        <w:t>Е</w:t>
      </w:r>
      <w:r w:rsidRPr="00387BCA">
        <w:rPr>
          <w:rFonts w:ascii="Times New Roman" w:hAnsi="Times New Roman" w:cs="Times New Roman"/>
          <w:sz w:val="28"/>
          <w:szCs w:val="28"/>
        </w:rPr>
        <w:t>. Тогда эффективность функционирования объекта с учетом воздействия несанкционированного доступа: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  <w:gridCol w:w="850"/>
      </w:tblGrid>
      <w:tr w:rsidR="00D43C5F" w:rsidRPr="00CF2A63" w:rsidTr="00EE4876">
        <w:tc>
          <w:tcPr>
            <w:tcW w:w="8789" w:type="dxa"/>
            <w:vAlign w:val="center"/>
          </w:tcPr>
          <w:p w:rsidR="00D43C5F" w:rsidRPr="00CF2A63" w:rsidRDefault="00D43C5F" w:rsidP="00EE4876">
            <w:pPr>
              <w:pStyle w:val="ac"/>
            </w:pPr>
            <m:oMathPara>
              <m:oMath>
                <m:r>
                  <w:rPr>
                    <w:rFonts w:hAnsi="Cambria Math"/>
                  </w:rPr>
                  <m:t>E=</m:t>
                </m:r>
                <m:sSub>
                  <m:sSubPr>
                    <m:ctrlPr>
                      <w:rPr>
                        <w:rFonts w:hAnsi="Cambria Math"/>
                        <w:i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w:rPr>
                        <w:rFonts w:hAnsi="Cambria Math"/>
                      </w:rPr>
                      <m:t>0</m:t>
                    </m:r>
                  </m:sub>
                </m:sSub>
                <m:r>
                  <w:rPr>
                    <w:rFonts w:hAnsi="Cambria Math"/>
                  </w:rPr>
                  <m:t>-ΔE.</m:t>
                </m:r>
              </m:oMath>
            </m:oMathPara>
          </w:p>
        </w:tc>
        <w:tc>
          <w:tcPr>
            <w:tcW w:w="850" w:type="dxa"/>
            <w:vAlign w:val="center"/>
          </w:tcPr>
          <w:p w:rsidR="00D43C5F" w:rsidRPr="00CF2BA9" w:rsidRDefault="00D43C5F" w:rsidP="00EE4876">
            <w:pPr>
              <w:pStyle w:val="ac"/>
            </w:pPr>
            <w:r w:rsidRPr="00CF2BA9">
              <w:t>(1)</w:t>
            </w:r>
          </w:p>
        </w:tc>
      </w:tr>
    </w:tbl>
    <w:p w:rsidR="00D43C5F" w:rsidRPr="00CF2BA9" w:rsidRDefault="00D43C5F" w:rsidP="00D43C5F">
      <w:pPr>
        <w:pStyle w:val="3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F2BA9">
        <w:rPr>
          <w:rFonts w:ascii="Times New Roman" w:hAnsi="Times New Roman" w:cs="Times New Roman"/>
          <w:sz w:val="28"/>
          <w:szCs w:val="28"/>
        </w:rPr>
        <w:t>Относительная эффективность: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  <w:gridCol w:w="850"/>
      </w:tblGrid>
      <w:tr w:rsidR="00D43C5F" w:rsidRPr="00CF2A63" w:rsidTr="00EE4876">
        <w:tc>
          <w:tcPr>
            <w:tcW w:w="8789" w:type="dxa"/>
            <w:vAlign w:val="center"/>
          </w:tcPr>
          <w:p w:rsidR="00D43C5F" w:rsidRPr="00CF2A63" w:rsidRDefault="00D43C5F" w:rsidP="00EE4876">
            <w:pPr>
              <w:pStyle w:val="ac"/>
            </w:pPr>
            <m:oMathPara>
              <m:oMath>
                <m:r>
                  <w:rPr>
                    <w:rFonts w:hAnsi="Cambria Math"/>
                  </w:rPr>
                  <m:t>δ=</m:t>
                </m:r>
                <m:f>
                  <m:fPr>
                    <m:ctrlPr>
                      <w:rPr>
                        <w:rFonts w:hAnsi="Cambria Math"/>
                        <w:i/>
                      </w:rPr>
                    </m:ctrlPr>
                  </m:fPr>
                  <m:num>
                    <m:r>
                      <w:rPr>
                        <w:rFonts w:hAnsi="Cambria Math"/>
                      </w:rPr>
                      <m:t>E</m:t>
                    </m:r>
                  </m:num>
                  <m:den>
                    <m:sSub>
                      <m:sSubPr>
                        <m:ctrlPr>
                          <w:rPr>
                            <w:rFonts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hAnsi="Cambria Math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hAnsi="Cambria Math"/>
                  </w:rPr>
                  <m:t>=</m:t>
                </m:r>
                <m:f>
                  <m:fPr>
                    <m:ctrlPr>
                      <w:rPr>
                        <w:rFonts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hAnsi="Cambria Math"/>
                      </w:rPr>
                      <m:t>-ΔE</m:t>
                    </m:r>
                  </m:num>
                  <m:den>
                    <m:sSub>
                      <m:sSubPr>
                        <m:ctrlPr>
                          <w:rPr>
                            <w:rFonts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hAnsi="Cambria Math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hAnsi="Cambria Math"/>
                  </w:rPr>
                  <m:t>=1-</m:t>
                </m:r>
                <m:f>
                  <m:fPr>
                    <m:ctrlPr>
                      <w:rPr>
                        <w:rFonts w:hAnsi="Cambria Math"/>
                        <w:i/>
                      </w:rPr>
                    </m:ctrlPr>
                  </m:fPr>
                  <m:num>
                    <m:r>
                      <w:rPr>
                        <w:rFonts w:hAnsi="Cambria Math"/>
                      </w:rPr>
                      <m:t>ΔE</m:t>
                    </m:r>
                  </m:num>
                  <m:den>
                    <m:sSub>
                      <m:sSubPr>
                        <m:ctrlPr>
                          <w:rPr>
                            <w:rFonts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hAnsi="Cambria Math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:rsidR="00D43C5F" w:rsidRPr="00CF2A63" w:rsidRDefault="00D43C5F" w:rsidP="00EE4876">
            <w:pPr>
              <w:pStyle w:val="ac"/>
            </w:pPr>
            <w:r w:rsidRPr="00CF2A63">
              <w:t>(2)</w:t>
            </w:r>
          </w:p>
        </w:tc>
      </w:tr>
    </w:tbl>
    <w:p w:rsidR="00D43C5F" w:rsidRPr="00387BCA" w:rsidRDefault="00D43C5F" w:rsidP="00D43C5F">
      <w:pPr>
        <w:pStyle w:val="2"/>
        <w:spacing w:before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t xml:space="preserve">Уменьшение эффективности функционирования объекта приводит к материальному ущербу для владельца объекта. В общем случае материальный ущерб есть некоторая неубывающая функция от </w:t>
      </w:r>
      <w:r w:rsidRPr="00387BCA">
        <w:rPr>
          <w:rFonts w:ascii="Times New Roman" w:hAnsi="Times New Roman" w:cs="Times New Roman"/>
          <w:sz w:val="28"/>
          <w:szCs w:val="28"/>
        </w:rPr>
        <w:sym w:font="Symbol" w:char="F044"/>
      </w:r>
      <w:r w:rsidRPr="00387BCA">
        <w:rPr>
          <w:rFonts w:ascii="Times New Roman" w:hAnsi="Times New Roman" w:cs="Times New Roman"/>
          <w:sz w:val="28"/>
          <w:szCs w:val="28"/>
        </w:rPr>
        <w:t>Е: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  <w:gridCol w:w="850"/>
      </w:tblGrid>
      <w:tr w:rsidR="00D43C5F" w:rsidRPr="00387BCA" w:rsidTr="00EE4876">
        <w:tc>
          <w:tcPr>
            <w:tcW w:w="8789" w:type="dxa"/>
            <w:vAlign w:val="center"/>
          </w:tcPr>
          <w:p w:rsidR="00D43C5F" w:rsidRPr="00387BCA" w:rsidRDefault="00D43C5F" w:rsidP="00EE4876">
            <w:pPr>
              <w:pStyle w:val="ac"/>
              <w:rPr>
                <w:rFonts w:ascii="Times New Roman"/>
              </w:rPr>
            </w:pPr>
            <m:oMathPara>
              <m:oMath>
                <m:r>
                  <w:rPr>
                    <w:rFonts w:hAnsi="Cambria Math"/>
                  </w:rPr>
                  <m:t>U</m:t>
                </m:r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r>
                  <w:rPr>
                    <w:rFonts w:hAnsi="Cambria Math"/>
                  </w:rPr>
                  <m:t>f</m:t>
                </m:r>
                <m:d>
                  <m:dPr>
                    <m:ctrlPr>
                      <w:rPr>
                        <w:rFonts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Ansi="Cambria Math"/>
                      </w:rPr>
                      <m:t>Δ</m:t>
                    </m:r>
                    <m:r>
                      <w:rPr>
                        <w:rFonts w:hAnsi="Cambria Math"/>
                      </w:rPr>
                      <m:t>E</m:t>
                    </m:r>
                  </m:e>
                </m:d>
                <m:r>
                  <m:rPr>
                    <m:sty m:val="p"/>
                  </m:rPr>
                  <w:rPr>
                    <w:rFonts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:rsidR="00D43C5F" w:rsidRPr="00387BCA" w:rsidRDefault="00D43C5F" w:rsidP="00EE4876">
            <w:pPr>
              <w:pStyle w:val="ac"/>
            </w:pPr>
          </w:p>
        </w:tc>
      </w:tr>
    </w:tbl>
    <w:p w:rsidR="00D43C5F" w:rsidRPr="00387BCA" w:rsidRDefault="00D43C5F" w:rsidP="00D43C5F">
      <w:pPr>
        <w:spacing w:before="120" w:after="12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lastRenderedPageBreak/>
        <w:t xml:space="preserve">Будем считать, что установка на объект средств защиты информации уменьшает негативное действие несанкционированного доступа на эффективность функционирования объекта. Обозначим снижение эффективности функционирования объекта при наличии средств защиты через </w:t>
      </w:r>
      <w:r w:rsidRPr="00387BCA">
        <w:rPr>
          <w:rFonts w:ascii="Times New Roman" w:hAnsi="Times New Roman" w:cs="Times New Roman"/>
          <w:sz w:val="28"/>
          <w:szCs w:val="28"/>
        </w:rPr>
        <w:sym w:font="Symbol" w:char="F044"/>
      </w:r>
      <w:r w:rsidRPr="00387BCA">
        <w:rPr>
          <w:rFonts w:ascii="Times New Roman" w:hAnsi="Times New Roman" w:cs="Times New Roman"/>
          <w:sz w:val="28"/>
          <w:szCs w:val="28"/>
        </w:rPr>
        <w:t>Е</w:t>
      </w:r>
      <w:r w:rsidRPr="00387BCA">
        <w:rPr>
          <w:rFonts w:ascii="Times New Roman" w:hAnsi="Times New Roman" w:cs="Times New Roman"/>
          <w:sz w:val="28"/>
          <w:szCs w:val="28"/>
          <w:vertAlign w:val="subscript"/>
        </w:rPr>
        <w:t>3,</w:t>
      </w:r>
      <w:r w:rsidRPr="00387BCA">
        <w:rPr>
          <w:rFonts w:ascii="Times New Roman" w:hAnsi="Times New Roman" w:cs="Times New Roman"/>
          <w:sz w:val="28"/>
          <w:szCs w:val="28"/>
        </w:rPr>
        <w:t xml:space="preserve"> а коэффициент снижения негативного воздействия несанкционированного доступа на эффективность функционирования объект </w:t>
      </w:r>
      <w:r w:rsidRPr="00387BCA">
        <w:rPr>
          <w:rFonts w:ascii="Times New Roman" w:hAnsi="Times New Roman" w:cs="Times New Roman"/>
          <w:sz w:val="28"/>
          <w:szCs w:val="28"/>
        </w:rPr>
        <w:noBreakHyphen/>
        <w:t xml:space="preserve"> через К, тогда: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  <w:gridCol w:w="850"/>
      </w:tblGrid>
      <w:tr w:rsidR="00D43C5F" w:rsidRPr="00387BCA" w:rsidTr="00EE4876">
        <w:tc>
          <w:tcPr>
            <w:tcW w:w="8789" w:type="dxa"/>
            <w:vAlign w:val="center"/>
          </w:tcPr>
          <w:p w:rsidR="00D43C5F" w:rsidRPr="00387BCA" w:rsidRDefault="00D43C5F" w:rsidP="00EE4876">
            <w:pPr>
              <w:pStyle w:val="ac"/>
              <w:rPr>
                <w:rFonts w:asci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hAnsi="Cambria Math"/>
                  </w:rPr>
                  <m:t>Δ</m:t>
                </m:r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З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f>
                  <m:fPr>
                    <m:ctrlPr>
                      <w:rPr>
                        <w:rFonts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Ansi="Cambria Math"/>
                      </w:rPr>
                      <m:t>Δ</m:t>
                    </m:r>
                    <m:r>
                      <w:rPr>
                        <w:rFonts w:hAnsi="Cambria Math"/>
                      </w:rPr>
                      <m:t>E</m:t>
                    </m:r>
                  </m:num>
                  <m:den>
                    <m:r>
                      <w:rPr>
                        <w:rFonts w:hAnsi="Cambria Math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:rsidR="00D43C5F" w:rsidRPr="00387BCA" w:rsidRDefault="00D43C5F" w:rsidP="00EE4876">
            <w:pPr>
              <w:pStyle w:val="ac"/>
            </w:pPr>
          </w:p>
        </w:tc>
      </w:tr>
    </w:tbl>
    <w:p w:rsidR="00D43C5F" w:rsidRDefault="00D43C5F" w:rsidP="00D43C5F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t>где К</w:t>
      </w:r>
      <w:r w:rsidRPr="00387BCA">
        <w:rPr>
          <w:rFonts w:ascii="Times New Roman" w:hAnsi="Times New Roman" w:cs="Times New Roman"/>
          <w:sz w:val="28"/>
          <w:szCs w:val="28"/>
        </w:rPr>
        <w:sym w:font="Symbol" w:char="F0B3"/>
      </w:r>
      <w:r w:rsidRPr="00387BCA">
        <w:rPr>
          <w:rFonts w:ascii="Times New Roman" w:hAnsi="Times New Roman" w:cs="Times New Roman"/>
          <w:sz w:val="28"/>
          <w:szCs w:val="28"/>
        </w:rPr>
        <w:t>1.</w:t>
      </w:r>
    </w:p>
    <w:p w:rsidR="00D43C5F" w:rsidRPr="00CF2A63" w:rsidRDefault="00D43C5F" w:rsidP="00D43C5F">
      <w:pPr>
        <w:pStyle w:val="a8"/>
        <w:ind w:firstLine="851"/>
        <w:rPr>
          <w:rFonts w:ascii="Times New Roman" w:hAnsi="Times New Roman"/>
          <w:sz w:val="28"/>
          <w:szCs w:val="28"/>
        </w:rPr>
      </w:pPr>
      <w:r w:rsidRPr="00CF2A63">
        <w:rPr>
          <w:rFonts w:ascii="Times New Roman" w:hAnsi="Times New Roman"/>
          <w:sz w:val="28"/>
          <w:szCs w:val="28"/>
        </w:rPr>
        <w:t>Выражения (1) – (2) примут вид: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</w:tblGrid>
      <w:tr w:rsidR="00D43C5F" w:rsidRPr="00CF2A63" w:rsidTr="00EE4876">
        <w:tc>
          <w:tcPr>
            <w:tcW w:w="8789" w:type="dxa"/>
            <w:vAlign w:val="center"/>
          </w:tcPr>
          <w:p w:rsidR="00D43C5F" w:rsidRPr="00CF2A63" w:rsidRDefault="002C59D2" w:rsidP="00EE4876">
            <w:pPr>
              <w:pStyle w:val="ac"/>
            </w:pPr>
            <m:oMathPara>
              <m:oMath>
                <m:sSub>
                  <m:sSubPr>
                    <m:ctrlPr>
                      <w:rPr>
                        <w:rFonts w:hAnsi="Cambria Math"/>
                        <w:i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w:rPr>
                        <w:rFonts w:hAnsi="Cambria Math"/>
                      </w:rPr>
                      <m:t>З</m:t>
                    </m:r>
                  </m:sub>
                </m:sSub>
                <m:r>
                  <w:rPr>
                    <w:rFonts w:hAnsi="Cambria Math"/>
                  </w:rPr>
                  <m:t>=</m:t>
                </m:r>
                <m:sSub>
                  <m:sSubPr>
                    <m:ctrlPr>
                      <w:rPr>
                        <w:rFonts w:hAnsi="Cambria Math"/>
                        <w:i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w:rPr>
                        <w:rFonts w:hAnsi="Cambria Math"/>
                      </w:rPr>
                      <m:t>0</m:t>
                    </m:r>
                  </m:sub>
                </m:sSub>
                <m:r>
                  <w:rPr>
                    <w:rFonts w:hAnsi="Cambria Math"/>
                  </w:rPr>
                  <m:t>-Δ</m:t>
                </m:r>
                <m:sSub>
                  <m:sSubPr>
                    <m:ctrlPr>
                      <w:rPr>
                        <w:rFonts w:hAnsi="Cambria Math"/>
                        <w:i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w:rPr>
                        <w:rFonts w:hAnsi="Cambria Math"/>
                      </w:rPr>
                      <m:t>З</m:t>
                    </m:r>
                  </m:sub>
                </m:sSub>
                <m:r>
                  <w:rPr>
                    <w:rFonts w:hAnsi="Cambria Math"/>
                  </w:rPr>
                  <m:t>=</m:t>
                </m:r>
                <m:sSub>
                  <m:sSubPr>
                    <m:ctrlPr>
                      <w:rPr>
                        <w:rFonts w:hAnsi="Cambria Math"/>
                        <w:i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w:rPr>
                        <w:rFonts w:hAnsi="Cambria Math"/>
                      </w:rPr>
                      <m:t>0</m:t>
                    </m:r>
                  </m:sub>
                </m:sSub>
                <m:r>
                  <w:rPr>
                    <w:rFonts w:hAnsi="Cambria Math"/>
                  </w:rPr>
                  <m:t>-</m:t>
                </m:r>
                <m:f>
                  <m:fPr>
                    <m:ctrlPr>
                      <w:rPr>
                        <w:rFonts w:hAnsi="Cambria Math"/>
                        <w:i/>
                      </w:rPr>
                    </m:ctrlPr>
                  </m:fPr>
                  <m:num>
                    <m:r>
                      <w:rPr>
                        <w:rFonts w:hAnsi="Cambria Math"/>
                      </w:rPr>
                      <m:t>ΔE</m:t>
                    </m:r>
                  </m:num>
                  <m:den>
                    <m:r>
                      <w:rPr>
                        <w:rFonts w:hAnsi="Cambria Math"/>
                      </w:rPr>
                      <m:t>K</m:t>
                    </m:r>
                  </m:den>
                </m:f>
                <m:r>
                  <w:rPr>
                    <w:rFonts w:hAnsi="Cambria Math"/>
                  </w:rPr>
                  <m:t>,</m:t>
                </m:r>
              </m:oMath>
            </m:oMathPara>
          </w:p>
        </w:tc>
      </w:tr>
    </w:tbl>
    <w:p w:rsidR="00D43C5F" w:rsidRPr="00CF2A63" w:rsidRDefault="00D43C5F" w:rsidP="00D43C5F">
      <w:pPr>
        <w:pStyle w:val="aa"/>
        <w:rPr>
          <w:sz w:val="28"/>
          <w:szCs w:val="28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  <w:gridCol w:w="850"/>
      </w:tblGrid>
      <w:tr w:rsidR="00D43C5F" w:rsidRPr="00CF2A63" w:rsidTr="00EE4876">
        <w:tc>
          <w:tcPr>
            <w:tcW w:w="8789" w:type="dxa"/>
            <w:vAlign w:val="center"/>
          </w:tcPr>
          <w:p w:rsidR="00D43C5F" w:rsidRPr="00CF2A63" w:rsidRDefault="00D43C5F" w:rsidP="00EE4876">
            <w:pPr>
              <w:pStyle w:val="ac"/>
            </w:pPr>
            <w:r w:rsidRPr="00CF2A63">
              <w:object w:dxaOrig="4580" w:dyaOrig="7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9.5pt;height:35.25pt" o:ole="" fillcolor="window">
                  <v:imagedata r:id="rId6" o:title=""/>
                </v:shape>
                <o:OLEObject Type="Embed" ProgID="Equation.3" ShapeID="_x0000_i1025" DrawAspect="Content" ObjectID="_1756733069" r:id="rId7"/>
              </w:object>
            </w:r>
          </w:p>
        </w:tc>
        <w:tc>
          <w:tcPr>
            <w:tcW w:w="850" w:type="dxa"/>
            <w:vAlign w:val="center"/>
          </w:tcPr>
          <w:p w:rsidR="00D43C5F" w:rsidRPr="00CF2A63" w:rsidRDefault="00D43C5F" w:rsidP="00EE4876">
            <w:pPr>
              <w:pStyle w:val="ac"/>
            </w:pPr>
          </w:p>
        </w:tc>
      </w:tr>
    </w:tbl>
    <w:p w:rsidR="00D43C5F" w:rsidRPr="00387BCA" w:rsidRDefault="00D43C5F" w:rsidP="00D43C5F">
      <w:pPr>
        <w:pStyle w:val="2"/>
        <w:spacing w:before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t>Поскольку затраты на установку средств защиты можно рассматривать как ущерб владельцу объекта от возможности осуществления несанкционированного доступа, то суммарный ущерб объекту: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  <w:gridCol w:w="850"/>
      </w:tblGrid>
      <w:tr w:rsidR="00D43C5F" w:rsidRPr="00387BCA" w:rsidTr="00EE4876">
        <w:tc>
          <w:tcPr>
            <w:tcW w:w="8789" w:type="dxa"/>
            <w:vAlign w:val="center"/>
          </w:tcPr>
          <w:p w:rsidR="00D43C5F" w:rsidRPr="00387BCA" w:rsidRDefault="002C59D2" w:rsidP="00EE4876">
            <w:pPr>
              <w:pStyle w:val="ac"/>
              <w:rPr>
                <w:rFonts w:ascii="Times New Roman"/>
              </w:rPr>
            </w:pPr>
            <m:oMathPara>
              <m:oMath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Σ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f>
                  <m:fPr>
                    <m:ctrlPr>
                      <w:rPr>
                        <w:rFonts w:hAnsi="Cambria Math"/>
                      </w:rPr>
                    </m:ctrlPr>
                  </m:fPr>
                  <m:num>
                    <m:r>
                      <w:rPr>
                        <w:rFonts w:hAnsi="Cambria Math"/>
                      </w:rPr>
                      <m:t>U</m:t>
                    </m:r>
                  </m:num>
                  <m:den>
                    <m:r>
                      <w:rPr>
                        <w:rFonts w:hAnsi="Cambria Math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hAnsi="Cambria Math"/>
                  </w:rPr>
                  <m:t>+</m:t>
                </m:r>
                <m:r>
                  <w:rPr>
                    <w:rFonts w:hAnsi="Cambria Math"/>
                  </w:rPr>
                  <m:t>C</m:t>
                </m:r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f>
                  <m:fPr>
                    <m:ctrlPr>
                      <w:rPr>
                        <w:rFonts w:hAnsi="Cambria Math"/>
                      </w:rPr>
                    </m:ctrlPr>
                  </m:fPr>
                  <m:num>
                    <m:r>
                      <w:rPr>
                        <w:rFonts w:hAnsi="Cambria Math"/>
                      </w:rPr>
                      <m:t>U</m:t>
                    </m:r>
                  </m:num>
                  <m:den>
                    <m:r>
                      <w:rPr>
                        <w:rFonts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hAnsi="Cambria Math"/>
                          </w:rPr>
                        </m:ctrlPr>
                      </m:dPr>
                      <m:e>
                        <m:r>
                          <w:rPr>
                            <w:rFonts w:hAnsi="Cambria Math"/>
                          </w:rPr>
                          <m:t>C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hAnsi="Cambria Math"/>
                  </w:rPr>
                  <m:t>+</m:t>
                </m:r>
                <m:r>
                  <w:rPr>
                    <w:rFonts w:hAnsi="Cambria Math"/>
                  </w:rPr>
                  <m:t>C</m:t>
                </m:r>
                <m:r>
                  <m:rPr>
                    <m:sty m:val="p"/>
                  </m:rPr>
                  <w:rPr>
                    <w:rFonts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:rsidR="00D43C5F" w:rsidRPr="00387BCA" w:rsidRDefault="00D43C5F" w:rsidP="00EE4876">
            <w:pPr>
              <w:pStyle w:val="ac"/>
            </w:pPr>
          </w:p>
        </w:tc>
      </w:tr>
    </w:tbl>
    <w:p w:rsidR="00D43C5F" w:rsidRPr="00387BCA" w:rsidRDefault="00D43C5F" w:rsidP="00D43C5F">
      <w:pPr>
        <w:spacing w:before="120" w:after="12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t>Если эффективность функционирования объекта имеет стоимостное выражение (доход, прибыль и т.д.), то U</w:t>
      </w:r>
      <w:r w:rsidRPr="00387BCA">
        <w:rPr>
          <w:rFonts w:ascii="Times New Roman" w:hAnsi="Times New Roman" w:cs="Times New Roman"/>
          <w:sz w:val="28"/>
          <w:szCs w:val="28"/>
          <w:vertAlign w:val="subscript"/>
        </w:rPr>
        <w:sym w:font="Symbol" w:char="F053"/>
      </w:r>
      <w:r w:rsidRPr="00387BCA">
        <w:rPr>
          <w:rFonts w:ascii="Times New Roman" w:hAnsi="Times New Roman" w:cs="Times New Roman"/>
          <w:sz w:val="28"/>
          <w:szCs w:val="28"/>
        </w:rPr>
        <w:t xml:space="preserve"> непосредственно изменяет эффективность: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  <w:gridCol w:w="850"/>
      </w:tblGrid>
      <w:tr w:rsidR="00D43C5F" w:rsidRPr="00387BCA" w:rsidTr="00EE4876">
        <w:tc>
          <w:tcPr>
            <w:tcW w:w="8789" w:type="dxa"/>
            <w:vAlign w:val="center"/>
          </w:tcPr>
          <w:p w:rsidR="00D43C5F" w:rsidRPr="00D43C5F" w:rsidRDefault="002C59D2" w:rsidP="00EE4876">
            <w:pPr>
              <w:pStyle w:val="ac"/>
            </w:pPr>
            <m:oMathPara>
              <m:oMath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З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-</m:t>
                </m:r>
                <m:f>
                  <m:fPr>
                    <m:ctrlPr>
                      <w:rPr>
                        <w:rFonts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Ansi="Cambria Math"/>
                      </w:rPr>
                      <m:t>Δ</m:t>
                    </m:r>
                    <m:r>
                      <w:rPr>
                        <w:rFonts w:hAnsi="Cambria Math"/>
                      </w:rPr>
                      <m:t>E</m:t>
                    </m:r>
                  </m:num>
                  <m:den>
                    <m:r>
                      <w:rPr>
                        <w:rFonts w:hAnsi="Cambria Math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hAnsi="Cambria Math"/>
                  </w:rPr>
                  <m:t>-</m:t>
                </m:r>
                <m:r>
                  <w:rPr>
                    <w:rFonts w:hAnsi="Cambria Math"/>
                  </w:rPr>
                  <m:t>C</m:t>
                </m:r>
              </m:oMath>
            </m:oMathPara>
          </w:p>
          <w:p w:rsidR="00D43C5F" w:rsidRDefault="00D43C5F" w:rsidP="00D43C5F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7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Условие задания</w:t>
            </w:r>
          </w:p>
          <w:p w:rsidR="00D43C5F" w:rsidRDefault="00D43C5F" w:rsidP="00D43C5F">
            <w:pPr>
              <w:ind w:firstLine="720"/>
              <w:jc w:val="both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eastAsia="be-BY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Решить задачу </w:t>
            </w:r>
            <w:r w:rsidRPr="00D34F62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eastAsia="be-BY"/>
              </w:rPr>
              <w:t>разработки средств защиты для обеспечения максимальной эффективности объекта в условиях несанкционированного доступа</w:t>
            </w: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eastAsia="be-BY"/>
              </w:rPr>
              <w:t xml:space="preserve"> в соответствии с вариантом.</w:t>
            </w:r>
          </w:p>
          <w:tbl>
            <w:tblPr>
              <w:tblStyle w:val="a7"/>
              <w:tblW w:w="0" w:type="auto"/>
              <w:jc w:val="center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1696"/>
              <w:gridCol w:w="1276"/>
              <w:gridCol w:w="1559"/>
              <w:gridCol w:w="851"/>
              <w:gridCol w:w="2935"/>
            </w:tblGrid>
            <w:tr w:rsidR="00D43C5F" w:rsidRPr="00966C02" w:rsidTr="002B74AE">
              <w:trPr>
                <w:jc w:val="center"/>
              </w:trPr>
              <w:tc>
                <w:tcPr>
                  <w:tcW w:w="1696" w:type="dxa"/>
                </w:tcPr>
                <w:p w:rsidR="00D43C5F" w:rsidRDefault="00D43C5F" w:rsidP="00D43C5F">
                  <w:pPr>
                    <w:spacing w:before="120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№ варианта</w:t>
                  </w:r>
                </w:p>
              </w:tc>
              <w:tc>
                <w:tcPr>
                  <w:tcW w:w="1276" w:type="dxa"/>
                </w:tcPr>
                <w:p w:rsidR="00D43C5F" w:rsidRPr="00D43C5F" w:rsidRDefault="00D43C5F" w:rsidP="00D43C5F">
                  <w:pPr>
                    <w:spacing w:before="120"/>
                    <w:jc w:val="center"/>
                    <w:rPr>
                      <w:rFonts w:ascii="Times New Roman" w:hAnsi="Times New Roman"/>
                      <w:sz w:val="28"/>
                      <w:szCs w:val="28"/>
                      <w:vertAlign w:val="subscript"/>
                    </w:rPr>
                  </w:pPr>
                  <w:r w:rsidRPr="00966C02">
                    <w:rPr>
                      <w:rFonts w:ascii="Times New Roman" w:hAnsi="Times New Roman"/>
                      <w:i/>
                      <w:sz w:val="28"/>
                      <w:szCs w:val="28"/>
                      <w:lang w:val="en-US"/>
                    </w:rPr>
                    <w:t>E</w:t>
                  </w:r>
                  <w:r w:rsidRPr="00D43C5F">
                    <w:rPr>
                      <w:rFonts w:ascii="Times New Roman" w:hAnsi="Times New Roman"/>
                      <w:sz w:val="28"/>
                      <w:szCs w:val="28"/>
                      <w:vertAlign w:val="subscript"/>
                    </w:rPr>
                    <w:t>0</w:t>
                  </w:r>
                </w:p>
              </w:tc>
              <w:tc>
                <w:tcPr>
                  <w:tcW w:w="1559" w:type="dxa"/>
                </w:tcPr>
                <w:p w:rsidR="00D43C5F" w:rsidRPr="00D43C5F" w:rsidRDefault="00D43C5F" w:rsidP="00D43C5F">
                  <w:pPr>
                    <w:spacing w:before="120"/>
                    <w:jc w:val="center"/>
                    <w:rPr>
                      <w:rFonts w:ascii="Times New Roman" w:hAnsi="Times New Roman"/>
                      <w:i/>
                      <w:sz w:val="28"/>
                      <w:szCs w:val="28"/>
                    </w:rPr>
                  </w:pPr>
                  <w:r w:rsidRPr="00966C02">
                    <w:rPr>
                      <w:rFonts w:ascii="Times New Roman" w:hAnsi="Times New Roman"/>
                      <w:i/>
                      <w:sz w:val="28"/>
                      <w:szCs w:val="28"/>
                      <w:lang w:val="en-US"/>
                    </w:rPr>
                    <w:t>E</w:t>
                  </w:r>
                </w:p>
              </w:tc>
              <w:tc>
                <w:tcPr>
                  <w:tcW w:w="851" w:type="dxa"/>
                </w:tcPr>
                <w:p w:rsidR="00D43C5F" w:rsidRPr="00D43C5F" w:rsidRDefault="00D43C5F" w:rsidP="00D43C5F">
                  <w:pPr>
                    <w:spacing w:before="120"/>
                    <w:jc w:val="center"/>
                    <w:rPr>
                      <w:rFonts w:ascii="Times New Roman" w:hAnsi="Times New Roman"/>
                      <w:i/>
                      <w:sz w:val="28"/>
                      <w:szCs w:val="28"/>
                    </w:rPr>
                  </w:pPr>
                  <w:r w:rsidRPr="00966C02">
                    <w:rPr>
                      <w:rFonts w:ascii="Times New Roman" w:hAnsi="Times New Roman"/>
                      <w:i/>
                      <w:sz w:val="28"/>
                      <w:szCs w:val="28"/>
                      <w:lang w:val="en-US"/>
                    </w:rPr>
                    <w:t>K</w:t>
                  </w:r>
                </w:p>
              </w:tc>
              <w:tc>
                <w:tcPr>
                  <w:tcW w:w="2935" w:type="dxa"/>
                </w:tcPr>
                <w:p w:rsidR="00D43C5F" w:rsidRPr="00D43C5F" w:rsidRDefault="00D43C5F" w:rsidP="00D43C5F">
                  <w:pPr>
                    <w:spacing w:before="120"/>
                    <w:jc w:val="center"/>
                    <w:rPr>
                      <w:rFonts w:ascii="Times New Roman" w:hAnsi="Times New Roman"/>
                      <w:i/>
                      <w:sz w:val="28"/>
                      <w:szCs w:val="28"/>
                    </w:rPr>
                  </w:pPr>
                  <w:r w:rsidRPr="00966C02">
                    <w:rPr>
                      <w:rFonts w:ascii="Times New Roman" w:hAnsi="Times New Roman"/>
                      <w:i/>
                      <w:sz w:val="28"/>
                      <w:szCs w:val="28"/>
                      <w:lang w:val="en-US"/>
                    </w:rPr>
                    <w:t>C</w:t>
                  </w:r>
                </w:p>
              </w:tc>
            </w:tr>
            <w:tr w:rsidR="002B74AE" w:rsidTr="002B74AE">
              <w:trPr>
                <w:jc w:val="center"/>
              </w:trPr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B74AE" w:rsidRDefault="002B74AE">
                  <w:pPr>
                    <w:spacing w:before="12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lastRenderedPageBreak/>
                    <w:t>17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B74AE" w:rsidRDefault="002B74AE">
                  <w:pPr>
                    <w:spacing w:before="120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20000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B74AE" w:rsidRDefault="002B74AE">
                  <w:pPr>
                    <w:spacing w:before="120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19000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B74AE" w:rsidRDefault="002B74AE">
                  <w:pPr>
                    <w:spacing w:before="120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5</w:t>
                  </w:r>
                </w:p>
              </w:tc>
              <w:tc>
                <w:tcPr>
                  <w:tcW w:w="2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B74AE" w:rsidRDefault="002B74AE">
                  <w:pPr>
                    <w:spacing w:before="120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500</w:t>
                  </w:r>
                </w:p>
              </w:tc>
            </w:tr>
          </w:tbl>
          <w:p w:rsidR="00D43C5F" w:rsidRDefault="00D43C5F" w:rsidP="00D43C5F">
            <w:pPr>
              <w:rPr>
                <w:rFonts w:ascii="Times New Roman" w:hAnsi="Times New Roman"/>
                <w:sz w:val="28"/>
                <w:szCs w:val="28"/>
              </w:rPr>
            </w:pPr>
            <w:bookmarkStart w:id="0" w:name="_GoBack"/>
            <w:bookmarkEnd w:id="0"/>
          </w:p>
          <w:p w:rsidR="00D43C5F" w:rsidRPr="00387BCA" w:rsidRDefault="00D43C5F" w:rsidP="00D43C5F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87BCA">
              <w:rPr>
                <w:rFonts w:ascii="Times New Roman" w:hAnsi="Times New Roman"/>
                <w:b/>
                <w:bCs/>
                <w:sz w:val="28"/>
                <w:szCs w:val="28"/>
              </w:rPr>
              <w:t>Исполнительная часть</w:t>
            </w:r>
          </w:p>
          <w:p w:rsidR="00D43C5F" w:rsidRPr="00387BCA" w:rsidRDefault="00D43C5F" w:rsidP="00D43C5F">
            <w:pPr>
              <w:spacing w:after="120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-ΔE</m:t>
                </m:r>
              </m:oMath>
            </m:oMathPara>
          </w:p>
          <w:p w:rsidR="00D43C5F" w:rsidRPr="002B74AE" w:rsidRDefault="00D43C5F" w:rsidP="00D43C5F">
            <w:pPr>
              <w:spacing w:after="120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ΔE=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=20000-19000=1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000 </m:t>
                </m:r>
              </m:oMath>
            </m:oMathPara>
          </w:p>
          <w:p w:rsidR="002B74AE" w:rsidRDefault="00D43C5F" w:rsidP="00D43C5F">
            <w:pPr>
              <w:spacing w:after="120"/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w:pPr>
            <m:oMath>
              <m:r>
                <w:rPr>
                  <w:rFonts w:ascii="Cambria Math" w:hAnsi="Times New Roman" w:cs="Times New Roman"/>
                  <w:sz w:val="28"/>
                  <w:szCs w:val="28"/>
                </w:rPr>
                <m:t>δ=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E</m:t>
                  </m:r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r>
                <w:rPr>
                  <w:rFonts w:ascii="Cambria Math" w:hAnsi="Times New Roman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19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000</m:t>
                  </m:r>
                </m:num>
                <m:den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20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000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r>
                <w:rPr>
                  <w:rFonts w:ascii="Cambria Math" w:hAnsi="Times New Roman" w:cs="Times New Roman"/>
                  <w:sz w:val="28"/>
                  <w:szCs w:val="28"/>
                </w:rPr>
                <m:t>=</m:t>
              </m:r>
            </m:oMath>
            <w:r w:rsidR="002B74AE"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  <w:t>0.95</w:t>
            </w:r>
          </w:p>
          <w:p w:rsidR="002B74AE" w:rsidRPr="002B74AE" w:rsidRDefault="00D43C5F" w:rsidP="00D43C5F">
            <w:pPr>
              <w:spacing w:after="120"/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w:pPr>
            <m:oMath>
              <m:r>
                <w:rPr>
                  <w:rFonts w:ascii="Cambria Math"/>
                  <w:sz w:val="28"/>
                  <w:szCs w:val="28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З</m:t>
                  </m:r>
                </m:sub>
              </m:sSub>
              <m:r>
                <w:rPr>
                  <w:rFonts w:asci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 w:val="28"/>
                      <w:szCs w:val="28"/>
                    </w:rPr>
                    <m:t>ΔE</m:t>
                  </m:r>
                </m:num>
                <m:den>
                  <m:r>
                    <w:rPr>
                      <w:rFonts w:ascii="Cambria Math"/>
                      <w:sz w:val="28"/>
                      <w:szCs w:val="28"/>
                    </w:rPr>
                    <m:t>K</m:t>
                  </m:r>
                </m:den>
              </m:f>
              <m:r>
                <w:rPr>
                  <w:rFonts w:ascii="Cambria Math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000</m:t>
                  </m:r>
                </m:num>
                <m:den>
                  <m:r>
                    <w:rPr>
                      <w:rFonts w:ascii="Cambria Math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/>
                  <w:sz w:val="28"/>
                  <w:szCs w:val="28"/>
                </w:rPr>
                <m:t>=2</m:t>
              </m:r>
              <m:r>
                <w:rPr>
                  <w:rFonts w:ascii="Cambria Math"/>
                  <w:sz w:val="28"/>
                  <w:szCs w:val="28"/>
                </w:rPr>
                <m:t>00</m:t>
              </m:r>
            </m:oMath>
            <w:r w:rsidR="002B74AE">
              <w:rPr>
                <w:rFonts w:ascii="Cambria Math" w:eastAsiaTheme="minorEastAsia" w:hAnsi="Cambria Math" w:cs="Times New Roman"/>
                <w:sz w:val="28"/>
                <w:szCs w:val="28"/>
              </w:rPr>
              <w:t xml:space="preserve"> </w:t>
            </w:r>
          </w:p>
          <w:p w:rsidR="00D43C5F" w:rsidRPr="002B74AE" w:rsidRDefault="002C59D2" w:rsidP="00D43C5F">
            <w:pPr>
              <w:pStyle w:val="ac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З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-</m:t>
                </m:r>
                <m:f>
                  <m:fPr>
                    <m:ctrlPr>
                      <w:rPr>
                        <w:rFonts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Ansi="Cambria Math"/>
                      </w:rPr>
                      <m:t>Δ</m:t>
                    </m:r>
                    <m:r>
                      <w:rPr>
                        <w:rFonts w:hAnsi="Cambria Math"/>
                      </w:rPr>
                      <m:t>E</m:t>
                    </m:r>
                  </m:num>
                  <m:den>
                    <m:r>
                      <w:rPr>
                        <w:rFonts w:hAnsi="Cambria Math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hAnsi="Cambria Math"/>
                  </w:rPr>
                  <m:t>-</m:t>
                </m:r>
                <m:r>
                  <w:rPr>
                    <w:rFonts w:hAnsi="Cambria Math"/>
                  </w:rPr>
                  <m:t>C</m:t>
                </m:r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r>
                  <m:rPr>
                    <m:sty m:val="p"/>
                  </m:rPr>
                  <w:rPr>
                    <w:rFonts w:hAnsi="Cambria Math"/>
                  </w:rPr>
                  <m:t>2</m:t>
                </m:r>
                <m:r>
                  <m:rPr>
                    <m:sty m:val="p"/>
                  </m:rPr>
                  <w:rPr>
                    <w:rFonts w:hAnsi="Cambria Math"/>
                  </w:rPr>
                  <m:t>0</m:t>
                </m:r>
                <m:r>
                  <m:rPr>
                    <m:sty m:val="p"/>
                  </m:rPr>
                  <w:rPr>
                    <w:rFonts w:hAnsi="Cambria Math"/>
                  </w:rPr>
                  <m:t>000-</m:t>
                </m:r>
                <m:f>
                  <m:fPr>
                    <m:ctrlPr>
                      <w:rPr>
                        <w:rFonts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Ansi="Cambria Math"/>
                      </w:rPr>
                      <m:t>000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hAnsi="Cambria Math"/>
                  </w:rPr>
                  <m:t>-500=193</m:t>
                </m:r>
                <m:r>
                  <m:rPr>
                    <m:sty m:val="p"/>
                  </m:rPr>
                  <w:rPr>
                    <w:rFonts w:hAnsi="Cambria Math"/>
                  </w:rPr>
                  <m:t>00</m:t>
                </m:r>
              </m:oMath>
            </m:oMathPara>
          </w:p>
          <w:p w:rsidR="00D43C5F" w:rsidRDefault="00D43C5F" w:rsidP="00D43C5F">
            <w:pPr>
              <w:pStyle w:val="ac"/>
              <w:jc w:val="left"/>
            </w:pPr>
            <w:r w:rsidRPr="00CF2A63">
              <w:object w:dxaOrig="4580" w:dyaOrig="700">
                <v:shape id="_x0000_i1026" type="#_x0000_t75" style="width:246.75pt;height:35.25pt" o:ole="" fillcolor="window">
                  <v:imagedata r:id="rId6" o:title=""/>
                </v:shape>
                <o:OLEObject Type="Embed" ProgID="Equation.3" ShapeID="_x0000_i1026" DrawAspect="Content" ObjectID="_1756733070" r:id="rId8"/>
              </w:object>
            </w:r>
          </w:p>
          <w:p w:rsidR="00D43C5F" w:rsidRDefault="002C59D2" w:rsidP="00D43C5F">
            <w:pPr>
              <w:spacing w:after="120"/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r>
                <w:rPr>
                  <w:rFonts w:ascii="Cambria Math" w:hAnsi="Times New Roman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193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00</m:t>
                  </m:r>
                </m:num>
                <m:den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20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000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r>
                <w:rPr>
                  <w:rFonts w:ascii="Cambria Math" w:hAnsi="Times New Roman" w:cs="Times New Roman"/>
                  <w:sz w:val="28"/>
                  <w:szCs w:val="28"/>
                </w:rPr>
                <m:t>=</m:t>
              </m:r>
            </m:oMath>
            <w:r w:rsidR="00D43C5F" w:rsidRPr="00CF2BA9"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  <w:t>0,</w:t>
            </w:r>
            <w:r w:rsidR="002B74AE"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  <w:t>96</w:t>
            </w:r>
            <w:r w:rsidR="00D43C5F"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  <w:t>5</w:t>
            </w:r>
          </w:p>
          <w:p w:rsidR="002B74AE" w:rsidRPr="00466776" w:rsidRDefault="002B74AE" w:rsidP="00D43C5F">
            <w:pPr>
              <w:spacing w:after="120"/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w:pPr>
          </w:p>
          <w:p w:rsidR="00D43C5F" w:rsidRPr="005F360D" w:rsidRDefault="00D43C5F" w:rsidP="00D43C5F">
            <w:pPr>
              <w:spacing w:after="120"/>
              <w:ind w:firstLine="720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5F360D"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</w:rPr>
              <w:t>Вывод:</w:t>
            </w:r>
            <w:r w:rsidRPr="005F360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Я </w:t>
            </w:r>
            <w:r w:rsidRPr="00387BCA">
              <w:rPr>
                <w:rFonts w:ascii="Times New Roman" w:hAnsi="Times New Roman" w:cs="Times New Roman"/>
                <w:sz w:val="28"/>
                <w:szCs w:val="28"/>
              </w:rPr>
              <w:t>научи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лся</w:t>
            </w:r>
            <w:r w:rsidRPr="00387BCA">
              <w:rPr>
                <w:rFonts w:ascii="Times New Roman" w:hAnsi="Times New Roman" w:cs="Times New Roman"/>
                <w:sz w:val="28"/>
                <w:szCs w:val="28"/>
              </w:rPr>
              <w:t xml:space="preserve"> решать задачи разработки средств защиты для обеспечения максимальной эффективности объекта в условиях несанкционированного доступа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выяснил, что с данными значениями моего варианта защита эффективна.</w:t>
            </w:r>
          </w:p>
          <w:p w:rsidR="00D43C5F" w:rsidRPr="00CF2BA9" w:rsidRDefault="00D43C5F" w:rsidP="00D43C5F">
            <w:pPr>
              <w:pStyle w:val="ac"/>
              <w:jc w:val="left"/>
            </w:pPr>
          </w:p>
          <w:p w:rsidR="00D43C5F" w:rsidRDefault="00D43C5F" w:rsidP="00EE4876">
            <w:pPr>
              <w:pStyle w:val="ac"/>
            </w:pPr>
          </w:p>
          <w:p w:rsidR="00D43C5F" w:rsidRPr="00387BCA" w:rsidRDefault="00D43C5F" w:rsidP="00EE4876">
            <w:pPr>
              <w:pStyle w:val="ac"/>
            </w:pPr>
          </w:p>
        </w:tc>
        <w:tc>
          <w:tcPr>
            <w:tcW w:w="850" w:type="dxa"/>
            <w:vAlign w:val="center"/>
          </w:tcPr>
          <w:p w:rsidR="00D43C5F" w:rsidRPr="00387BCA" w:rsidRDefault="00D43C5F" w:rsidP="00EE4876">
            <w:pPr>
              <w:pStyle w:val="ac"/>
            </w:pPr>
          </w:p>
        </w:tc>
      </w:tr>
    </w:tbl>
    <w:p w:rsidR="007E2935" w:rsidRPr="007E2935" w:rsidRDefault="007E2935" w:rsidP="00D43C5F">
      <w:pPr>
        <w:spacing w:line="240" w:lineRule="auto"/>
        <w:jc w:val="center"/>
        <w:rPr>
          <w:b/>
          <w:sz w:val="24"/>
        </w:rPr>
      </w:pPr>
    </w:p>
    <w:sectPr w:rsidR="007E2935" w:rsidRPr="007E2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59D2" w:rsidRDefault="002C59D2" w:rsidP="006E2980">
      <w:pPr>
        <w:spacing w:after="0" w:line="240" w:lineRule="auto"/>
      </w:pPr>
      <w:r>
        <w:separator/>
      </w:r>
    </w:p>
  </w:endnote>
  <w:endnote w:type="continuationSeparator" w:id="0">
    <w:p w:rsidR="002C59D2" w:rsidRDefault="002C59D2" w:rsidP="006E2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59D2" w:rsidRDefault="002C59D2" w:rsidP="006E2980">
      <w:pPr>
        <w:spacing w:after="0" w:line="240" w:lineRule="auto"/>
      </w:pPr>
      <w:r>
        <w:separator/>
      </w:r>
    </w:p>
  </w:footnote>
  <w:footnote w:type="continuationSeparator" w:id="0">
    <w:p w:rsidR="002C59D2" w:rsidRDefault="002C59D2" w:rsidP="006E29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E25"/>
    <w:rsid w:val="0011377C"/>
    <w:rsid w:val="002B74AE"/>
    <w:rsid w:val="002C59D2"/>
    <w:rsid w:val="003E6EE6"/>
    <w:rsid w:val="006E2980"/>
    <w:rsid w:val="007E2935"/>
    <w:rsid w:val="00806763"/>
    <w:rsid w:val="00B27FDF"/>
    <w:rsid w:val="00D43C5F"/>
    <w:rsid w:val="00E2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6874B"/>
  <w15:chartTrackingRefBased/>
  <w15:docId w15:val="{33C515BD-CBEF-42C5-9CC0-F5865F83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298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29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E2980"/>
  </w:style>
  <w:style w:type="paragraph" w:styleId="a5">
    <w:name w:val="footer"/>
    <w:basedOn w:val="a"/>
    <w:link w:val="a6"/>
    <w:uiPriority w:val="99"/>
    <w:unhideWhenUsed/>
    <w:rsid w:val="006E29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E2980"/>
  </w:style>
  <w:style w:type="table" w:styleId="a7">
    <w:name w:val="Table Grid"/>
    <w:basedOn w:val="a1"/>
    <w:uiPriority w:val="39"/>
    <w:rsid w:val="007E29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basedOn w:val="a"/>
    <w:link w:val="a9"/>
    <w:uiPriority w:val="99"/>
    <w:semiHidden/>
    <w:unhideWhenUsed/>
    <w:rsid w:val="00D43C5F"/>
    <w:pPr>
      <w:spacing w:after="120" w:line="259" w:lineRule="auto"/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D43C5F"/>
  </w:style>
  <w:style w:type="paragraph" w:styleId="2">
    <w:name w:val="Body Text Indent 2"/>
    <w:basedOn w:val="a"/>
    <w:link w:val="20"/>
    <w:uiPriority w:val="99"/>
    <w:semiHidden/>
    <w:unhideWhenUsed/>
    <w:rsid w:val="00D43C5F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43C5F"/>
  </w:style>
  <w:style w:type="paragraph" w:styleId="3">
    <w:name w:val="Body Text Indent 3"/>
    <w:basedOn w:val="a"/>
    <w:link w:val="30"/>
    <w:uiPriority w:val="99"/>
    <w:semiHidden/>
    <w:unhideWhenUsed/>
    <w:rsid w:val="00D43C5F"/>
    <w:pPr>
      <w:spacing w:after="120" w:line="259" w:lineRule="auto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D43C5F"/>
    <w:rPr>
      <w:sz w:val="16"/>
      <w:szCs w:val="16"/>
    </w:rPr>
  </w:style>
  <w:style w:type="paragraph" w:styleId="aa">
    <w:name w:val="endnote text"/>
    <w:basedOn w:val="a"/>
    <w:link w:val="ab"/>
    <w:autoRedefine/>
    <w:semiHidden/>
    <w:rsid w:val="00D43C5F"/>
    <w:pPr>
      <w:spacing w:after="0" w:line="240" w:lineRule="auto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b">
    <w:name w:val="Текст концевой сноски Знак"/>
    <w:basedOn w:val="a0"/>
    <w:link w:val="aa"/>
    <w:semiHidden/>
    <w:rsid w:val="00D43C5F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c">
    <w:name w:val="Таблица"/>
    <w:basedOn w:val="a"/>
    <w:autoRedefine/>
    <w:rsid w:val="00D43C5F"/>
    <w:pPr>
      <w:spacing w:after="120" w:line="288" w:lineRule="auto"/>
      <w:jc w:val="center"/>
    </w:pPr>
    <w:rPr>
      <w:rFonts w:ascii="Cambria Math" w:eastAsia="Times New Roman" w:hAnsi="Times New Roman" w:cs="Times New Roman"/>
      <w:iCs/>
      <w:snapToGrid w:val="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3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User</cp:lastModifiedBy>
  <cp:revision>3</cp:revision>
  <dcterms:created xsi:type="dcterms:W3CDTF">2023-09-06T15:20:00Z</dcterms:created>
  <dcterms:modified xsi:type="dcterms:W3CDTF">2023-09-20T13:38:00Z</dcterms:modified>
</cp:coreProperties>
</file>