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FEDB" w14:textId="77777777" w:rsidR="00FC158A" w:rsidRDefault="00FC158A" w:rsidP="00FC158A">
      <w:pPr>
        <w:pStyle w:val="ac"/>
        <w:spacing w:after="0"/>
        <w:jc w:val="center"/>
        <w:rPr>
          <w:b/>
        </w:rPr>
      </w:pPr>
      <w:r>
        <w:rPr>
          <w:b/>
        </w:rPr>
        <w:t>Практическое задание №3</w:t>
      </w:r>
    </w:p>
    <w:p w14:paraId="60E9F3F2" w14:textId="77777777" w:rsidR="00FC158A" w:rsidRPr="00FB7434" w:rsidRDefault="00FC158A" w:rsidP="00FC158A">
      <w:pPr>
        <w:spacing w:after="0"/>
        <w:ind w:firstLine="708"/>
        <w:rPr>
          <w:sz w:val="24"/>
        </w:rPr>
      </w:pPr>
      <w:r w:rsidRPr="00FB7434">
        <w:rPr>
          <w:rStyle w:val="ad"/>
          <w:sz w:val="24"/>
        </w:rPr>
        <w:t>Цель занятия</w:t>
      </w:r>
      <w:r w:rsidRPr="00FB7434">
        <w:rPr>
          <w:rStyle w:val="ad"/>
          <w:sz w:val="24"/>
          <w:lang w:val="ru-RU"/>
        </w:rPr>
        <w:t xml:space="preserve">. </w:t>
      </w:r>
      <w:r w:rsidRPr="00FB7434">
        <w:rPr>
          <w:sz w:val="24"/>
        </w:rPr>
        <w:t>Изучить основные положения авторского права и смежных прав, ознакомиться с объектами и субъектами авторского права, видами авторских договоров, сроками действия прав и особенностями их защиты.</w:t>
      </w:r>
    </w:p>
    <w:p w14:paraId="0A406355" w14:textId="77777777" w:rsidR="00FC158A" w:rsidRPr="00FB7434" w:rsidRDefault="00FC158A" w:rsidP="00FC158A">
      <w:pPr>
        <w:spacing w:after="0"/>
        <w:ind w:firstLine="708"/>
        <w:rPr>
          <w:i/>
          <w:sz w:val="24"/>
          <w:lang w:val="ru-RU"/>
        </w:rPr>
      </w:pPr>
      <w:r w:rsidRPr="00FB7434">
        <w:rPr>
          <w:i/>
          <w:sz w:val="24"/>
          <w:lang w:val="ru-RU"/>
        </w:rPr>
        <w:t>Теоретические сведения.</w:t>
      </w:r>
    </w:p>
    <w:p w14:paraId="632F743E" w14:textId="77777777" w:rsidR="00FC158A" w:rsidRPr="00FB7434" w:rsidRDefault="00FC158A" w:rsidP="00FC158A">
      <w:pPr>
        <w:spacing w:after="0"/>
        <w:ind w:firstLine="708"/>
        <w:rPr>
          <w:rFonts w:eastAsia="Times New Roman"/>
          <w:spacing w:val="-6"/>
          <w:sz w:val="24"/>
          <w:szCs w:val="24"/>
          <w:lang w:val="ru-RU" w:eastAsia="ru-RU"/>
        </w:rPr>
      </w:pPr>
      <w:r w:rsidRPr="006054C9">
        <w:rPr>
          <w:rFonts w:eastAsia="Times New Roman"/>
          <w:bCs/>
          <w:spacing w:val="-6"/>
          <w:sz w:val="24"/>
          <w:szCs w:val="24"/>
          <w:lang w:val="ru-RU" w:eastAsia="ru-RU"/>
        </w:rPr>
        <w:t>Интеллектуальная деятельность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</w:t>
      </w:r>
      <w:r w:rsidRPr="006054C9">
        <w:rPr>
          <w:rFonts w:eastAsia="Times New Roman"/>
          <w:spacing w:val="-6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это умственная, творческая работа человека в области науки, техники, литературы, искусства и художественного конструирования, результатом которой является произведение или изобретение, выраженное в объективной форме.</w:t>
      </w:r>
    </w:p>
    <w:p w14:paraId="2E8B497D" w14:textId="77777777" w:rsidR="00FC158A" w:rsidRPr="00FB7434" w:rsidRDefault="00FC158A" w:rsidP="00FC158A">
      <w:pPr>
        <w:spacing w:after="0"/>
        <w:ind w:firstLine="708"/>
        <w:rPr>
          <w:rFonts w:eastAsia="Times New Roman"/>
          <w:spacing w:val="-6"/>
          <w:sz w:val="24"/>
          <w:szCs w:val="24"/>
          <w:lang w:val="ru-RU" w:eastAsia="ru-RU"/>
        </w:rPr>
      </w:pPr>
      <w:r w:rsidRPr="006054C9">
        <w:rPr>
          <w:rFonts w:eastAsia="Times New Roman"/>
          <w:bCs/>
          <w:spacing w:val="-6"/>
          <w:sz w:val="24"/>
          <w:szCs w:val="24"/>
          <w:lang w:val="ru-RU" w:eastAsia="ru-RU"/>
        </w:rPr>
        <w:t>Интеллектуальная собственность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</w:t>
      </w:r>
      <w:r w:rsidRPr="006054C9">
        <w:rPr>
          <w:rFonts w:eastAsia="Times New Roman"/>
          <w:spacing w:val="-6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совокупность прав на результаты интеллектуальной деятельности и средства индивидуализации, включая авторские произведения, изобретения, промышленные образцы, товарные знаки и фирменные наименования.</w:t>
      </w:r>
    </w:p>
    <w:p w14:paraId="308F0785" w14:textId="77777777" w:rsidR="00FC158A" w:rsidRPr="00FB7434" w:rsidRDefault="00FC158A" w:rsidP="00FC158A">
      <w:pPr>
        <w:spacing w:after="0"/>
        <w:ind w:firstLine="708"/>
        <w:rPr>
          <w:rFonts w:eastAsia="Times New Roman"/>
          <w:spacing w:val="-6"/>
          <w:sz w:val="24"/>
          <w:szCs w:val="24"/>
          <w:lang w:val="ru-RU" w:eastAsia="ru-RU"/>
        </w:rPr>
      </w:pPr>
      <w:r w:rsidRPr="006054C9">
        <w:rPr>
          <w:rFonts w:eastAsia="Times New Roman"/>
          <w:bCs/>
          <w:spacing w:val="-6"/>
          <w:sz w:val="24"/>
          <w:szCs w:val="24"/>
          <w:lang w:val="ru-RU" w:eastAsia="ru-RU"/>
        </w:rPr>
        <w:t>Объект интеллектуальной собственности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</w:t>
      </w:r>
      <w:r w:rsidRPr="006054C9">
        <w:rPr>
          <w:rFonts w:eastAsia="Times New Roman"/>
          <w:spacing w:val="-6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материализованный результат нематериального мыслительного процесса, который может использоваться для индивидуализации или защиты творческих достижений.</w:t>
      </w:r>
    </w:p>
    <w:p w14:paraId="7A203B40" w14:textId="77777777" w:rsidR="00FC158A" w:rsidRPr="00FB7434" w:rsidRDefault="00FC158A" w:rsidP="00FC158A">
      <w:pPr>
        <w:spacing w:after="0"/>
        <w:ind w:firstLine="708"/>
        <w:rPr>
          <w:rFonts w:eastAsia="Times New Roman"/>
          <w:spacing w:val="-6"/>
          <w:sz w:val="24"/>
          <w:szCs w:val="24"/>
          <w:lang w:val="ru-RU" w:eastAsia="ru-RU"/>
        </w:rPr>
      </w:pPr>
      <w:r w:rsidRPr="006054C9">
        <w:rPr>
          <w:rFonts w:eastAsia="Times New Roman"/>
          <w:bCs/>
          <w:spacing w:val="-6"/>
          <w:sz w:val="24"/>
          <w:szCs w:val="24"/>
          <w:lang w:val="ru-RU" w:eastAsia="ru-RU"/>
        </w:rPr>
        <w:t>Промышленная собственность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</w:t>
      </w:r>
      <w:r w:rsidRPr="006054C9">
        <w:rPr>
          <w:rFonts w:eastAsia="Times New Roman"/>
          <w:spacing w:val="-6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часть интеллектуальной собственности, включающая промышленные образцы, изобретения, полезные модели, товарные знаки и фирменные наименования.</w:t>
      </w:r>
    </w:p>
    <w:p w14:paraId="418E0075" w14:textId="77777777" w:rsidR="00FC158A" w:rsidRPr="00FB7434" w:rsidRDefault="00FC158A" w:rsidP="00FC158A">
      <w:pPr>
        <w:spacing w:after="0"/>
        <w:ind w:firstLine="708"/>
        <w:rPr>
          <w:rFonts w:eastAsia="Times New Roman"/>
          <w:spacing w:val="-6"/>
          <w:sz w:val="24"/>
          <w:szCs w:val="24"/>
          <w:lang w:val="ru-RU" w:eastAsia="ru-RU"/>
        </w:rPr>
      </w:pPr>
      <w:r w:rsidRPr="006054C9">
        <w:rPr>
          <w:rFonts w:eastAsia="Times New Roman"/>
          <w:bCs/>
          <w:spacing w:val="-6"/>
          <w:sz w:val="24"/>
          <w:szCs w:val="24"/>
          <w:lang w:val="ru-RU" w:eastAsia="ru-RU"/>
        </w:rPr>
        <w:t>Авторское право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</w:t>
      </w:r>
      <w:r w:rsidRPr="006054C9">
        <w:rPr>
          <w:rFonts w:eastAsia="Times New Roman"/>
          <w:spacing w:val="-6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совокупность прав, распространяющихся на произведения науки, литературы и искусства, возникающая автоматически с момента создания произведения и не требующая регистрации или специальных формальностей.</w:t>
      </w:r>
    </w:p>
    <w:p w14:paraId="7FB46C3B" w14:textId="77777777" w:rsidR="00FC158A" w:rsidRPr="00FB7434" w:rsidRDefault="00FC158A" w:rsidP="00FC158A">
      <w:pPr>
        <w:spacing w:after="0"/>
        <w:ind w:firstLine="708"/>
        <w:rPr>
          <w:rFonts w:eastAsia="Times New Roman"/>
          <w:spacing w:val="-6"/>
          <w:sz w:val="24"/>
          <w:szCs w:val="24"/>
          <w:lang w:val="ru-RU" w:eastAsia="ru-RU"/>
        </w:rPr>
      </w:pPr>
      <w:r w:rsidRPr="006054C9">
        <w:rPr>
          <w:rFonts w:eastAsia="Times New Roman"/>
          <w:bCs/>
          <w:spacing w:val="-6"/>
          <w:sz w:val="24"/>
          <w:szCs w:val="24"/>
          <w:lang w:val="ru-RU" w:eastAsia="ru-RU"/>
        </w:rPr>
        <w:t>Произведение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</w:t>
      </w:r>
      <w:r w:rsidRPr="006054C9">
        <w:rPr>
          <w:rFonts w:eastAsia="Times New Roman"/>
          <w:spacing w:val="-6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результат творческой деятельности, выраженный в объективной форме, включая литературные, научные, музыкальные, драматические, аудиовизуальные и изобразительные работы, архитектуру, дизайн, фотографии, компьютерные программы и базы данных.</w:t>
      </w:r>
    </w:p>
    <w:p w14:paraId="47A90A92" w14:textId="77777777" w:rsidR="00FC158A" w:rsidRPr="00FB7434" w:rsidRDefault="00FC158A" w:rsidP="00FC158A">
      <w:pPr>
        <w:spacing w:after="0"/>
        <w:ind w:firstLine="708"/>
        <w:rPr>
          <w:rFonts w:eastAsia="Times New Roman"/>
          <w:spacing w:val="-6"/>
          <w:sz w:val="24"/>
          <w:szCs w:val="24"/>
          <w:lang w:val="ru-RU" w:eastAsia="ru-RU"/>
        </w:rPr>
      </w:pPr>
      <w:r w:rsidRPr="006054C9">
        <w:rPr>
          <w:rFonts w:eastAsia="Times New Roman"/>
          <w:bCs/>
          <w:spacing w:val="-6"/>
          <w:sz w:val="24"/>
          <w:szCs w:val="24"/>
          <w:lang w:val="ru-RU" w:eastAsia="ru-RU"/>
        </w:rPr>
        <w:t>Производное произведение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</w:t>
      </w:r>
      <w:r w:rsidRPr="006054C9">
        <w:rPr>
          <w:rFonts w:eastAsia="Times New Roman"/>
          <w:spacing w:val="-6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pacing w:val="-6"/>
          <w:sz w:val="24"/>
          <w:szCs w:val="24"/>
          <w:lang w:val="ru-RU" w:eastAsia="ru-RU"/>
        </w:rPr>
        <w:t xml:space="preserve"> произведение, созданное на основе уже существующего, включая переводы, аранжировки, инсценировки и переработки.</w:t>
      </w:r>
    </w:p>
    <w:p w14:paraId="3B0755B0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Составное произведение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произведение, состоящее из нескольких материалов, объединённых творческим трудом составителя, например, сборники, энциклопедии или антологии.</w:t>
      </w:r>
    </w:p>
    <w:p w14:paraId="236F01D4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Личные неимущественные права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права автора на признание его авторства, использование произведения под своим именем или псевдонимом, обнародование произведения и защиту репутации, которые сохраняются за автором независимо от передачи имущественных прав.</w:t>
      </w:r>
    </w:p>
    <w:p w14:paraId="74A5E107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Имущественные права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исключительные права автора на воспроизведение, распространение, публичное исполнение, передачу в эфир, переработку и другие способы использования произведения с целью получения вознаграждения.</w:t>
      </w:r>
    </w:p>
    <w:p w14:paraId="1AB6C088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Авторский договор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гражданско-правовой договор, регулирующий передачу имущественных прав на произведение, определяющий способы его использования, срок действия прав, территорию их применения и размер вознаграждения.</w:t>
      </w:r>
    </w:p>
    <w:p w14:paraId="7004E5F7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Наиболее распространённые виды авторских договоров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издательский договор, постановочный договор, сценарный договор, договор художественного заказа и договор об использовании произведений декоративно-прикладного искусства в промышленности.</w:t>
      </w:r>
    </w:p>
    <w:p w14:paraId="06F7164A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Срок действия авторского права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личные неимущественные права охраняются бессрочно, имущественные права действуют на протяжении жизни автора и 50 лет после его смерти, после чего произведение переходит в общественное достояние.</w:t>
      </w:r>
    </w:p>
    <w:p w14:paraId="501EDB8A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Субъект авторского права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физическое лицо, творческим трудом которого создано произведение, включая несовершеннолетних, недееспособных и правопреемников автора, наследников или организации, управляющие имущественными правами на коллективной основе.</w:t>
      </w:r>
    </w:p>
    <w:p w14:paraId="4AD921FC" w14:textId="77777777" w:rsidR="00FC158A" w:rsidRPr="00FB7434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lastRenderedPageBreak/>
        <w:t>Смежные права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права исполнителей, производителей фонограмм и организаций эфирного и кабельного вещания, защищающие их творческую деятельность и результаты исполнения, записи или передачи произведений.</w:t>
      </w:r>
    </w:p>
    <w:p w14:paraId="06F9AD1F" w14:textId="77777777" w:rsidR="00FC158A" w:rsidRDefault="00FC158A" w:rsidP="00FC158A">
      <w:pPr>
        <w:spacing w:after="0"/>
        <w:ind w:firstLine="708"/>
        <w:rPr>
          <w:rFonts w:eastAsia="Times New Roman"/>
          <w:sz w:val="24"/>
          <w:szCs w:val="24"/>
          <w:lang w:val="ru-RU" w:eastAsia="ru-RU"/>
        </w:rPr>
      </w:pPr>
      <w:r w:rsidRPr="00FB7434">
        <w:rPr>
          <w:rFonts w:eastAsia="Times New Roman"/>
          <w:bCs/>
          <w:sz w:val="24"/>
          <w:szCs w:val="24"/>
          <w:lang w:val="ru-RU" w:eastAsia="ru-RU"/>
        </w:rPr>
        <w:t>Защита авторских и смежных прав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</w:t>
      </w:r>
      <w:r>
        <w:rPr>
          <w:rFonts w:eastAsia="Times New Roman"/>
          <w:sz w:val="24"/>
          <w:szCs w:val="24"/>
          <w:lang w:val="ru-RU" w:eastAsia="ru-RU"/>
        </w:rPr>
        <w:t>–</w:t>
      </w:r>
      <w:r w:rsidRPr="00FB7434">
        <w:rPr>
          <w:rFonts w:eastAsia="Times New Roman"/>
          <w:sz w:val="24"/>
          <w:szCs w:val="24"/>
          <w:lang w:val="ru-RU" w:eastAsia="ru-RU"/>
        </w:rPr>
        <w:t xml:space="preserve"> совокупность мер, направленных на восстановление, признание и охрану прав авторов и исполнителей, включая гражданско-правовые, административные и уголовные способы, а также коллективное управление имущественными правами.</w:t>
      </w:r>
    </w:p>
    <w:p w14:paraId="3373394E" w14:textId="77777777" w:rsidR="00FC158A" w:rsidRDefault="00FC158A" w:rsidP="00FC158A">
      <w:pPr>
        <w:spacing w:after="0"/>
        <w:ind w:firstLine="708"/>
        <w:rPr>
          <w:rFonts w:eastAsia="Times New Roman"/>
          <w:i/>
          <w:sz w:val="24"/>
          <w:szCs w:val="24"/>
          <w:lang w:val="ru-RU" w:eastAsia="ru-RU"/>
        </w:rPr>
      </w:pPr>
      <w:r w:rsidRPr="003A72B7">
        <w:rPr>
          <w:rFonts w:eastAsia="Times New Roman"/>
          <w:i/>
          <w:sz w:val="24"/>
          <w:szCs w:val="24"/>
          <w:lang w:val="ru-RU" w:eastAsia="ru-RU"/>
        </w:rPr>
        <w:t>Исполнительская часть.</w:t>
      </w:r>
    </w:p>
    <w:p w14:paraId="666A4445" w14:textId="77777777" w:rsidR="00FC158A" w:rsidRPr="003A72B7" w:rsidRDefault="00FC158A" w:rsidP="00FC158A">
      <w:pPr>
        <w:pStyle w:val="a7"/>
        <w:numPr>
          <w:ilvl w:val="0"/>
          <w:numId w:val="1"/>
        </w:numPr>
        <w:ind w:left="0" w:firstLine="709"/>
        <w:rPr>
          <w:rStyle w:val="ad"/>
          <w:b w:val="0"/>
          <w:bCs w:val="0"/>
          <w:sz w:val="24"/>
          <w:szCs w:val="24"/>
        </w:rPr>
      </w:pPr>
      <w:r w:rsidRPr="003A72B7">
        <w:rPr>
          <w:rStyle w:val="ad"/>
          <w:sz w:val="24"/>
          <w:szCs w:val="24"/>
        </w:rPr>
        <w:t>На какие объекты распространяется авторское право?</w:t>
      </w:r>
    </w:p>
    <w:p w14:paraId="15C9EA3A" w14:textId="77777777" w:rsidR="00FC158A" w:rsidRPr="003A72B7" w:rsidRDefault="00FC158A" w:rsidP="00FC158A">
      <w:pPr>
        <w:spacing w:after="0"/>
        <w:ind w:firstLine="708"/>
        <w:rPr>
          <w:sz w:val="24"/>
          <w:szCs w:val="24"/>
        </w:rPr>
      </w:pPr>
      <w:r w:rsidRPr="003A72B7">
        <w:rPr>
          <w:sz w:val="24"/>
          <w:szCs w:val="24"/>
        </w:rPr>
        <w:t>Авторское право распространяется на произведения науки, литературы и искусства, выраженные в объективной форме. К объектам относятся тексты, книги, статьи, программы для ЭВМ, базы данных, музыкальные и аудиовизуальные произведения, фотографии, живопись, архитектурные проекты и даже устные произведения (например, публичные выступления), если они зафиксированы в форме, позволяющей воспроизведение.</w:t>
      </w:r>
    </w:p>
    <w:p w14:paraId="7E2B80C4" w14:textId="77777777" w:rsidR="00FC158A" w:rsidRDefault="00FC158A" w:rsidP="00FC158A">
      <w:pPr>
        <w:pStyle w:val="a7"/>
        <w:numPr>
          <w:ilvl w:val="0"/>
          <w:numId w:val="1"/>
        </w:numPr>
        <w:spacing w:before="100" w:beforeAutospacing="1" w:after="0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Что относится к личным неимущественным правам?</w:t>
      </w:r>
    </w:p>
    <w:p w14:paraId="65F7ED44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>К личным неимущественным правам автора относятся права, не связанные с материальной выгодой. Это право авторства (признавать себя автором произведения), право на имя (решать, указывать ли имя при публикации или использовать псевдоним), право на защиту репутации произведения, а также право на обнародование (самостоятельное решение, когда и как произведение будет опубликовано).</w:t>
      </w:r>
    </w:p>
    <w:p w14:paraId="73563286" w14:textId="77777777" w:rsidR="00FC158A" w:rsidRDefault="00FC158A" w:rsidP="00FC158A">
      <w:pPr>
        <w:pStyle w:val="a7"/>
        <w:numPr>
          <w:ilvl w:val="0"/>
          <w:numId w:val="1"/>
        </w:numPr>
        <w:spacing w:before="240" w:after="100" w:afterAutospacing="1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Что относится к личным имущественным правам?</w:t>
      </w:r>
    </w:p>
    <w:p w14:paraId="4CDD434D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>Личные имущественные права связаны с получением материальной выгоды от использования произведения. Автор имеет исключительное право разрешать или запрещать воспроизведение, распространение, перевод, переработку, публичное исполнение, показ или иное использование произведения, а также право получать вознаграждение за такие действия.</w:t>
      </w:r>
    </w:p>
    <w:p w14:paraId="5F6BCE4B" w14:textId="77777777" w:rsidR="00FC158A" w:rsidRPr="003A72B7" w:rsidRDefault="00FC158A" w:rsidP="00FC158A">
      <w:pPr>
        <w:pStyle w:val="a7"/>
        <w:numPr>
          <w:ilvl w:val="0"/>
          <w:numId w:val="1"/>
        </w:numPr>
        <w:spacing w:before="100" w:beforeAutospacing="1" w:after="100" w:afterAutospacing="1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Каковы особенности авторского права на составные произведения?</w:t>
      </w:r>
    </w:p>
    <w:p w14:paraId="45D5ED9C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>Составные произведения (сборники, энциклопедии, антологии, базы данных) охраняются как результат творческого труда по подбору и систематизации материалов. При этом права на составное произведение не ограничивают прав авторов отдельных включенных произведений. То есть автор составного труда имеет права на саму структуру и подбор материалов, но не на содержание включённых произведений.</w:t>
      </w:r>
    </w:p>
    <w:p w14:paraId="3B0955C2" w14:textId="77777777" w:rsidR="00FC158A" w:rsidRPr="003A72B7" w:rsidRDefault="00FC158A" w:rsidP="00FC158A">
      <w:pPr>
        <w:pStyle w:val="a7"/>
        <w:numPr>
          <w:ilvl w:val="0"/>
          <w:numId w:val="1"/>
        </w:numPr>
        <w:spacing w:before="100" w:beforeAutospacing="1" w:after="100" w:afterAutospacing="1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Каков срок действия авторского права?</w:t>
      </w:r>
    </w:p>
    <w:p w14:paraId="702BD661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>Срок действия авторского права в большинстве случаев</w:t>
      </w:r>
      <w:r>
        <w:rPr>
          <w:rFonts w:eastAsia="Times New Roman"/>
          <w:sz w:val="24"/>
          <w:szCs w:val="24"/>
          <w:lang w:val="ru-RU" w:eastAsia="ru-RU"/>
        </w:rPr>
        <w:t xml:space="preserve"> составляет всю жизнь автора и 5</w:t>
      </w:r>
      <w:r w:rsidRPr="003A72B7">
        <w:rPr>
          <w:rFonts w:eastAsia="Times New Roman"/>
          <w:sz w:val="24"/>
          <w:szCs w:val="24"/>
          <w:lang w:val="ru-RU" w:eastAsia="ru-RU"/>
        </w:rPr>
        <w:t>0 лет после его смерти. Для произведений, созданных в соавторстве, срок исчисляется после смерти последнего из соавторов. Для анонимных и опубликованных под псевдонимом произведений срок отсчитывается с момента первой публикации, если автор не был раскрыт.</w:t>
      </w:r>
    </w:p>
    <w:p w14:paraId="5CCC3E73" w14:textId="77777777" w:rsidR="00FC158A" w:rsidRPr="003A72B7" w:rsidRDefault="00FC158A" w:rsidP="00FC158A">
      <w:pPr>
        <w:pStyle w:val="a7"/>
        <w:numPr>
          <w:ilvl w:val="0"/>
          <w:numId w:val="1"/>
        </w:numPr>
        <w:spacing w:before="100" w:beforeAutospacing="1" w:after="100" w:afterAutospacing="1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Кто является субъектом авторского права?</w:t>
      </w:r>
    </w:p>
    <w:p w14:paraId="22849B52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 xml:space="preserve">Субъектами авторского права являются физические лица — авторы произведений, а также их правопреемники: наследники или организации, получившие права на основании </w:t>
      </w:r>
      <w:r w:rsidRPr="003A72B7">
        <w:rPr>
          <w:rFonts w:eastAsia="Times New Roman"/>
          <w:sz w:val="24"/>
          <w:szCs w:val="24"/>
          <w:lang w:val="ru-RU" w:eastAsia="ru-RU"/>
        </w:rPr>
        <w:lastRenderedPageBreak/>
        <w:t>договора. Кроме того, субъектами могут быть работодатели или заказчики, если произведение создано в рамках трудового или заказного договора.</w:t>
      </w:r>
    </w:p>
    <w:p w14:paraId="54474E96" w14:textId="77777777" w:rsidR="00FC158A" w:rsidRPr="003A72B7" w:rsidRDefault="00FC158A" w:rsidP="00FC158A">
      <w:pPr>
        <w:pStyle w:val="a7"/>
        <w:numPr>
          <w:ilvl w:val="0"/>
          <w:numId w:val="1"/>
        </w:numPr>
        <w:spacing w:before="100" w:beforeAutospacing="1" w:after="100" w:afterAutospacing="1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Что такое авторский договор?</w:t>
      </w:r>
    </w:p>
    <w:p w14:paraId="4E9EBA5E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>Авторский договор — это соглашение между автором произведения и другим лицом (издательством, студией, организацией), которое определяет условия использования произведения. В нем устанавливаются права и обязанности сторон, объём передаваемых прав, территория, сроки использования и размер вознаграждения.</w:t>
      </w:r>
    </w:p>
    <w:p w14:paraId="3A6074E0" w14:textId="77777777" w:rsidR="00FC158A" w:rsidRPr="003A72B7" w:rsidRDefault="00FC158A" w:rsidP="00FC158A">
      <w:pPr>
        <w:pStyle w:val="a7"/>
        <w:numPr>
          <w:ilvl w:val="0"/>
          <w:numId w:val="1"/>
        </w:numPr>
        <w:spacing w:before="100" w:beforeAutospacing="1" w:after="100" w:afterAutospacing="1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Наиболее распространенные виды авторских договоров?</w:t>
      </w:r>
    </w:p>
    <w:p w14:paraId="21708F37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>Наиболее распространённые виды авторских договоров включают издательский договор (передача прав на публикацию и распространение произведения), лицензионный договор (разрешение на использование произведения определённым образом), договор о передаче исключительных прав, а также договор авторского заказа (создание произведения по заказу).</w:t>
      </w:r>
    </w:p>
    <w:p w14:paraId="763302A6" w14:textId="77777777" w:rsidR="00FC158A" w:rsidRPr="003A72B7" w:rsidRDefault="00FC158A" w:rsidP="00FC158A">
      <w:pPr>
        <w:pStyle w:val="a7"/>
        <w:numPr>
          <w:ilvl w:val="0"/>
          <w:numId w:val="1"/>
        </w:numPr>
        <w:spacing w:before="100" w:beforeAutospacing="1" w:after="100" w:afterAutospacing="1"/>
        <w:ind w:left="0" w:firstLine="709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b/>
          <w:bCs/>
          <w:sz w:val="24"/>
          <w:szCs w:val="24"/>
          <w:lang w:val="ru-RU" w:eastAsia="ru-RU"/>
        </w:rPr>
        <w:t>Основные составляющие авторского договора?</w:t>
      </w:r>
    </w:p>
    <w:p w14:paraId="1DF99A0F" w14:textId="77777777" w:rsidR="00FC158A" w:rsidRPr="003A72B7" w:rsidRDefault="00FC158A" w:rsidP="00FC158A">
      <w:pPr>
        <w:spacing w:before="100" w:beforeAutospacing="1" w:after="100" w:afterAutospacing="1"/>
        <w:ind w:firstLine="708"/>
        <w:rPr>
          <w:rFonts w:eastAsia="Times New Roman"/>
          <w:sz w:val="24"/>
          <w:szCs w:val="24"/>
          <w:lang w:val="ru-RU" w:eastAsia="ru-RU"/>
        </w:rPr>
      </w:pPr>
      <w:r w:rsidRPr="003A72B7">
        <w:rPr>
          <w:rFonts w:eastAsia="Times New Roman"/>
          <w:sz w:val="24"/>
          <w:szCs w:val="24"/>
          <w:lang w:val="ru-RU" w:eastAsia="ru-RU"/>
        </w:rPr>
        <w:t>Основные составляющие авторского договора — это предмет договора (какое произведение или права передаются), объём прав (исключительные или неисключительные), территория и срок действия договора, размер и порядок выплаты вознаграждения, а также условия об ответственности сторон и порядок разрешения споров.</w:t>
      </w:r>
    </w:p>
    <w:p w14:paraId="0B97FFC1" w14:textId="77777777" w:rsidR="00FC158A" w:rsidRDefault="00FC158A" w:rsidP="00FC158A">
      <w:pPr>
        <w:spacing w:line="259" w:lineRule="auto"/>
        <w:ind w:firstLine="0"/>
        <w:rPr>
          <w:rFonts w:eastAsia="Times New Roman"/>
          <w:i/>
          <w:sz w:val="24"/>
          <w:szCs w:val="24"/>
          <w:lang w:val="ru-RU" w:eastAsia="ru-RU"/>
        </w:rPr>
      </w:pPr>
      <w:r>
        <w:rPr>
          <w:rFonts w:eastAsia="Times New Roman"/>
          <w:i/>
          <w:sz w:val="24"/>
          <w:szCs w:val="24"/>
          <w:lang w:val="ru-RU" w:eastAsia="ru-RU"/>
        </w:rPr>
        <w:br w:type="page"/>
      </w:r>
    </w:p>
    <w:p w14:paraId="6CCD1B78" w14:textId="77777777" w:rsidR="00F12C76" w:rsidRPr="00FC158A" w:rsidRDefault="00F12C76" w:rsidP="006C0B77">
      <w:pPr>
        <w:spacing w:after="0"/>
        <w:rPr>
          <w:lang w:val="ru-RU"/>
        </w:rPr>
      </w:pPr>
    </w:p>
    <w:sectPr w:rsidR="00F12C76" w:rsidRPr="00FC158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35FF7"/>
    <w:multiLevelType w:val="hybridMultilevel"/>
    <w:tmpl w:val="D0829F0E"/>
    <w:lvl w:ilvl="0" w:tplc="BAF4AA38">
      <w:start w:val="1"/>
      <w:numFmt w:val="decimal"/>
      <w:suff w:val="space"/>
      <w:lvlText w:val="%1."/>
      <w:lvlJc w:val="left"/>
      <w:pPr>
        <w:ind w:left="4560" w:hanging="648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4620" w:hanging="360"/>
      </w:pPr>
    </w:lvl>
    <w:lvl w:ilvl="2" w:tplc="0419001B" w:tentative="1">
      <w:start w:val="1"/>
      <w:numFmt w:val="lowerRoman"/>
      <w:lvlText w:val="%3."/>
      <w:lvlJc w:val="right"/>
      <w:pPr>
        <w:ind w:left="5340" w:hanging="180"/>
      </w:pPr>
    </w:lvl>
    <w:lvl w:ilvl="3" w:tplc="0419000F" w:tentative="1">
      <w:start w:val="1"/>
      <w:numFmt w:val="decimal"/>
      <w:lvlText w:val="%4."/>
      <w:lvlJc w:val="left"/>
      <w:pPr>
        <w:ind w:left="6060" w:hanging="360"/>
      </w:pPr>
    </w:lvl>
    <w:lvl w:ilvl="4" w:tplc="04190019" w:tentative="1">
      <w:start w:val="1"/>
      <w:numFmt w:val="lowerLetter"/>
      <w:lvlText w:val="%5."/>
      <w:lvlJc w:val="left"/>
      <w:pPr>
        <w:ind w:left="6780" w:hanging="360"/>
      </w:pPr>
    </w:lvl>
    <w:lvl w:ilvl="5" w:tplc="0419001B" w:tentative="1">
      <w:start w:val="1"/>
      <w:numFmt w:val="lowerRoman"/>
      <w:lvlText w:val="%6."/>
      <w:lvlJc w:val="right"/>
      <w:pPr>
        <w:ind w:left="7500" w:hanging="180"/>
      </w:pPr>
    </w:lvl>
    <w:lvl w:ilvl="6" w:tplc="0419000F" w:tentative="1">
      <w:start w:val="1"/>
      <w:numFmt w:val="decimal"/>
      <w:lvlText w:val="%7."/>
      <w:lvlJc w:val="left"/>
      <w:pPr>
        <w:ind w:left="8220" w:hanging="360"/>
      </w:pPr>
    </w:lvl>
    <w:lvl w:ilvl="7" w:tplc="04190019" w:tentative="1">
      <w:start w:val="1"/>
      <w:numFmt w:val="lowerLetter"/>
      <w:lvlText w:val="%8."/>
      <w:lvlJc w:val="left"/>
      <w:pPr>
        <w:ind w:left="8940" w:hanging="360"/>
      </w:pPr>
    </w:lvl>
    <w:lvl w:ilvl="8" w:tplc="0419001B" w:tentative="1">
      <w:start w:val="1"/>
      <w:numFmt w:val="lowerRoman"/>
      <w:lvlText w:val="%9."/>
      <w:lvlJc w:val="right"/>
      <w:pPr>
        <w:ind w:left="9660" w:hanging="180"/>
      </w:pPr>
    </w:lvl>
  </w:abstractNum>
  <w:num w:numId="1" w16cid:durableId="173233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74"/>
    <w:rsid w:val="004A3506"/>
    <w:rsid w:val="006C0B77"/>
    <w:rsid w:val="00805D27"/>
    <w:rsid w:val="008242FF"/>
    <w:rsid w:val="00870751"/>
    <w:rsid w:val="00922C48"/>
    <w:rsid w:val="00A30A74"/>
    <w:rsid w:val="00B915B7"/>
    <w:rsid w:val="00EA59DF"/>
    <w:rsid w:val="00EA7EB4"/>
    <w:rsid w:val="00EE4070"/>
    <w:rsid w:val="00F12C76"/>
    <w:rsid w:val="00FB1A19"/>
    <w:rsid w:val="00FC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F50C95-ED62-4C9E-88F6-00784019E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БУКВЫ"/>
    <w:qFormat/>
    <w:rsid w:val="00FC158A"/>
    <w:pPr>
      <w:spacing w:line="24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:lang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0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0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0A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0A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A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0A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0A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0A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0A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0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0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0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0A7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30A7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A30A7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A30A7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A30A7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A30A7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A30A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0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0A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0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0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0A7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A30A7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0A7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0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0A7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A30A7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158A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val="ru-RU" w:eastAsia="ru-RU"/>
      <w14:ligatures w14:val="standardContextual"/>
    </w:rPr>
  </w:style>
  <w:style w:type="character" w:styleId="ad">
    <w:name w:val="Strong"/>
    <w:basedOn w:val="a0"/>
    <w:uiPriority w:val="22"/>
    <w:qFormat/>
    <w:rsid w:val="00FC15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1084</Words>
  <Characters>6183</Characters>
  <Application>Microsoft Office Word</Application>
  <DocSecurity>0</DocSecurity>
  <Lines>51</Lines>
  <Paragraphs>14</Paragraphs>
  <ScaleCrop>false</ScaleCrop>
  <Company/>
  <LinksUpToDate>false</LinksUpToDate>
  <CharactersWithSpaces>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2</cp:revision>
  <dcterms:created xsi:type="dcterms:W3CDTF">2025-10-24T08:27:00Z</dcterms:created>
  <dcterms:modified xsi:type="dcterms:W3CDTF">2025-10-24T08:27:00Z</dcterms:modified>
</cp:coreProperties>
</file>