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Облачные технологии</w:t>
      </w:r>
    </w:p>
    <w:p>
      <w:pPr>
        <w:jc w:val="center"/>
        <w:rPr>
          <w:b/>
          <w:sz w:val="32"/>
          <w:szCs w:val="32"/>
        </w:rPr>
      </w:pPr>
    </w:p>
    <w:p>
      <w:pPr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 № 6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t xml:space="preserve">1. </w:t>
      </w:r>
      <w:r>
        <w:rPr>
          <w:rFonts w:hint="default" w:ascii="Times New Roman" w:hAnsi="Times New Roman" w:cs="Times New Roman"/>
        </w:rPr>
        <w:t>Настройка Узлов и Беспарольного Доступа (</w:t>
      </w:r>
      <w:r>
        <w:rPr>
          <w:rFonts w:hint="default" w:ascii="Times New Roman" w:hAnsi="Times New Roman" w:cs="Times New Roman"/>
          <w:lang w:val="en-US"/>
        </w:rPr>
        <w:t>из лр 5</w:t>
      </w:r>
      <w:r>
        <w:rPr>
          <w:rFonts w:hint="default" w:ascii="Times New Roman" w:hAnsi="Times New Roman" w:cs="Times New Roman"/>
        </w:rPr>
        <w:t>)</w:t>
      </w:r>
    </w:p>
    <w:p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Сначала </w:t>
      </w:r>
      <w:r>
        <w:rPr>
          <w:rFonts w:hint="default" w:ascii="Times New Roman" w:hAnsi="Times New Roman" w:cs="Times New Roman"/>
          <w:lang w:val="en-US"/>
        </w:rPr>
        <w:t>я</w:t>
      </w:r>
      <w:r>
        <w:rPr>
          <w:rFonts w:hint="default" w:ascii="Times New Roman" w:hAnsi="Times New Roman" w:cs="Times New Roman"/>
        </w:rPr>
        <w:t xml:space="preserve"> сфокусировал</w:t>
      </w:r>
      <w:r>
        <w:rPr>
          <w:rFonts w:hint="default" w:ascii="Times New Roman" w:hAnsi="Times New Roman" w:cs="Times New Roman"/>
          <w:lang w:val="en-US"/>
        </w:rPr>
        <w:t>ся</w:t>
      </w:r>
      <w:r>
        <w:rPr>
          <w:rFonts w:hint="default" w:ascii="Times New Roman" w:hAnsi="Times New Roman" w:cs="Times New Roman"/>
        </w:rPr>
        <w:t xml:space="preserve"> на обеспечении связи и интеграции Рабочего узла (</w:t>
      </w:r>
      <w:r>
        <w:rPr>
          <w:rStyle w:val="5"/>
          <w:rFonts w:hint="default" w:ascii="Times New Roman" w:hAnsi="Times New Roman" w:cs="Times New Roman"/>
        </w:rPr>
        <w:t>virt-node1</w:t>
      </w:r>
      <w:r>
        <w:rPr>
          <w:rFonts w:hint="default" w:ascii="Times New Roman" w:hAnsi="Times New Roman" w:cs="Times New Roman"/>
        </w:rPr>
        <w:t>) в облако:</w:t>
      </w:r>
    </w:p>
    <w:p>
      <w:pPr>
        <w:spacing w:after="0" w:line="240" w:lineRule="auto"/>
        <w:rPr>
          <w:rFonts w:ascii="Times New Roman" w:hAnsi="Times New Roman" w:eastAsia="Calibri" w:cs="Times New Roman"/>
          <w:sz w:val="28"/>
          <w:szCs w:val="28"/>
          <w:lang w:val="ru-RU" w:eastAsia="en-US"/>
        </w:rPr>
      </w:pPr>
      <w:r>
        <w:rPr>
          <w:rFonts w:ascii="Times New Roman" w:hAnsi="Times New Roman" w:eastAsia="Calibri" w:cs="Times New Roman"/>
          <w:b/>
          <w:bCs/>
          <w:sz w:val="28"/>
          <w:szCs w:val="28"/>
          <w:lang w:val="ru-RU" w:eastAsia="en-US"/>
        </w:rPr>
        <w:t>Генерация ключей</w:t>
      </w:r>
      <w:r>
        <w:rPr>
          <w:rFonts w:ascii="Times New Roman" w:hAnsi="Times New Roman" w:eastAsia="Calibri" w:cs="Times New Roman"/>
          <w:sz w:val="28"/>
          <w:szCs w:val="28"/>
          <w:lang w:val="ru-RU" w:eastAsia="en-US"/>
        </w:rPr>
        <w:t>: Мы переключились на пользователя oneadmin на Управляющем узле и сгенерировали SSH-ключи.</w:t>
      </w:r>
    </w:p>
    <w:p>
      <w:pPr>
        <w:spacing w:after="0" w:line="240" w:lineRule="auto"/>
        <w:rPr>
          <w:rFonts w:ascii="Times New Roman" w:hAnsi="Times New Roman" w:eastAsia="Calibri" w:cs="Times New Roman"/>
          <w:sz w:val="28"/>
          <w:szCs w:val="28"/>
          <w:lang w:val="ru-RU" w:eastAsia="en-US"/>
        </w:rPr>
      </w:pPr>
      <w:r>
        <w:rPr>
          <w:rFonts w:ascii="Times New Roman" w:hAnsi="Times New Roman" w:eastAsia="Calibri" w:cs="Times New Roman"/>
          <w:b/>
          <w:bCs/>
          <w:sz w:val="28"/>
          <w:szCs w:val="28"/>
          <w:lang w:val="ru-RU" w:eastAsia="en-US"/>
        </w:rPr>
        <w:t>Беспарольный SSH</w:t>
      </w:r>
      <w:r>
        <w:rPr>
          <w:rFonts w:ascii="Times New Roman" w:hAnsi="Times New Roman" w:eastAsia="Calibri" w:cs="Times New Roman"/>
          <w:sz w:val="28"/>
          <w:szCs w:val="28"/>
          <w:lang w:val="ru-RU" w:eastAsia="en-US"/>
        </w:rPr>
        <w:t>: Затем мы скопировали публичный ключ oneadmin с УУ на Узел Виртуализации (virt-node1). Это действие обеспечило беспарольный доступ, необходимый для автоматического управления ВМ.</w:t>
      </w:r>
    </w:p>
    <w:p>
      <w:pPr>
        <w:spacing w:after="0" w:line="240" w:lineRule="auto"/>
        <w:rPr>
          <w:rFonts w:ascii="Times New Roman" w:hAnsi="Times New Roman" w:eastAsia="Calibri" w:cs="Times New Roman"/>
          <w:sz w:val="28"/>
          <w:szCs w:val="28"/>
          <w:lang w:val="ru-RU" w:eastAsia="en-US"/>
        </w:rPr>
      </w:pPr>
      <w:r>
        <w:rPr>
          <w:rFonts w:ascii="Times New Roman" w:hAnsi="Times New Roman" w:eastAsia="Calibri" w:cs="Times New Roman"/>
          <w:b/>
          <w:bCs/>
          <w:sz w:val="28"/>
          <w:szCs w:val="28"/>
          <w:lang w:val="ru-RU" w:eastAsia="en-US"/>
        </w:rPr>
        <w:t>Добавление хоста</w:t>
      </w:r>
      <w:r>
        <w:rPr>
          <w:rFonts w:ascii="Times New Roman" w:hAnsi="Times New Roman" w:eastAsia="Calibri" w:cs="Times New Roman"/>
          <w:sz w:val="28"/>
          <w:szCs w:val="28"/>
          <w:lang w:val="ru-RU" w:eastAsia="en-US"/>
        </w:rPr>
        <w:t>: После этого мы добавили Узел Виртуализации в OpenNebula с помощью команды onehost create virt-node1 -i kvm -v kvm и проверили его статус.</w:t>
      </w:r>
    </w:p>
    <w:p>
      <w:pPr>
        <w:spacing w:after="0" w:line="240" w:lineRule="auto"/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</w:pPr>
      <w:r>
        <w:rPr>
          <w:rFonts w:ascii="Times New Roman" w:hAnsi="Times New Roman" w:eastAsia="Calibri" w:cs="Times New Roman"/>
          <w:sz w:val="28"/>
          <w:szCs w:val="28"/>
          <w:lang w:val="ru-RU" w:eastAsia="en-US"/>
        </w:rPr>
        <w:t>Далее</w:t>
      </w:r>
      <w:r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  <w:t xml:space="preserve"> нужно было в OpenNebula найти “Ttylinux - KVM” - образ</w:t>
      </w:r>
    </w:p>
    <w:p>
      <w:pPr>
        <w:rPr>
          <w:rFonts w:hint="default"/>
          <w:lang w:val="en-US"/>
        </w:rPr>
      </w:pPr>
    </w:p>
    <w:p>
      <w:r>
        <w:drawing>
          <wp:inline distT="0" distB="0" distL="114300" distR="114300">
            <wp:extent cx="5273040" cy="238950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8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spacing w:after="280"/>
        <w:ind w:firstLine="0"/>
        <w:jc w:val="center"/>
        <w:rPr>
          <w:rFonts w:hint="default"/>
          <w:lang w:val="en-US"/>
        </w:rPr>
      </w:pPr>
      <w:r>
        <w:t xml:space="preserve">Рисунок </w:t>
      </w:r>
      <w:r>
        <w:rPr>
          <w:rFonts w:hint="default"/>
          <w:lang w:val="en-US"/>
        </w:rPr>
        <w:t>1</w:t>
      </w:r>
      <w:r>
        <w:t xml:space="preserve"> – </w:t>
      </w:r>
      <w:r>
        <w:rPr>
          <w:lang w:val="en-US"/>
        </w:rPr>
        <w:t>Поиск</w:t>
      </w:r>
      <w:r>
        <w:rPr>
          <w:rFonts w:hint="default"/>
          <w:lang w:val="en-US"/>
        </w:rPr>
        <w:t xml:space="preserve"> образа</w:t>
      </w:r>
    </w:p>
    <w:p/>
    <w:p>
      <w:pPr>
        <w:ind w:left="100" w:hanging="140" w:hangingChars="50"/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Далее нужно было найденную виртуалку импортировать в datastore</w:t>
      </w:r>
      <w:r>
        <w:drawing>
          <wp:inline distT="0" distB="0" distL="114300" distR="114300">
            <wp:extent cx="5273040" cy="238950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8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spacing w:after="280"/>
        <w:ind w:firstLine="0"/>
        <w:jc w:val="center"/>
        <w:rPr>
          <w:rFonts w:hint="default"/>
          <w:lang w:val="en-US"/>
        </w:rPr>
      </w:pPr>
      <w:r>
        <w:t xml:space="preserve">Рисунок </w:t>
      </w:r>
      <w:r>
        <w:rPr>
          <w:rFonts w:hint="default"/>
          <w:lang w:val="en-US"/>
        </w:rPr>
        <w:t>2</w:t>
      </w:r>
      <w:r>
        <w:t xml:space="preserve"> – </w:t>
      </w:r>
      <w:r>
        <w:rPr>
          <w:lang w:val="en-US"/>
        </w:rPr>
        <w:t>Добавление</w:t>
      </w:r>
      <w:r>
        <w:rPr>
          <w:rFonts w:hint="default"/>
          <w:lang w:val="en-US"/>
        </w:rPr>
        <w:t xml:space="preserve"> образа</w:t>
      </w:r>
    </w:p>
    <w:p>
      <w:pPr>
        <w:ind w:left="100" w:hanging="100" w:hangingChars="50"/>
      </w:pPr>
    </w:p>
    <w:p>
      <w:pPr>
        <w:ind w:left="100" w:hanging="140" w:hangingChars="50"/>
        <w:rPr>
          <w:rFonts w:hint="default" w:ascii="Times New Romans" w:hAnsi="Times New Romans" w:cs="Times New Romans"/>
          <w:sz w:val="28"/>
          <w:szCs w:val="28"/>
          <w:lang w:val="en-US"/>
        </w:rPr>
      </w:pPr>
      <w:r>
        <w:rPr>
          <w:rFonts w:hint="default" w:ascii="Times New Romans" w:hAnsi="Times New Romans" w:cs="Times New Romans"/>
          <w:sz w:val="28"/>
          <w:szCs w:val="28"/>
          <w:lang w:val="en-US"/>
        </w:rPr>
        <w:t>Образ появился в нашем сторе</w:t>
      </w:r>
    </w:p>
    <w:p>
      <w:r>
        <w:drawing>
          <wp:inline distT="0" distB="0" distL="114300" distR="114300">
            <wp:extent cx="5271770" cy="2387600"/>
            <wp:effectExtent l="0" t="0" r="127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spacing w:after="280"/>
        <w:ind w:firstLine="0"/>
        <w:jc w:val="center"/>
        <w:rPr>
          <w:rFonts w:hint="default"/>
          <w:lang w:val="en-US"/>
        </w:rPr>
      </w:pPr>
      <w:r>
        <w:t xml:space="preserve">Рисунок </w:t>
      </w:r>
      <w:r>
        <w:rPr>
          <w:rFonts w:hint="default"/>
          <w:lang w:val="en-US"/>
        </w:rPr>
        <w:t>3</w:t>
      </w:r>
      <w:r>
        <w:t xml:space="preserve"> – </w:t>
      </w:r>
      <w:r>
        <w:rPr>
          <w:lang w:val="en-US"/>
        </w:rPr>
        <w:t>Хранилизе</w:t>
      </w:r>
      <w:r>
        <w:rPr>
          <w:rFonts w:hint="default"/>
          <w:lang w:val="en-US"/>
        </w:rPr>
        <w:t xml:space="preserve"> образов</w:t>
      </w:r>
    </w:p>
    <w:p/>
    <w:p/>
    <w:p>
      <w:pPr>
        <w:ind w:left="100" w:hanging="140" w:hangingChars="50"/>
        <w:rPr>
          <w:rFonts w:hint="default" w:ascii="Times New Romans" w:hAnsi="Times New Romans" w:cs="Times New Romans"/>
          <w:sz w:val="28"/>
          <w:szCs w:val="28"/>
          <w:lang w:val="en-US"/>
        </w:rPr>
      </w:pPr>
      <w:r>
        <w:rPr>
          <w:rFonts w:hint="default" w:ascii="Times New Romans" w:hAnsi="Times New Romans" w:cs="Times New Romans"/>
          <w:sz w:val="28"/>
          <w:szCs w:val="28"/>
          <w:lang w:val="en-US"/>
        </w:rPr>
        <w:t>Так же нужно было врубить внутреннюю виртуализацию для виртуалок</w:t>
      </w:r>
    </w:p>
    <w:p>
      <w:r>
        <w:drawing>
          <wp:inline distT="0" distB="0" distL="114300" distR="114300">
            <wp:extent cx="5269865" cy="3585845"/>
            <wp:effectExtent l="0" t="0" r="3175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8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spacing w:after="280"/>
        <w:ind w:firstLine="0"/>
        <w:jc w:val="center"/>
        <w:rPr>
          <w:rFonts w:hint="default"/>
          <w:lang w:val="en-US"/>
        </w:rPr>
      </w:pPr>
      <w:r>
        <w:t xml:space="preserve">Рисунок </w:t>
      </w:r>
      <w:r>
        <w:rPr>
          <w:rFonts w:hint="default"/>
          <w:lang w:val="en-US"/>
        </w:rPr>
        <w:t>4</w:t>
      </w:r>
      <w:r>
        <w:t xml:space="preserve"> – </w:t>
      </w:r>
      <w:r>
        <w:rPr>
          <w:lang w:val="en-US"/>
        </w:rPr>
        <w:t>Включение</w:t>
      </w:r>
      <w:r>
        <w:rPr>
          <w:rFonts w:hint="default"/>
          <w:lang w:val="en-US"/>
        </w:rPr>
        <w:t xml:space="preserve"> виртуализации</w:t>
      </w:r>
    </w:p>
    <w:p/>
    <w:p>
      <w:pPr>
        <w:ind w:left="100" w:hanging="140" w:hangingChars="50"/>
        <w:rPr>
          <w:rFonts w:hint="default" w:ascii="Times New Romans" w:hAnsi="Times New Romans" w:cs="Times New Romans"/>
          <w:sz w:val="28"/>
          <w:szCs w:val="28"/>
          <w:lang w:val="en-US"/>
        </w:rPr>
      </w:pPr>
      <w:r>
        <w:rPr>
          <w:rFonts w:hint="default" w:ascii="Times New Romans" w:hAnsi="Times New Romans" w:cs="Times New Romans"/>
          <w:sz w:val="28"/>
          <w:szCs w:val="28"/>
          <w:lang w:val="en-US"/>
        </w:rPr>
        <w:t>После многих попыток и настройки SSH ключей получилось запустить виртуальную машину:</w:t>
      </w:r>
    </w:p>
    <w:p>
      <w:r>
        <w:drawing>
          <wp:inline distT="0" distB="0" distL="114300" distR="114300">
            <wp:extent cx="5270500" cy="2761615"/>
            <wp:effectExtent l="0" t="0" r="2540" b="120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6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spacing w:after="280"/>
        <w:ind w:firstLine="0"/>
        <w:jc w:val="center"/>
        <w:rPr>
          <w:rFonts w:hint="default"/>
          <w:lang w:val="en-US"/>
        </w:rPr>
      </w:pPr>
      <w:r>
        <w:t xml:space="preserve">Рисунок </w:t>
      </w:r>
      <w:r>
        <w:rPr>
          <w:rFonts w:hint="default"/>
          <w:lang w:val="en-US"/>
        </w:rPr>
        <w:t>5</w:t>
      </w:r>
      <w:r>
        <w:t xml:space="preserve"> – </w:t>
      </w:r>
      <w:r>
        <w:rPr>
          <w:lang w:val="en-US"/>
        </w:rPr>
        <w:t>Создание</w:t>
      </w:r>
      <w:r>
        <w:rPr>
          <w:rFonts w:hint="default"/>
          <w:lang w:val="en-US"/>
        </w:rPr>
        <w:t xml:space="preserve"> виртуалки</w:t>
      </w:r>
    </w:p>
    <w:p/>
    <w:p/>
    <w:p>
      <w:pPr>
        <w:ind w:left="100" w:hanging="140" w:hangingChars="50"/>
        <w:rPr>
          <w:rFonts w:hint="default" w:ascii="Times New Romans" w:hAnsi="Times New Romans" w:cs="Times New Romans"/>
          <w:sz w:val="28"/>
          <w:szCs w:val="28"/>
          <w:lang w:val="en-US"/>
        </w:rPr>
      </w:pPr>
      <w:r>
        <w:rPr>
          <w:rFonts w:hint="default" w:ascii="Times New Romans" w:hAnsi="Times New Romans" w:cs="Times New Romans"/>
          <w:sz w:val="28"/>
          <w:szCs w:val="28"/>
          <w:lang w:val="en-US"/>
        </w:rPr>
        <w:t>Под индексом 0 находится наш образ:</w:t>
      </w:r>
    </w:p>
    <w:p/>
    <w:p>
      <w:r>
        <w:drawing>
          <wp:inline distT="0" distB="0" distL="114300" distR="114300">
            <wp:extent cx="5268595" cy="578485"/>
            <wp:effectExtent l="0" t="0" r="444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7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spacing w:after="280"/>
        <w:ind w:firstLine="0"/>
        <w:jc w:val="center"/>
        <w:rPr>
          <w:rFonts w:hint="default"/>
          <w:lang w:val="en-US"/>
        </w:rPr>
      </w:pPr>
      <w:r>
        <w:t xml:space="preserve">Рисунок </w:t>
      </w:r>
      <w:r>
        <w:rPr>
          <w:rFonts w:hint="default"/>
          <w:lang w:val="en-US"/>
        </w:rPr>
        <w:t>6</w:t>
      </w:r>
      <w:r>
        <w:t xml:space="preserve"> – </w:t>
      </w:r>
      <w:r>
        <w:rPr>
          <w:lang w:val="en-US"/>
        </w:rPr>
        <w:t>Индексация</w:t>
      </w:r>
      <w:r>
        <w:rPr>
          <w:rFonts w:hint="default"/>
          <w:lang w:val="en-US"/>
        </w:rPr>
        <w:t xml:space="preserve"> образов</w:t>
      </w:r>
    </w:p>
    <w:p/>
    <w:p/>
    <w:p>
      <w:pPr>
        <w:keepNext w:val="0"/>
        <w:keepLines w:val="0"/>
        <w:widowControl/>
        <w:suppressLineNumbers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5"/>
          <w:rFonts w:ascii="SimSun" w:hAnsi="SimSun" w:eastAsia="SimSun" w:cs="SimSun"/>
          <w:kern w:val="0"/>
          <w:sz w:val="28"/>
          <w:szCs w:val="28"/>
          <w:lang w:val="en-US" w:eastAsia="zh-CN" w:bidi="ar"/>
        </w:rPr>
        <w:t>onevm show &lt;ID_ВМ&gt;</w:t>
      </w:r>
    </w:p>
    <w:p/>
    <w:p>
      <w:r>
        <w:drawing>
          <wp:inline distT="0" distB="0" distL="114300" distR="114300">
            <wp:extent cx="5274310" cy="2510155"/>
            <wp:effectExtent l="0" t="0" r="1397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spacing w:after="280"/>
        <w:ind w:firstLine="0"/>
        <w:jc w:val="center"/>
        <w:rPr>
          <w:rFonts w:hint="default"/>
          <w:lang w:val="en-US"/>
        </w:rPr>
      </w:pPr>
      <w:r>
        <w:t xml:space="preserve">Рисунок </w:t>
      </w:r>
      <w:r>
        <w:rPr>
          <w:rFonts w:hint="default"/>
          <w:lang w:val="en-US"/>
        </w:rPr>
        <w:t>7</w:t>
      </w:r>
      <w:r>
        <w:t xml:space="preserve"> – </w:t>
      </w:r>
      <w:r>
        <w:rPr>
          <w:lang w:val="en-US"/>
        </w:rPr>
        <w:t>Настройки</w:t>
      </w:r>
      <w:r>
        <w:rPr>
          <w:rFonts w:hint="default"/>
          <w:lang w:val="en-US"/>
        </w:rPr>
        <w:t xml:space="preserve"> виртуалки</w:t>
      </w:r>
    </w:p>
    <w:p/>
    <w:p/>
    <w:p>
      <w:pPr>
        <w:rPr>
          <w:rFonts w:hint="default"/>
          <w:lang w:val="en-US"/>
        </w:rPr>
      </w:pPr>
      <w:r>
        <w:rPr>
          <w:rFonts w:hint="default"/>
          <w:lang w:val="en-US"/>
        </w:rPr>
        <w:t>Также запущенная виртуалка появилась в веб интерфес</w:t>
      </w:r>
    </w:p>
    <w:p>
      <w:r>
        <w:drawing>
          <wp:inline distT="0" distB="0" distL="114300" distR="114300">
            <wp:extent cx="5272405" cy="4799965"/>
            <wp:effectExtent l="0" t="0" r="635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9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spacing w:after="280"/>
        <w:ind w:firstLine="0"/>
        <w:jc w:val="center"/>
        <w:rPr>
          <w:rFonts w:hint="default"/>
          <w:lang w:val="en-US"/>
        </w:rPr>
      </w:pPr>
      <w:r>
        <w:t xml:space="preserve">Рисунок </w:t>
      </w:r>
      <w:r>
        <w:rPr>
          <w:rFonts w:hint="default"/>
          <w:lang w:val="en-US"/>
        </w:rPr>
        <w:t>8</w:t>
      </w:r>
      <w:r>
        <w:t xml:space="preserve"> – </w:t>
      </w:r>
      <w:r>
        <w:rPr>
          <w:lang w:val="en-US"/>
        </w:rPr>
        <w:t>Веб</w:t>
      </w:r>
      <w:r>
        <w:rPr>
          <w:rFonts w:hint="default"/>
          <w:lang w:val="en-US"/>
        </w:rPr>
        <w:t>-интерфейс</w:t>
      </w:r>
    </w:p>
    <w:p>
      <w:pPr>
        <w:rPr>
          <w:rFonts w:hint="default"/>
          <w:lang w:val="en-US"/>
        </w:rPr>
      </w:pPr>
      <w:r>
        <w:br w:type="textWrapping"/>
      </w:r>
      <w:r>
        <w:br w:type="textWrapping"/>
      </w:r>
      <w:r>
        <w:br w:type="textWrapping"/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Liberation Sans"/>
    <w:panose1 w:val="02020603050405020304"/>
    <w:charset w:val="CC"/>
    <w:family w:val="roman"/>
    <w:pitch w:val="default"/>
    <w:sig w:usb0="00000000" w:usb1="00000000" w:usb2="00000000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Arial">
    <w:altName w:val="Liberation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Times New Roma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Liberation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Liberation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Times New Roman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ymbol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Times New Romans">
    <w:altName w:val="Liberation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DDB9B84"/>
    <w:rsid w:val="5EDB9B4A"/>
    <w:rsid w:val="6F9B505D"/>
    <w:rsid w:val="7FC70985"/>
    <w:rsid w:val="9DDB9B84"/>
    <w:rsid w:val="BFFB8BDE"/>
    <w:rsid w:val="D57AC983"/>
    <w:rsid w:val="D97D9C61"/>
    <w:rsid w:val="DEBD04E9"/>
    <w:rsid w:val="DFBF84B0"/>
    <w:rsid w:val="EFEF4DAF"/>
    <w:rsid w:val="FDDF3C4F"/>
    <w:rsid w:val="FFDE9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customStyle="1" w:styleId="7">
    <w:name w:val="ТЕКСТ"/>
    <w:basedOn w:val="1"/>
    <w:qFormat/>
    <w:uiPriority w:val="0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lang w:val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2025-10-09T08:47:00Z</dcterms:created>
  <dc:creator>a</dc:creator>
  <cp:lastModifiedBy>a</cp:lastModifiedBy>
  <dcterms:modified xsi:type="dcterms:W3CDTF">2025-10-09T10:45:06Z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