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A2C23" w14:textId="77777777" w:rsidR="0040504D" w:rsidRPr="00F51D4C" w:rsidRDefault="0040504D" w:rsidP="0040504D">
      <w:pPr>
        <w:pStyle w:val="Title"/>
        <w:suppressLineNumbers w:val="0"/>
        <w:jc w:val="left"/>
        <w:rPr>
          <w:sz w:val="40"/>
          <w:szCs w:val="40"/>
        </w:rPr>
      </w:pPr>
      <w:r>
        <w:rPr>
          <w:sz w:val="40"/>
          <w:szCs w:val="40"/>
        </w:rPr>
        <w:t>A</w:t>
      </w:r>
      <w:r w:rsidRPr="00F51D4C">
        <w:rPr>
          <w:sz w:val="40"/>
          <w:szCs w:val="40"/>
        </w:rPr>
        <w:t xml:space="preserve"> Study on</w:t>
      </w:r>
      <w:r>
        <w:rPr>
          <w:sz w:val="40"/>
          <w:szCs w:val="40"/>
        </w:rPr>
        <w:t xml:space="preserve"> </w:t>
      </w:r>
      <w:r w:rsidRPr="00F51D4C">
        <w:rPr>
          <w:sz w:val="40"/>
          <w:szCs w:val="40"/>
        </w:rPr>
        <w:t>Arctic Sea Ice Dynamics</w:t>
      </w:r>
      <w:r>
        <w:rPr>
          <w:sz w:val="40"/>
          <w:szCs w:val="40"/>
        </w:rPr>
        <w:t xml:space="preserve"> Using the Continuous </w:t>
      </w:r>
      <w:r w:rsidRPr="00F51D4C">
        <w:rPr>
          <w:sz w:val="40"/>
          <w:szCs w:val="40"/>
        </w:rPr>
        <w:t>Spin Ising Model</w:t>
      </w:r>
    </w:p>
    <w:p w14:paraId="0C6C0BCA" w14:textId="0A3A0F22" w:rsidR="0040504D" w:rsidRDefault="0040504D" w:rsidP="0040504D">
      <w:pPr>
        <w:pStyle w:val="AuthorList"/>
        <w:jc w:val="both"/>
        <w:rPr>
          <w:vertAlign w:val="superscript"/>
        </w:rPr>
      </w:pPr>
      <w:r>
        <w:t>Ellen Wang</w:t>
      </w:r>
      <w:r>
        <w:rPr>
          <w:vertAlign w:val="superscript"/>
        </w:rPr>
        <w:t>1</w:t>
      </w:r>
      <w:r w:rsidR="00C963E0">
        <w:rPr>
          <w:vertAlign w:val="superscript"/>
        </w:rPr>
        <w:t xml:space="preserve"> a)</w:t>
      </w:r>
    </w:p>
    <w:p w14:paraId="110F1331" w14:textId="6F3A5D98" w:rsidR="00AD66E0" w:rsidRPr="001D1285" w:rsidRDefault="00AD66E0" w:rsidP="00AD66E0">
      <w:r w:rsidRPr="001D1285">
        <w:t>AFFILIATIONS</w:t>
      </w:r>
    </w:p>
    <w:p w14:paraId="280D0C64" w14:textId="77777777" w:rsidR="0040504D" w:rsidRPr="00376CC5" w:rsidRDefault="0040504D" w:rsidP="0040504D">
      <w:pPr>
        <w:spacing w:before="240" w:after="0"/>
        <w:jc w:val="both"/>
        <w:rPr>
          <w:rFonts w:cs="Times New Roman"/>
          <w:b/>
          <w:szCs w:val="24"/>
        </w:rPr>
      </w:pPr>
      <w:r w:rsidRPr="00376CC5">
        <w:rPr>
          <w:rFonts w:cs="Times New Roman"/>
          <w:szCs w:val="24"/>
          <w:vertAlign w:val="superscript"/>
        </w:rPr>
        <w:t>1</w:t>
      </w:r>
      <w:r>
        <w:rPr>
          <w:rFonts w:cs="Times New Roman"/>
          <w:szCs w:val="24"/>
        </w:rPr>
        <w:t xml:space="preserve"> Horace Mann School, Bronx, NY, USA</w:t>
      </w:r>
    </w:p>
    <w:p w14:paraId="1B81EAA7" w14:textId="61F83491" w:rsidR="0040504D" w:rsidRPr="000A7A05" w:rsidRDefault="00C963E0" w:rsidP="000A7A05">
      <w:pPr>
        <w:spacing w:before="240" w:after="0"/>
        <w:jc w:val="both"/>
        <w:rPr>
          <w:rFonts w:cs="Times New Roman"/>
          <w:szCs w:val="24"/>
        </w:rPr>
      </w:pPr>
      <w:r>
        <w:rPr>
          <w:vertAlign w:val="superscript"/>
        </w:rPr>
        <w:t xml:space="preserve">a)  </w:t>
      </w:r>
      <w:r w:rsidR="00AD66E0">
        <w:t xml:space="preserve">Author to whom correspondence should be addressed: </w:t>
      </w:r>
      <w:hyperlink r:id="rId12" w:history="1">
        <w:r w:rsidR="00AD7206" w:rsidRPr="009650E5">
          <w:rPr>
            <w:rStyle w:val="Hyperlink"/>
            <w:rFonts w:cs="Times New Roman"/>
            <w:szCs w:val="24"/>
          </w:rPr>
          <w:t>ellen.ls.wang@gmail.com</w:t>
        </w:r>
      </w:hyperlink>
    </w:p>
    <w:p w14:paraId="5667F64D" w14:textId="77777777" w:rsidR="000A7A05" w:rsidRPr="000A7A05" w:rsidRDefault="000A7A05" w:rsidP="000A7A05"/>
    <w:p w14:paraId="2C4AB06A" w14:textId="77777777" w:rsidR="0040504D" w:rsidRDefault="0040504D" w:rsidP="0040504D">
      <w:pPr>
        <w:pStyle w:val="AuthorList"/>
        <w:jc w:val="both"/>
      </w:pPr>
      <w:r w:rsidRPr="00376CC5">
        <w:t>Abstract</w:t>
      </w:r>
    </w:p>
    <w:p w14:paraId="485E980B" w14:textId="377A83F0" w:rsidR="0040504D" w:rsidRDefault="0040504D" w:rsidP="0040504D">
      <w:pPr>
        <w:jc w:val="both"/>
      </w:pPr>
      <w:r>
        <w:t xml:space="preserve">The Ising model, initially proposed about 100 years ago to explain ferromagnetism and phase transitions, has become a central pillar of statistical physics and a powerful tool for numerous applications in other fields including environmental studies. In this paper, we introduce continuous spin values </w:t>
      </w:r>
      <w:ins w:id="0" w:author="Ying Zhao" w:date="2024-03-22T19:33:00Z">
        <w:r w:rsidR="00C11A09">
          <w:t xml:space="preserve">between -1 and 1 </w:t>
        </w:r>
      </w:ins>
      <w:r>
        <w:t xml:space="preserve">to a two-dimensional Ising model and utilize the generalized Ising lattice to simulate the dynamics of sea ice/water transition </w:t>
      </w:r>
      <w:ins w:id="1" w:author="Ying Zhao" w:date="2024-03-22T19:33:00Z">
        <w:r w:rsidR="00C11A09">
          <w:t xml:space="preserve">for a large area of </w:t>
        </w:r>
        <w:r w:rsidR="00C11A09">
          <w:rPr>
            <w:rFonts w:eastAsiaTheme="minorEastAsia"/>
          </w:rPr>
          <w:t>1500km x 1500km</w:t>
        </w:r>
        <w:r w:rsidR="00C11A09">
          <w:t xml:space="preserve"> </w:t>
        </w:r>
      </w:ins>
      <w:r>
        <w:t xml:space="preserve">in the Arctic region. The simulation process follows the Metropolis-Hastings algorithm and incorporates an innovative factor to account for the inertia of spin value changes. Using the sea ice concentration data collected by the National Snow and Ice Data Center, our model simulation shows striking similarity with the observed ice melting and freezing dynamics. Two numerical measures from the simulation, the average ice coverage and the ice extent, match closely with the observations. Moreover, the model’s best-fit parameters demonstrate </w:t>
      </w:r>
      <w:r w:rsidR="00437405">
        <w:t xml:space="preserve">the </w:t>
      </w:r>
      <w:r>
        <w:t xml:space="preserve">substantial impact of </w:t>
      </w:r>
      <w:r w:rsidR="00437405">
        <w:t xml:space="preserve">the </w:t>
      </w:r>
      <w:r>
        <w:t xml:space="preserve">external forces, which can be further enriched and linked to the environmental factors in other climate change models. </w:t>
      </w:r>
    </w:p>
    <w:p w14:paraId="5A064403" w14:textId="77777777" w:rsidR="0040504D" w:rsidRPr="00376CC5" w:rsidRDefault="0040504D" w:rsidP="0040504D">
      <w:pPr>
        <w:pStyle w:val="AuthorList"/>
        <w:jc w:val="both"/>
      </w:pPr>
      <w:r w:rsidRPr="00376CC5">
        <w:t xml:space="preserve">Keywords: </w:t>
      </w:r>
      <w:r w:rsidRPr="008B278E">
        <w:rPr>
          <w:b w:val="0"/>
          <w:bCs/>
          <w:i/>
          <w:iCs/>
        </w:rPr>
        <w:t xml:space="preserve">Ising model, </w:t>
      </w:r>
      <w:r>
        <w:rPr>
          <w:b w:val="0"/>
          <w:bCs/>
          <w:i/>
          <w:iCs/>
        </w:rPr>
        <w:t>continuous</w:t>
      </w:r>
      <w:r w:rsidRPr="008B278E">
        <w:rPr>
          <w:b w:val="0"/>
          <w:bCs/>
          <w:i/>
          <w:iCs/>
        </w:rPr>
        <w:t xml:space="preserve"> spin, Metropolis-Hastings algorithm, phase transition, Arctic sea ice, climate change</w:t>
      </w:r>
    </w:p>
    <w:p w14:paraId="4E41EA2D" w14:textId="428BCE84" w:rsidR="0040504D" w:rsidRPr="008E57AC" w:rsidRDefault="0040504D" w:rsidP="008E57AC">
      <w:pPr>
        <w:spacing w:before="0" w:after="200" w:line="276" w:lineRule="auto"/>
        <w:rPr>
          <w:rFonts w:cs="Times New Roman"/>
          <w:b/>
          <w:szCs w:val="24"/>
        </w:rPr>
      </w:pPr>
      <w:r>
        <w:br w:type="page"/>
      </w:r>
    </w:p>
    <w:p w14:paraId="025D861B" w14:textId="77777777" w:rsidR="0040504D" w:rsidRDefault="0040504D" w:rsidP="00961214">
      <w:pPr>
        <w:pStyle w:val="Heading1"/>
        <w:jc w:val="both"/>
      </w:pPr>
      <w:bookmarkStart w:id="2" w:name="_Toc155644300"/>
      <w:r w:rsidRPr="00376CC5">
        <w:lastRenderedPageBreak/>
        <w:t>Introduction</w:t>
      </w:r>
      <w:bookmarkEnd w:id="2"/>
    </w:p>
    <w:p w14:paraId="58EE74A0" w14:textId="250FF401" w:rsidR="0040504D" w:rsidRDefault="0040504D" w:rsidP="0040504D">
      <w:pPr>
        <w:jc w:val="both"/>
      </w:pPr>
      <w:del w:id="3" w:author="Ying Zhao" w:date="2024-04-02T17:51:00Z">
        <w:r w:rsidDel="00677E50">
          <w:delText xml:space="preserve">The </w:delText>
        </w:r>
      </w:del>
      <w:ins w:id="4" w:author="Ying Zhao" w:date="2024-04-02T17:51:00Z">
        <w:r w:rsidR="00677E50">
          <w:t>R</w:t>
        </w:r>
      </w:ins>
      <w:del w:id="5" w:author="Ying Zhao" w:date="2024-04-02T17:51:00Z">
        <w:r w:rsidDel="00677E50">
          <w:delText>r</w:delText>
        </w:r>
      </w:del>
      <w:r>
        <w:t xml:space="preserve">apid loss of the Arctic sea ice </w:t>
      </w:r>
      <w:ins w:id="6" w:author="Ying Zhao" w:date="2024-04-02T17:54:00Z">
        <w:r w:rsidR="00677E50">
          <w:t xml:space="preserve">observed </w:t>
        </w:r>
      </w:ins>
      <w:r>
        <w:t>over the past four decades</w:t>
      </w:r>
      <w:ins w:id="7" w:author="Ying Zhao" w:date="2024-04-02T18:13:00Z">
        <w:r w:rsidR="00724EB0">
          <w:t>,</w:t>
        </w:r>
      </w:ins>
      <w:ins w:id="8" w:author="Ying Zhao" w:date="2024-04-02T18:14:00Z">
        <w:r w:rsidR="00724EB0">
          <w:t xml:space="preserve"> </w:t>
        </w:r>
      </w:ins>
      <w:ins w:id="9" w:author="Ying Zhao" w:date="2024-04-02T18:13:00Z">
        <w:r w:rsidR="00724EB0">
          <w:t xml:space="preserve">a </w:t>
        </w:r>
      </w:ins>
      <w:ins w:id="10" w:author="Ying Zhao" w:date="2024-04-02T18:12:00Z">
        <w:r w:rsidR="00724EB0">
          <w:t>strong in</w:t>
        </w:r>
      </w:ins>
      <w:ins w:id="11" w:author="Ying Zhao" w:date="2024-04-02T18:13:00Z">
        <w:r w:rsidR="00724EB0">
          <w:t xml:space="preserve">dicator of global warming, poses serious challenges </w:t>
        </w:r>
      </w:ins>
      <w:ins w:id="12" w:author="Ying Zhao" w:date="2024-04-02T18:14:00Z">
        <w:r w:rsidR="00724EB0">
          <w:t>to the earth.</w:t>
        </w:r>
      </w:ins>
      <w:del w:id="13" w:author="Ying Zhao" w:date="2024-04-02T17:54:00Z">
        <w:r w:rsidDel="00677E50">
          <w:delText xml:space="preserve"> has been </w:delText>
        </w:r>
      </w:del>
      <w:del w:id="14" w:author="Ying Zhao" w:date="2024-04-02T18:15:00Z">
        <w:r w:rsidDel="00724EB0">
          <w:delText>an alarming phenomenon that points to drastic global warming, a serious challenge that ca</w:delText>
        </w:r>
        <w:r w:rsidDel="00724EB0">
          <w:rPr>
            <w:rFonts w:eastAsia="Times New Roman" w:cs="Times New Roman"/>
            <w:szCs w:val="24"/>
          </w:rPr>
          <w:delText xml:space="preserve">lls for collective actions by the entire humankind. </w:delText>
        </w:r>
      </w:del>
      <w:r>
        <w:rPr>
          <w:rFonts w:eastAsia="Times New Roman" w:cs="Times New Roman"/>
          <w:szCs w:val="24"/>
        </w:rPr>
        <w:t xml:space="preserve">To accurately predict the Arctic sea ice evolution, which helps prepare for the </w:t>
      </w:r>
      <w:r w:rsidR="004B482F">
        <w:rPr>
          <w:rFonts w:eastAsia="Times New Roman" w:cs="Times New Roman"/>
          <w:szCs w:val="24"/>
        </w:rPr>
        <w:t>subsequent</w:t>
      </w:r>
      <w:r>
        <w:rPr>
          <w:rFonts w:eastAsia="Times New Roman" w:cs="Times New Roman"/>
          <w:szCs w:val="24"/>
        </w:rPr>
        <w:t xml:space="preserve"> environmental and economic impact, therefore has become an urgent task for researchers across many disciplines. The fact that the year 2023 has witnessed the most sizzling summer on record and the hottest year in history adds even greater severity to such urgency. As an endeavor to fulfill this task, we innovate </w:t>
      </w:r>
      <w:r w:rsidR="004B482F">
        <w:rPr>
          <w:rFonts w:eastAsia="Times New Roman" w:cs="Times New Roman"/>
          <w:szCs w:val="24"/>
        </w:rPr>
        <w:t>upon</w:t>
      </w:r>
      <w:r>
        <w:rPr>
          <w:rFonts w:eastAsia="Times New Roman" w:cs="Times New Roman"/>
          <w:szCs w:val="24"/>
        </w:rPr>
        <w:t xml:space="preserve"> the classical Ising Model in statistical physics</w:t>
      </w:r>
      <w:r w:rsidR="003E7EBB">
        <w:rPr>
          <w:rFonts w:eastAsia="Times New Roman" w:cs="Times New Roman"/>
          <w:szCs w:val="24"/>
        </w:rPr>
        <w:t xml:space="preserve">. Our study </w:t>
      </w:r>
      <w:r>
        <w:rPr>
          <w:rFonts w:eastAsia="Times New Roman" w:cs="Times New Roman"/>
          <w:szCs w:val="24"/>
        </w:rPr>
        <w:t>delivers excellent match between model simulations and actual observations</w:t>
      </w:r>
      <w:r w:rsidR="0028269D">
        <w:rPr>
          <w:rFonts w:eastAsia="Times New Roman" w:cs="Times New Roman"/>
          <w:szCs w:val="24"/>
        </w:rPr>
        <w:t>, which</w:t>
      </w:r>
      <w:r>
        <w:rPr>
          <w:rFonts w:eastAsia="Times New Roman" w:cs="Times New Roman"/>
          <w:szCs w:val="24"/>
        </w:rPr>
        <w:t xml:space="preserve"> </w:t>
      </w:r>
      <w:r w:rsidR="003E7EBB">
        <w:rPr>
          <w:rFonts w:eastAsia="Times New Roman" w:cs="Times New Roman"/>
          <w:szCs w:val="24"/>
        </w:rPr>
        <w:t>demonstrates</w:t>
      </w:r>
      <w:r>
        <w:rPr>
          <w:rFonts w:eastAsia="Times New Roman" w:cs="Times New Roman"/>
          <w:szCs w:val="24"/>
        </w:rPr>
        <w:t xml:space="preserve"> the power of classical physics models in climate change research and presents ample possibilities to further enhance the modeling of the Arctic sea ice dynamics.</w:t>
      </w:r>
      <w:r>
        <w:t xml:space="preserve"> </w:t>
      </w:r>
    </w:p>
    <w:p w14:paraId="4EFD0E85" w14:textId="77777777" w:rsidR="0040504D" w:rsidRPr="00376FD0" w:rsidRDefault="0040504D" w:rsidP="0040504D"/>
    <w:p w14:paraId="5D22E07A" w14:textId="77777777" w:rsidR="0040504D" w:rsidRPr="00961214" w:rsidRDefault="0040504D" w:rsidP="00961214">
      <w:pPr>
        <w:pStyle w:val="Heading2"/>
        <w:numPr>
          <w:ilvl w:val="0"/>
          <w:numId w:val="28"/>
        </w:numPr>
        <w:jc w:val="both"/>
      </w:pPr>
      <w:bookmarkStart w:id="15" w:name="_Toc155644301"/>
      <w:r w:rsidRPr="00961214">
        <w:t>Ising model</w:t>
      </w:r>
      <w:bookmarkEnd w:id="15"/>
    </w:p>
    <w:p w14:paraId="1E0A9232" w14:textId="619D940A" w:rsidR="0040504D" w:rsidRDefault="0040504D" w:rsidP="0040504D">
      <w:pPr>
        <w:jc w:val="both"/>
        <w:rPr>
          <w:szCs w:val="24"/>
        </w:rPr>
      </w:pPr>
      <w:r>
        <w:rPr>
          <w:szCs w:val="24"/>
        </w:rPr>
        <w:t xml:space="preserve">The classical Ising Model (IM) is the backbone of this study. It was first formalized by physicists Ernst Ising and Wilhelm Lenz to explain the equilibrium and phase transition in magnetic systems. The one-dimensional (1-D) IM was solved by Ising in his 1924 thesis </w:t>
      </w:r>
      <w:sdt>
        <w:sdtPr>
          <w:rPr>
            <w:szCs w:val="24"/>
          </w:rPr>
          <w:id w:val="-286123436"/>
          <w:citation/>
        </w:sdtPr>
        <w:sdtContent>
          <w:r>
            <w:rPr>
              <w:szCs w:val="24"/>
            </w:rPr>
            <w:fldChar w:fldCharType="begin"/>
          </w:r>
          <w:r w:rsidRPr="00FA4BF4">
            <w:rPr>
              <w:color w:val="000000"/>
              <w:szCs w:val="24"/>
              <w:vertAlign w:val="superscript"/>
            </w:rPr>
            <w:instrText xml:space="preserve">CITATION Isi251 \t  \l 1033 </w:instrText>
          </w:r>
          <w:r>
            <w:rPr>
              <w:szCs w:val="24"/>
            </w:rPr>
            <w:fldChar w:fldCharType="separate"/>
          </w:r>
          <w:r w:rsidR="00FA4BF4" w:rsidRPr="00FA4BF4">
            <w:rPr>
              <w:noProof/>
              <w:color w:val="000000"/>
              <w:szCs w:val="24"/>
              <w:vertAlign w:val="superscript"/>
            </w:rPr>
            <w:t>[1]</w:t>
          </w:r>
          <w:r>
            <w:rPr>
              <w:szCs w:val="24"/>
            </w:rPr>
            <w:fldChar w:fldCharType="end"/>
          </w:r>
        </w:sdtContent>
      </w:sdt>
      <w:r>
        <w:rPr>
          <w:szCs w:val="24"/>
        </w:rPr>
        <w:t xml:space="preserve"> </w:t>
      </w:r>
      <w:sdt>
        <w:sdtPr>
          <w:rPr>
            <w:szCs w:val="24"/>
          </w:rPr>
          <w:id w:val="-1309466017"/>
          <w:citation/>
        </w:sdtPr>
        <w:sdtContent>
          <w:r>
            <w:rPr>
              <w:szCs w:val="24"/>
            </w:rPr>
            <w:fldChar w:fldCharType="begin"/>
          </w:r>
          <w:r w:rsidRPr="00FA4BF4">
            <w:rPr>
              <w:color w:val="000000"/>
              <w:szCs w:val="24"/>
              <w:vertAlign w:val="superscript"/>
            </w:rPr>
            <w:instrText xml:space="preserve">CITATION Isi25 \t  \l 1033 </w:instrText>
          </w:r>
          <w:r>
            <w:rPr>
              <w:szCs w:val="24"/>
            </w:rPr>
            <w:fldChar w:fldCharType="separate"/>
          </w:r>
          <w:r w:rsidR="00FA4BF4" w:rsidRPr="00FA4BF4">
            <w:rPr>
              <w:noProof/>
              <w:color w:val="000000"/>
              <w:szCs w:val="24"/>
              <w:vertAlign w:val="superscript"/>
            </w:rPr>
            <w:t>[2]</w:t>
          </w:r>
          <w:r>
            <w:rPr>
              <w:szCs w:val="24"/>
            </w:rPr>
            <w:fldChar w:fldCharType="end"/>
          </w:r>
        </w:sdtContent>
      </w:sdt>
      <w:sdt>
        <w:sdtPr>
          <w:rPr>
            <w:szCs w:val="24"/>
          </w:rPr>
          <w:id w:val="1494063931"/>
          <w:citation/>
        </w:sdtPr>
        <w:sdtContent>
          <w:r>
            <w:rPr>
              <w:szCs w:val="24"/>
            </w:rPr>
            <w:fldChar w:fldCharType="begin"/>
          </w:r>
          <w:r w:rsidRPr="00FA4BF4">
            <w:rPr>
              <w:color w:val="000000"/>
              <w:szCs w:val="24"/>
              <w:vertAlign w:val="superscript"/>
            </w:rPr>
            <w:instrText xml:space="preserve"> CITATION Bru67 \l 1033 </w:instrText>
          </w:r>
          <w:r>
            <w:rPr>
              <w:szCs w:val="24"/>
            </w:rPr>
            <w:fldChar w:fldCharType="separate"/>
          </w:r>
          <w:r w:rsidR="00FA4BF4" w:rsidRPr="00FA4BF4">
            <w:rPr>
              <w:noProof/>
              <w:color w:val="000000"/>
              <w:szCs w:val="24"/>
              <w:vertAlign w:val="superscript"/>
            </w:rPr>
            <w:t xml:space="preserve"> [3]</w:t>
          </w:r>
          <w:r>
            <w:rPr>
              <w:szCs w:val="24"/>
            </w:rPr>
            <w:fldChar w:fldCharType="end"/>
          </w:r>
        </w:sdtContent>
      </w:sdt>
      <w:r>
        <w:rPr>
          <w:szCs w:val="24"/>
        </w:rPr>
        <w:t xml:space="preserve">, which proves the non-existence  of phase transition in the 1-D IM. In 1944, Lars Onsager </w:t>
      </w:r>
      <w:sdt>
        <w:sdtPr>
          <w:rPr>
            <w:szCs w:val="24"/>
          </w:rPr>
          <w:id w:val="-43298427"/>
          <w:citation/>
        </w:sdtPr>
        <w:sdtContent>
          <w:r>
            <w:rPr>
              <w:szCs w:val="24"/>
            </w:rPr>
            <w:fldChar w:fldCharType="begin"/>
          </w:r>
          <w:r w:rsidRPr="00FA4BF4">
            <w:rPr>
              <w:color w:val="000000"/>
              <w:szCs w:val="24"/>
              <w:vertAlign w:val="superscript"/>
            </w:rPr>
            <w:instrText xml:space="preserve"> CITATION Ons44 \l 1033 </w:instrText>
          </w:r>
          <w:r>
            <w:rPr>
              <w:szCs w:val="24"/>
            </w:rPr>
            <w:fldChar w:fldCharType="separate"/>
          </w:r>
          <w:r w:rsidR="00FA4BF4" w:rsidRPr="00FA4BF4">
            <w:rPr>
              <w:noProof/>
              <w:color w:val="000000"/>
              <w:szCs w:val="24"/>
              <w:vertAlign w:val="superscript"/>
            </w:rPr>
            <w:t>[4]</w:t>
          </w:r>
          <w:r>
            <w:rPr>
              <w:szCs w:val="24"/>
            </w:rPr>
            <w:fldChar w:fldCharType="end"/>
          </w:r>
        </w:sdtContent>
      </w:sdt>
      <w:r>
        <w:rPr>
          <w:szCs w:val="24"/>
        </w:rPr>
        <w:t xml:space="preserve"> was able to solve the two-dimensional (2-D) square-lattice IM analytically. Contradictory to the 1-D case, Onsager identified that there exists a critical temperature </w:t>
      </w:r>
      <w:r w:rsidRPr="00C8784B">
        <w:rPr>
          <w:i/>
          <w:iCs/>
          <w:sz w:val="22"/>
        </w:rPr>
        <w:t>T</w:t>
      </w:r>
      <w:r w:rsidRPr="00C8784B">
        <w:rPr>
          <w:i/>
          <w:iCs/>
          <w:sz w:val="22"/>
          <w:vertAlign w:val="subscript"/>
        </w:rPr>
        <w:t>c</w:t>
      </w:r>
      <w:r w:rsidRPr="00C8784B">
        <w:rPr>
          <w:i/>
          <w:iCs/>
          <w:szCs w:val="24"/>
        </w:rPr>
        <w:t xml:space="preserve"> = 2.27 J/k</w:t>
      </w:r>
      <w:r>
        <w:rPr>
          <w:i/>
          <w:iCs/>
          <w:szCs w:val="24"/>
          <w:vertAlign w:val="subscript"/>
        </w:rPr>
        <w:t>B</w:t>
      </w:r>
      <w:r>
        <w:rPr>
          <w:szCs w:val="24"/>
        </w:rPr>
        <w:t xml:space="preserve"> when the phase transition happens in a 2-D IM. Later studies of IM in higher dimensions have been closely associated with various developments in advanced 20</w:t>
      </w:r>
      <w:r w:rsidRPr="00710624">
        <w:rPr>
          <w:szCs w:val="24"/>
          <w:vertAlign w:val="superscript"/>
        </w:rPr>
        <w:t>th</w:t>
      </w:r>
      <w:r>
        <w:rPr>
          <w:szCs w:val="24"/>
        </w:rPr>
        <w:t>-century physics and mathematical theories, including the transfer-matrix method, quantum field theory, mean-field theory, etc.</w:t>
      </w:r>
    </w:p>
    <w:p w14:paraId="169754E5" w14:textId="2B0E78B4" w:rsidR="0040504D" w:rsidRDefault="0040504D" w:rsidP="0040504D">
      <w:pPr>
        <w:jc w:val="both"/>
        <w:rPr>
          <w:szCs w:val="24"/>
        </w:rPr>
      </w:pPr>
      <w:r>
        <w:rPr>
          <w:szCs w:val="24"/>
        </w:rPr>
        <w:t xml:space="preserve">Over the years, the IM has found wide success beyond physics. Specifically, the Kinetic IM </w:t>
      </w:r>
      <w:sdt>
        <w:sdtPr>
          <w:rPr>
            <w:szCs w:val="24"/>
          </w:rPr>
          <w:id w:val="-662778440"/>
          <w:citation/>
        </w:sdtPr>
        <w:sdtContent>
          <w:r>
            <w:rPr>
              <w:szCs w:val="24"/>
            </w:rPr>
            <w:fldChar w:fldCharType="begin"/>
          </w:r>
          <w:r w:rsidRPr="00FA4BF4">
            <w:rPr>
              <w:color w:val="000000"/>
              <w:szCs w:val="24"/>
              <w:vertAlign w:val="superscript"/>
            </w:rPr>
            <w:instrText xml:space="preserve">CITATION Agu21 \l 1033 </w:instrText>
          </w:r>
          <w:r>
            <w:rPr>
              <w:szCs w:val="24"/>
            </w:rPr>
            <w:fldChar w:fldCharType="separate"/>
          </w:r>
          <w:r w:rsidR="00FA4BF4" w:rsidRPr="00FA4BF4">
            <w:rPr>
              <w:noProof/>
              <w:color w:val="000000"/>
              <w:szCs w:val="24"/>
              <w:vertAlign w:val="superscript"/>
            </w:rPr>
            <w:t>[5]</w:t>
          </w:r>
          <w:r>
            <w:rPr>
              <w:szCs w:val="24"/>
            </w:rPr>
            <w:fldChar w:fldCharType="end"/>
          </w:r>
        </w:sdtContent>
      </w:sdt>
      <w:r>
        <w:rPr>
          <w:szCs w:val="24"/>
        </w:rPr>
        <w:t xml:space="preserve"> </w:t>
      </w:r>
      <w:sdt>
        <w:sdtPr>
          <w:rPr>
            <w:szCs w:val="24"/>
          </w:rPr>
          <w:id w:val="-523248725"/>
          <w:citation/>
        </w:sdtPr>
        <w:sdtContent>
          <w:r>
            <w:rPr>
              <w:szCs w:val="24"/>
            </w:rPr>
            <w:fldChar w:fldCharType="begin"/>
          </w:r>
          <w:r w:rsidRPr="00FA4BF4">
            <w:rPr>
              <w:color w:val="000000"/>
              <w:szCs w:val="24"/>
              <w:vertAlign w:val="superscript"/>
            </w:rPr>
            <w:instrText xml:space="preserve"> CITATION Sid98 \l 1033 </w:instrText>
          </w:r>
          <w:r>
            <w:rPr>
              <w:szCs w:val="24"/>
            </w:rPr>
            <w:fldChar w:fldCharType="separate"/>
          </w:r>
          <w:r w:rsidR="00FA4BF4" w:rsidRPr="00FA4BF4">
            <w:rPr>
              <w:noProof/>
              <w:color w:val="000000"/>
              <w:szCs w:val="24"/>
              <w:vertAlign w:val="superscript"/>
            </w:rPr>
            <w:t>[6]</w:t>
          </w:r>
          <w:r>
            <w:rPr>
              <w:szCs w:val="24"/>
            </w:rPr>
            <w:fldChar w:fldCharType="end"/>
          </w:r>
        </w:sdtContent>
      </w:sdt>
      <w:r>
        <w:rPr>
          <w:szCs w:val="24"/>
        </w:rPr>
        <w:t xml:space="preserve"> </w:t>
      </w:r>
      <w:sdt>
        <w:sdtPr>
          <w:rPr>
            <w:szCs w:val="24"/>
          </w:rPr>
          <w:id w:val="-258139910"/>
          <w:citation/>
        </w:sdtPr>
        <w:sdtContent>
          <w:r>
            <w:rPr>
              <w:szCs w:val="24"/>
            </w:rPr>
            <w:fldChar w:fldCharType="begin"/>
          </w:r>
          <w:r w:rsidRPr="00FA4BF4">
            <w:rPr>
              <w:color w:val="000000"/>
              <w:szCs w:val="24"/>
              <w:vertAlign w:val="superscript"/>
            </w:rPr>
            <w:instrText xml:space="preserve"> CITATION Sta08 \l 1033 </w:instrText>
          </w:r>
          <w:r>
            <w:rPr>
              <w:szCs w:val="24"/>
            </w:rPr>
            <w:fldChar w:fldCharType="separate"/>
          </w:r>
          <w:r w:rsidR="00FA4BF4" w:rsidRPr="00FA4BF4">
            <w:rPr>
              <w:noProof/>
              <w:color w:val="000000"/>
              <w:szCs w:val="24"/>
              <w:vertAlign w:val="superscript"/>
            </w:rPr>
            <w:t>[7]</w:t>
          </w:r>
          <w:r>
            <w:rPr>
              <w:szCs w:val="24"/>
            </w:rPr>
            <w:fldChar w:fldCharType="end"/>
          </w:r>
        </w:sdtContent>
      </w:sdt>
      <w:r>
        <w:rPr>
          <w:szCs w:val="24"/>
        </w:rPr>
        <w:t xml:space="preserve">, built upon the equilibrium version, has been proposed to analyze biology, environmental science, machine learning </w:t>
      </w:r>
      <w:sdt>
        <w:sdtPr>
          <w:rPr>
            <w:szCs w:val="24"/>
          </w:rPr>
          <w:id w:val="306365586"/>
          <w:citation/>
        </w:sdtPr>
        <w:sdtContent>
          <w:r>
            <w:rPr>
              <w:szCs w:val="24"/>
            </w:rPr>
            <w:fldChar w:fldCharType="begin"/>
          </w:r>
          <w:r w:rsidRPr="00FA4BF4">
            <w:rPr>
              <w:color w:val="000000"/>
              <w:szCs w:val="24"/>
              <w:vertAlign w:val="superscript"/>
            </w:rPr>
            <w:instrText xml:space="preserve"> CITATION Cam19 \l 1033 </w:instrText>
          </w:r>
          <w:r>
            <w:rPr>
              <w:szCs w:val="24"/>
            </w:rPr>
            <w:fldChar w:fldCharType="separate"/>
          </w:r>
          <w:r w:rsidR="00FA4BF4" w:rsidRPr="00FA4BF4">
            <w:rPr>
              <w:noProof/>
              <w:color w:val="000000"/>
              <w:szCs w:val="24"/>
              <w:vertAlign w:val="superscript"/>
            </w:rPr>
            <w:t>[8]</w:t>
          </w:r>
          <w:r>
            <w:rPr>
              <w:szCs w:val="24"/>
            </w:rPr>
            <w:fldChar w:fldCharType="end"/>
          </w:r>
        </w:sdtContent>
      </w:sdt>
      <w:sdt>
        <w:sdtPr>
          <w:rPr>
            <w:szCs w:val="24"/>
          </w:rPr>
          <w:id w:val="1947262789"/>
          <w:citation/>
        </w:sdtPr>
        <w:sdtContent>
          <w:r>
            <w:rPr>
              <w:szCs w:val="24"/>
            </w:rPr>
            <w:fldChar w:fldCharType="begin"/>
          </w:r>
          <w:r w:rsidRPr="00FA4BF4">
            <w:rPr>
              <w:color w:val="000000"/>
              <w:szCs w:val="24"/>
              <w:vertAlign w:val="superscript"/>
            </w:rPr>
            <w:instrText xml:space="preserve"> CITATION Dun13 \l 1033 </w:instrText>
          </w:r>
          <w:r>
            <w:rPr>
              <w:szCs w:val="24"/>
            </w:rPr>
            <w:fldChar w:fldCharType="separate"/>
          </w:r>
          <w:r w:rsidR="00FA4BF4" w:rsidRPr="00FA4BF4">
            <w:rPr>
              <w:noProof/>
              <w:color w:val="000000"/>
              <w:szCs w:val="24"/>
              <w:vertAlign w:val="superscript"/>
            </w:rPr>
            <w:t xml:space="preserve"> [9]</w:t>
          </w:r>
          <w:r>
            <w:rPr>
              <w:szCs w:val="24"/>
            </w:rPr>
            <w:fldChar w:fldCharType="end"/>
          </w:r>
        </w:sdtContent>
      </w:sdt>
      <w:r>
        <w:rPr>
          <w:szCs w:val="24"/>
        </w:rPr>
        <w:t>, social science, and economic and financial systems. These applications are usually implemented as a discrete time Markov chain of the spin lattice, with spin interactions bounded to finite distance. In biology and neuroscience, IM applications include but are not limited to the condensation of DNA</w:t>
      </w:r>
      <w:sdt>
        <w:sdtPr>
          <w:rPr>
            <w:szCs w:val="24"/>
          </w:rPr>
          <w:id w:val="-818493975"/>
          <w:citation/>
        </w:sdtPr>
        <w:sdtContent>
          <w:r>
            <w:rPr>
              <w:szCs w:val="24"/>
            </w:rPr>
            <w:fldChar w:fldCharType="begin"/>
          </w:r>
          <w:r w:rsidRPr="00FA4BF4">
            <w:rPr>
              <w:color w:val="000000"/>
              <w:szCs w:val="24"/>
              <w:vertAlign w:val="superscript"/>
            </w:rPr>
            <w:instrText xml:space="preserve"> CITATION Vty16 \l 1033 </w:instrText>
          </w:r>
          <w:r>
            <w:rPr>
              <w:szCs w:val="24"/>
            </w:rPr>
            <w:fldChar w:fldCharType="separate"/>
          </w:r>
          <w:r w:rsidR="00FA4BF4" w:rsidRPr="00FA4BF4">
            <w:rPr>
              <w:noProof/>
              <w:color w:val="000000"/>
              <w:szCs w:val="24"/>
              <w:vertAlign w:val="superscript"/>
            </w:rPr>
            <w:t xml:space="preserve"> [10]</w:t>
          </w:r>
          <w:r>
            <w:rPr>
              <w:szCs w:val="24"/>
            </w:rPr>
            <w:fldChar w:fldCharType="end"/>
          </w:r>
        </w:sdtContent>
      </w:sdt>
      <w:r>
        <w:rPr>
          <w:szCs w:val="24"/>
        </w:rPr>
        <w:t>, genetics</w:t>
      </w:r>
      <w:sdt>
        <w:sdtPr>
          <w:rPr>
            <w:szCs w:val="24"/>
          </w:rPr>
          <w:id w:val="113870739"/>
          <w:citation/>
        </w:sdtPr>
        <w:sdtContent>
          <w:r>
            <w:rPr>
              <w:szCs w:val="24"/>
            </w:rPr>
            <w:fldChar w:fldCharType="begin"/>
          </w:r>
          <w:r w:rsidRPr="00FA4BF4">
            <w:rPr>
              <w:color w:val="000000"/>
              <w:szCs w:val="24"/>
              <w:vertAlign w:val="superscript"/>
            </w:rPr>
            <w:instrText xml:space="preserve"> CITATION Maj01 \l 1033 </w:instrText>
          </w:r>
          <w:r>
            <w:rPr>
              <w:szCs w:val="24"/>
            </w:rPr>
            <w:fldChar w:fldCharType="separate"/>
          </w:r>
          <w:r w:rsidR="00FA4BF4" w:rsidRPr="00FA4BF4">
            <w:rPr>
              <w:noProof/>
              <w:color w:val="000000"/>
              <w:szCs w:val="24"/>
              <w:vertAlign w:val="superscript"/>
            </w:rPr>
            <w:t xml:space="preserve"> [11]</w:t>
          </w:r>
          <w:r>
            <w:rPr>
              <w:szCs w:val="24"/>
            </w:rPr>
            <w:fldChar w:fldCharType="end"/>
          </w:r>
        </w:sdtContent>
      </w:sdt>
      <w:r>
        <w:rPr>
          <w:szCs w:val="24"/>
        </w:rPr>
        <w:t xml:space="preserve">, neural networks </w:t>
      </w:r>
      <w:sdt>
        <w:sdtPr>
          <w:rPr>
            <w:szCs w:val="24"/>
          </w:rPr>
          <w:id w:val="-872536844"/>
          <w:citation/>
        </w:sdtPr>
        <w:sdtContent>
          <w:r>
            <w:rPr>
              <w:szCs w:val="24"/>
            </w:rPr>
            <w:fldChar w:fldCharType="begin"/>
          </w:r>
          <w:r w:rsidR="001F2E63" w:rsidRPr="00FA4BF4">
            <w:rPr>
              <w:color w:val="000000"/>
              <w:szCs w:val="24"/>
              <w:vertAlign w:val="superscript"/>
            </w:rPr>
            <w:instrText xml:space="preserve">CITATION Wit11 \l 1033 </w:instrText>
          </w:r>
          <w:r>
            <w:rPr>
              <w:szCs w:val="24"/>
            </w:rPr>
            <w:fldChar w:fldCharType="separate"/>
          </w:r>
          <w:r w:rsidR="00FA4BF4" w:rsidRPr="00FA4BF4">
            <w:rPr>
              <w:noProof/>
              <w:color w:val="000000"/>
              <w:szCs w:val="24"/>
              <w:vertAlign w:val="superscript"/>
            </w:rPr>
            <w:t>[12]</w:t>
          </w:r>
          <w:r>
            <w:rPr>
              <w:szCs w:val="24"/>
            </w:rPr>
            <w:fldChar w:fldCharType="end"/>
          </w:r>
        </w:sdtContent>
      </w:sdt>
      <w:sdt>
        <w:sdtPr>
          <w:rPr>
            <w:szCs w:val="24"/>
          </w:rPr>
          <w:id w:val="-997032186"/>
          <w:citation/>
        </w:sdtPr>
        <w:sdtContent>
          <w:r>
            <w:rPr>
              <w:szCs w:val="24"/>
            </w:rPr>
            <w:fldChar w:fldCharType="begin"/>
          </w:r>
          <w:r w:rsidR="001F2E63" w:rsidRPr="00FA4BF4">
            <w:rPr>
              <w:color w:val="000000"/>
              <w:szCs w:val="24"/>
              <w:vertAlign w:val="superscript"/>
            </w:rPr>
            <w:instrText xml:space="preserve">CITATION Don17 \l 1033 </w:instrText>
          </w:r>
          <w:r>
            <w:rPr>
              <w:szCs w:val="24"/>
            </w:rPr>
            <w:fldChar w:fldCharType="separate"/>
          </w:r>
          <w:r w:rsidR="00FA4BF4" w:rsidRPr="00FA4BF4">
            <w:rPr>
              <w:noProof/>
              <w:color w:val="000000"/>
              <w:szCs w:val="24"/>
              <w:vertAlign w:val="superscript"/>
            </w:rPr>
            <w:t xml:space="preserve"> [13]</w:t>
          </w:r>
          <w:r>
            <w:rPr>
              <w:szCs w:val="24"/>
            </w:rPr>
            <w:fldChar w:fldCharType="end"/>
          </w:r>
        </w:sdtContent>
      </w:sdt>
      <w:r>
        <w:rPr>
          <w:szCs w:val="24"/>
        </w:rPr>
        <w:t>, neuron spike</w:t>
      </w:r>
      <w:sdt>
        <w:sdtPr>
          <w:rPr>
            <w:szCs w:val="24"/>
          </w:rPr>
          <w:id w:val="332723569"/>
          <w:citation/>
        </w:sdtPr>
        <w:sdtContent>
          <w:r>
            <w:rPr>
              <w:szCs w:val="24"/>
            </w:rPr>
            <w:fldChar w:fldCharType="begin"/>
          </w:r>
          <w:r w:rsidR="00C64CF8" w:rsidRPr="00FA4BF4">
            <w:rPr>
              <w:color w:val="000000"/>
              <w:szCs w:val="24"/>
              <w:vertAlign w:val="superscript"/>
            </w:rPr>
            <w:instrText xml:space="preserve">CITATION her13 \l 1033 </w:instrText>
          </w:r>
          <w:r>
            <w:rPr>
              <w:szCs w:val="24"/>
            </w:rPr>
            <w:fldChar w:fldCharType="separate"/>
          </w:r>
          <w:r w:rsidR="00FA4BF4" w:rsidRPr="00FA4BF4">
            <w:rPr>
              <w:noProof/>
              <w:color w:val="000000"/>
              <w:szCs w:val="24"/>
              <w:vertAlign w:val="superscript"/>
            </w:rPr>
            <w:t xml:space="preserve"> [14]</w:t>
          </w:r>
          <w:r>
            <w:rPr>
              <w:szCs w:val="24"/>
            </w:rPr>
            <w:fldChar w:fldCharType="end"/>
          </w:r>
        </w:sdtContent>
      </w:sdt>
      <w:r>
        <w:rPr>
          <w:szCs w:val="24"/>
        </w:rPr>
        <w:t>, neuron activity in cell assemblies</w:t>
      </w:r>
      <w:sdt>
        <w:sdtPr>
          <w:rPr>
            <w:szCs w:val="24"/>
          </w:rPr>
          <w:id w:val="785312958"/>
          <w:citation/>
        </w:sdtPr>
        <w:sdtContent>
          <w:r>
            <w:rPr>
              <w:szCs w:val="24"/>
            </w:rPr>
            <w:fldChar w:fldCharType="begin"/>
          </w:r>
          <w:r w:rsidRPr="00FA4BF4">
            <w:rPr>
              <w:color w:val="000000"/>
              <w:szCs w:val="24"/>
              <w:vertAlign w:val="superscript"/>
            </w:rPr>
            <w:instrText xml:space="preserve"> CITATION Rou15 \l 1033 </w:instrText>
          </w:r>
          <w:r>
            <w:rPr>
              <w:szCs w:val="24"/>
            </w:rPr>
            <w:fldChar w:fldCharType="separate"/>
          </w:r>
          <w:r w:rsidR="00FA4BF4" w:rsidRPr="00FA4BF4">
            <w:rPr>
              <w:noProof/>
              <w:color w:val="000000"/>
              <w:szCs w:val="24"/>
              <w:vertAlign w:val="superscript"/>
            </w:rPr>
            <w:t xml:space="preserve"> [15]</w:t>
          </w:r>
          <w:r>
            <w:rPr>
              <w:szCs w:val="24"/>
            </w:rPr>
            <w:fldChar w:fldCharType="end"/>
          </w:r>
        </w:sdtContent>
      </w:sdt>
      <w:r>
        <w:rPr>
          <w:szCs w:val="24"/>
        </w:rPr>
        <w:t xml:space="preserve">, and ligands to receptors binding in cells </w:t>
      </w:r>
      <w:sdt>
        <w:sdtPr>
          <w:rPr>
            <w:szCs w:val="24"/>
          </w:rPr>
          <w:id w:val="152801299"/>
          <w:citation/>
        </w:sdtPr>
        <w:sdtContent>
          <w:r>
            <w:rPr>
              <w:szCs w:val="24"/>
            </w:rPr>
            <w:fldChar w:fldCharType="begin"/>
          </w:r>
          <w:r w:rsidRPr="00FA4BF4">
            <w:rPr>
              <w:color w:val="000000"/>
              <w:szCs w:val="24"/>
              <w:vertAlign w:val="superscript"/>
            </w:rPr>
            <w:instrText xml:space="preserve"> CITATION Shi98 \l 1033 </w:instrText>
          </w:r>
          <w:r>
            <w:rPr>
              <w:szCs w:val="24"/>
            </w:rPr>
            <w:fldChar w:fldCharType="separate"/>
          </w:r>
          <w:r w:rsidR="00FA4BF4" w:rsidRPr="00FA4BF4">
            <w:rPr>
              <w:noProof/>
              <w:color w:val="000000"/>
              <w:szCs w:val="24"/>
              <w:vertAlign w:val="superscript"/>
            </w:rPr>
            <w:t>[16]</w:t>
          </w:r>
          <w:r>
            <w:rPr>
              <w:szCs w:val="24"/>
            </w:rPr>
            <w:fldChar w:fldCharType="end"/>
          </w:r>
        </w:sdtContent>
      </w:sdt>
      <w:r>
        <w:rPr>
          <w:szCs w:val="24"/>
        </w:rPr>
        <w:t xml:space="preserve">. In environmental science, </w:t>
      </w:r>
      <w:r w:rsidR="000E08EF">
        <w:rPr>
          <w:szCs w:val="24"/>
        </w:rPr>
        <w:t>the IM</w:t>
      </w:r>
      <w:r>
        <w:rPr>
          <w:szCs w:val="24"/>
        </w:rPr>
        <w:t xml:space="preserve"> has been employed to investigate land pattern dynamics </w:t>
      </w:r>
      <w:sdt>
        <w:sdtPr>
          <w:rPr>
            <w:szCs w:val="24"/>
          </w:rPr>
          <w:id w:val="-494809377"/>
          <w:citation/>
        </w:sdtPr>
        <w:sdtContent>
          <w:r>
            <w:rPr>
              <w:szCs w:val="24"/>
            </w:rPr>
            <w:fldChar w:fldCharType="begin"/>
          </w:r>
          <w:r w:rsidRPr="00FA4BF4">
            <w:rPr>
              <w:color w:val="000000"/>
              <w:szCs w:val="24"/>
              <w:vertAlign w:val="superscript"/>
            </w:rPr>
            <w:instrText xml:space="preserve"> CITATION Ste \l 1033 </w:instrText>
          </w:r>
          <w:r>
            <w:rPr>
              <w:szCs w:val="24"/>
            </w:rPr>
            <w:fldChar w:fldCharType="separate"/>
          </w:r>
          <w:r w:rsidR="00FA4BF4" w:rsidRPr="00FA4BF4">
            <w:rPr>
              <w:noProof/>
              <w:color w:val="000000"/>
              <w:szCs w:val="24"/>
              <w:vertAlign w:val="superscript"/>
            </w:rPr>
            <w:t>[17]</w:t>
          </w:r>
          <w:r>
            <w:rPr>
              <w:szCs w:val="24"/>
            </w:rPr>
            <w:fldChar w:fldCharType="end"/>
          </w:r>
        </w:sdtContent>
      </w:sdt>
      <w:r>
        <w:rPr>
          <w:szCs w:val="24"/>
        </w:rPr>
        <w:t xml:space="preserve"> </w:t>
      </w:r>
      <w:sdt>
        <w:sdtPr>
          <w:rPr>
            <w:szCs w:val="24"/>
          </w:rPr>
          <w:id w:val="2079623871"/>
          <w:citation/>
        </w:sdtPr>
        <w:sdtContent>
          <w:r>
            <w:rPr>
              <w:szCs w:val="24"/>
            </w:rPr>
            <w:fldChar w:fldCharType="begin"/>
          </w:r>
          <w:r w:rsidRPr="00FA4BF4">
            <w:rPr>
              <w:color w:val="000000"/>
              <w:szCs w:val="24"/>
              <w:vertAlign w:val="superscript"/>
            </w:rPr>
            <w:instrText xml:space="preserve"> CITATION Ste23 \l 1033 </w:instrText>
          </w:r>
          <w:r>
            <w:rPr>
              <w:szCs w:val="24"/>
            </w:rPr>
            <w:fldChar w:fldCharType="separate"/>
          </w:r>
          <w:r w:rsidR="00FA4BF4" w:rsidRPr="00FA4BF4">
            <w:rPr>
              <w:noProof/>
              <w:color w:val="000000"/>
              <w:szCs w:val="24"/>
              <w:vertAlign w:val="superscript"/>
            </w:rPr>
            <w:t>[18]</w:t>
          </w:r>
          <w:r>
            <w:rPr>
              <w:szCs w:val="24"/>
            </w:rPr>
            <w:fldChar w:fldCharType="end"/>
          </w:r>
        </w:sdtContent>
      </w:sdt>
      <w:r w:rsidR="003B26EA">
        <w:rPr>
          <w:szCs w:val="24"/>
        </w:rPr>
        <w:t xml:space="preserve">. </w:t>
      </w:r>
      <w:r w:rsidR="000E08EF">
        <w:rPr>
          <w:szCs w:val="24"/>
        </w:rPr>
        <w:t xml:space="preserve">Recently, </w:t>
      </w:r>
      <w:r w:rsidR="003B26EA">
        <w:rPr>
          <w:szCs w:val="24"/>
        </w:rPr>
        <w:t xml:space="preserve">Ma, Sudakov, Strong and Golden </w:t>
      </w:r>
      <w:r w:rsidR="00AC5D62">
        <w:rPr>
          <w:szCs w:val="24"/>
        </w:rPr>
        <w:t xml:space="preserve">have </w:t>
      </w:r>
      <w:r w:rsidR="000E08EF">
        <w:rPr>
          <w:szCs w:val="24"/>
        </w:rPr>
        <w:t xml:space="preserve">successfully used </w:t>
      </w:r>
      <w:r w:rsidR="005243FB">
        <w:rPr>
          <w:szCs w:val="24"/>
        </w:rPr>
        <w:t>the</w:t>
      </w:r>
      <w:r w:rsidR="00620432">
        <w:rPr>
          <w:szCs w:val="24"/>
        </w:rPr>
        <w:t xml:space="preserve"> 2-D </w:t>
      </w:r>
      <w:r w:rsidR="00876C28">
        <w:rPr>
          <w:szCs w:val="24"/>
        </w:rPr>
        <w:t>IM</w:t>
      </w:r>
      <w:r w:rsidR="000E08EF">
        <w:rPr>
          <w:szCs w:val="24"/>
        </w:rPr>
        <w:t xml:space="preserve"> to capture the essential mechanism of the </w:t>
      </w:r>
      <w:r>
        <w:rPr>
          <w:szCs w:val="24"/>
        </w:rPr>
        <w:t xml:space="preserve">ice melt ponds </w:t>
      </w:r>
      <w:r w:rsidR="000E08EF">
        <w:rPr>
          <w:szCs w:val="24"/>
        </w:rPr>
        <w:t xml:space="preserve">equilibrium configuration </w:t>
      </w:r>
      <w:sdt>
        <w:sdtPr>
          <w:rPr>
            <w:szCs w:val="24"/>
          </w:rPr>
          <w:id w:val="-1999801181"/>
          <w:citation/>
        </w:sdtPr>
        <w:sdtContent>
          <w:r>
            <w:rPr>
              <w:szCs w:val="24"/>
            </w:rPr>
            <w:fldChar w:fldCharType="begin"/>
          </w:r>
          <w:r w:rsidRPr="00FA4BF4">
            <w:rPr>
              <w:color w:val="000000"/>
              <w:szCs w:val="24"/>
              <w:vertAlign w:val="superscript"/>
            </w:rPr>
            <w:instrText xml:space="preserve"> CITATION MaY19 \l 1033 </w:instrText>
          </w:r>
          <w:r>
            <w:rPr>
              <w:szCs w:val="24"/>
            </w:rPr>
            <w:fldChar w:fldCharType="separate"/>
          </w:r>
          <w:r w:rsidR="00FA4BF4" w:rsidRPr="00FA4BF4">
            <w:rPr>
              <w:noProof/>
              <w:color w:val="000000"/>
              <w:szCs w:val="24"/>
              <w:vertAlign w:val="superscript"/>
            </w:rPr>
            <w:t>[19]</w:t>
          </w:r>
          <w:r>
            <w:rPr>
              <w:szCs w:val="24"/>
            </w:rPr>
            <w:fldChar w:fldCharType="end"/>
          </w:r>
        </w:sdtContent>
      </w:sdt>
      <w:r>
        <w:rPr>
          <w:szCs w:val="24"/>
        </w:rPr>
        <w:t xml:space="preserve">. In social science, economics, and finance, the IM has been applied to research in urban segregation </w:t>
      </w:r>
      <w:sdt>
        <w:sdtPr>
          <w:rPr>
            <w:szCs w:val="24"/>
          </w:rPr>
          <w:id w:val="-1906065947"/>
          <w:citation/>
        </w:sdtPr>
        <w:sdtContent>
          <w:r>
            <w:rPr>
              <w:szCs w:val="24"/>
            </w:rPr>
            <w:fldChar w:fldCharType="begin"/>
          </w:r>
          <w:r w:rsidRPr="00FA4BF4">
            <w:rPr>
              <w:color w:val="000000"/>
              <w:szCs w:val="24"/>
              <w:vertAlign w:val="superscript"/>
            </w:rPr>
            <w:instrText xml:space="preserve"> CITATION Sch71 \l 1033 </w:instrText>
          </w:r>
          <w:r>
            <w:rPr>
              <w:szCs w:val="24"/>
            </w:rPr>
            <w:fldChar w:fldCharType="separate"/>
          </w:r>
          <w:r w:rsidR="00FA4BF4" w:rsidRPr="00FA4BF4">
            <w:rPr>
              <w:noProof/>
              <w:color w:val="000000"/>
              <w:szCs w:val="24"/>
              <w:vertAlign w:val="superscript"/>
            </w:rPr>
            <w:t>[20]</w:t>
          </w:r>
          <w:r>
            <w:rPr>
              <w:szCs w:val="24"/>
            </w:rPr>
            <w:fldChar w:fldCharType="end"/>
          </w:r>
        </w:sdtContent>
      </w:sdt>
      <w:r>
        <w:rPr>
          <w:szCs w:val="24"/>
        </w:rPr>
        <w:t>, crisis study</w:t>
      </w:r>
      <w:sdt>
        <w:sdtPr>
          <w:rPr>
            <w:szCs w:val="24"/>
          </w:rPr>
          <w:id w:val="-1933197272"/>
          <w:citation/>
        </w:sdtPr>
        <w:sdtContent>
          <w:r>
            <w:rPr>
              <w:szCs w:val="24"/>
            </w:rPr>
            <w:fldChar w:fldCharType="begin"/>
          </w:r>
          <w:r w:rsidRPr="00FA4BF4">
            <w:rPr>
              <w:color w:val="000000"/>
              <w:szCs w:val="24"/>
              <w:vertAlign w:val="superscript"/>
            </w:rPr>
            <w:instrText xml:space="preserve"> CITATION Bou13 \l 1033 </w:instrText>
          </w:r>
          <w:r>
            <w:rPr>
              <w:szCs w:val="24"/>
            </w:rPr>
            <w:fldChar w:fldCharType="separate"/>
          </w:r>
          <w:r w:rsidR="00FA4BF4" w:rsidRPr="00FA4BF4">
            <w:rPr>
              <w:noProof/>
              <w:color w:val="000000"/>
              <w:szCs w:val="24"/>
              <w:vertAlign w:val="superscript"/>
            </w:rPr>
            <w:t xml:space="preserve"> [21]</w:t>
          </w:r>
          <w:r>
            <w:rPr>
              <w:szCs w:val="24"/>
            </w:rPr>
            <w:fldChar w:fldCharType="end"/>
          </w:r>
        </w:sdtContent>
      </w:sdt>
      <w:r>
        <w:rPr>
          <w:szCs w:val="24"/>
        </w:rPr>
        <w:t xml:space="preserve">, stability of money </w:t>
      </w:r>
      <w:sdt>
        <w:sdtPr>
          <w:rPr>
            <w:szCs w:val="24"/>
          </w:rPr>
          <w:id w:val="-567726732"/>
          <w:citation/>
        </w:sdtPr>
        <w:sdtContent>
          <w:r>
            <w:rPr>
              <w:szCs w:val="24"/>
            </w:rPr>
            <w:fldChar w:fldCharType="begin"/>
          </w:r>
          <w:r w:rsidRPr="00FA4BF4">
            <w:rPr>
              <w:color w:val="000000"/>
              <w:szCs w:val="24"/>
              <w:vertAlign w:val="superscript"/>
            </w:rPr>
            <w:instrText xml:space="preserve"> CITATION Bor02 \l 1033 </w:instrText>
          </w:r>
          <w:r>
            <w:rPr>
              <w:szCs w:val="24"/>
            </w:rPr>
            <w:fldChar w:fldCharType="separate"/>
          </w:r>
          <w:r w:rsidR="00FA4BF4" w:rsidRPr="00FA4BF4">
            <w:rPr>
              <w:noProof/>
              <w:color w:val="000000"/>
              <w:szCs w:val="24"/>
              <w:vertAlign w:val="superscript"/>
            </w:rPr>
            <w:t>[22]</w:t>
          </w:r>
          <w:r>
            <w:rPr>
              <w:szCs w:val="24"/>
            </w:rPr>
            <w:fldChar w:fldCharType="end"/>
          </w:r>
        </w:sdtContent>
      </w:sdt>
      <w:r>
        <w:rPr>
          <w:szCs w:val="24"/>
        </w:rPr>
        <w:t>, etc.</w:t>
      </w:r>
    </w:p>
    <w:p w14:paraId="5340AF4D" w14:textId="77777777" w:rsidR="0040504D" w:rsidRDefault="0040504D" w:rsidP="0040504D">
      <w:pPr>
        <w:jc w:val="both"/>
        <w:rPr>
          <w:szCs w:val="24"/>
        </w:rPr>
      </w:pPr>
    </w:p>
    <w:p w14:paraId="73920F4F" w14:textId="77777777" w:rsidR="0040504D" w:rsidRPr="00961214" w:rsidRDefault="0040504D" w:rsidP="00961214">
      <w:pPr>
        <w:pStyle w:val="Heading2"/>
        <w:numPr>
          <w:ilvl w:val="0"/>
          <w:numId w:val="28"/>
        </w:numPr>
        <w:jc w:val="both"/>
        <w:rPr>
          <w:i/>
          <w:iCs/>
        </w:rPr>
      </w:pPr>
      <w:bookmarkStart w:id="16" w:name="_Toc155644302"/>
      <w:r w:rsidRPr="00961214">
        <w:rPr>
          <w:i/>
          <w:iCs/>
        </w:rPr>
        <w:t>Arctic sea ice</w:t>
      </w:r>
      <w:bookmarkEnd w:id="16"/>
    </w:p>
    <w:p w14:paraId="456250F2" w14:textId="0C9642B4" w:rsidR="0040504D" w:rsidRDefault="0040504D" w:rsidP="0040504D">
      <w:pPr>
        <w:jc w:val="both"/>
        <w:rPr>
          <w:szCs w:val="24"/>
        </w:rPr>
      </w:pPr>
      <w:r>
        <w:rPr>
          <w:szCs w:val="24"/>
        </w:rPr>
        <w:t>The reversible phase transition between water and ice makes the IM a great tool to study the dynamics of a surface region with the co-existence of both states. In this paper, we apply a 2-D IM lattice to study the dynamics of Arctic sea ice melting and freezing cycles, a major climate change indicator that is of significant environmental, economic</w:t>
      </w:r>
      <w:r w:rsidR="00701620">
        <w:rPr>
          <w:szCs w:val="24"/>
        </w:rPr>
        <w:t>,</w:t>
      </w:r>
      <w:r>
        <w:rPr>
          <w:szCs w:val="24"/>
        </w:rPr>
        <w:t xml:space="preserve"> and social significance.</w:t>
      </w:r>
    </w:p>
    <w:p w14:paraId="67C82882" w14:textId="3C62032A" w:rsidR="0040504D" w:rsidRDefault="0040504D" w:rsidP="0040504D">
      <w:pPr>
        <w:jc w:val="both"/>
        <w:rPr>
          <w:szCs w:val="24"/>
        </w:rPr>
      </w:pPr>
      <w:r>
        <w:rPr>
          <w:szCs w:val="24"/>
        </w:rPr>
        <w:lastRenderedPageBreak/>
        <w:t xml:space="preserve">Sea ice is undoubtedly an integral part of the Arctic Ocean and the earth </w:t>
      </w:r>
      <w:sdt>
        <w:sdtPr>
          <w:rPr>
            <w:szCs w:val="24"/>
          </w:rPr>
          <w:id w:val="571165211"/>
          <w:citation/>
        </w:sdtPr>
        <w:sdtContent>
          <w:r>
            <w:rPr>
              <w:szCs w:val="24"/>
            </w:rPr>
            <w:fldChar w:fldCharType="begin"/>
          </w:r>
          <w:r w:rsidRPr="00FA4BF4">
            <w:rPr>
              <w:color w:val="000000"/>
              <w:szCs w:val="24"/>
              <w:vertAlign w:val="superscript"/>
            </w:rPr>
            <w:instrText xml:space="preserve">CITATION Age \l 1033 </w:instrText>
          </w:r>
          <w:r>
            <w:rPr>
              <w:szCs w:val="24"/>
            </w:rPr>
            <w:fldChar w:fldCharType="separate"/>
          </w:r>
          <w:r w:rsidR="00FA4BF4" w:rsidRPr="00FA4BF4">
            <w:rPr>
              <w:noProof/>
              <w:color w:val="000000"/>
              <w:szCs w:val="24"/>
              <w:vertAlign w:val="superscript"/>
            </w:rPr>
            <w:t>[23]</w:t>
          </w:r>
          <w:r>
            <w:rPr>
              <w:szCs w:val="24"/>
            </w:rPr>
            <w:fldChar w:fldCharType="end"/>
          </w:r>
        </w:sdtContent>
      </w:sdt>
      <w:r>
        <w:rPr>
          <w:szCs w:val="24"/>
        </w:rPr>
        <w:t>. In the dark winter months, ice covers almost the entirety of the Arctic Ocean, and the ice extent—defined as the percentage of the areas that are covered by at least 15% ice—and the ice thickness typically reaches its peak around March. Starting in late spring, ice melting gradually exceeds water freezing due to higher temperatures and longer hours of sunlight exposure. Sea ice typically reaches the minimum extent and thickness in mid-September, when ice coverage can drop to under half of the winter maximum</w:t>
      </w:r>
      <w:sdt>
        <w:sdtPr>
          <w:rPr>
            <w:szCs w:val="24"/>
          </w:rPr>
          <w:id w:val="1591115443"/>
          <w:citation/>
        </w:sdtPr>
        <w:sdtContent>
          <w:r>
            <w:rPr>
              <w:szCs w:val="24"/>
            </w:rPr>
            <w:fldChar w:fldCharType="begin"/>
          </w:r>
          <w:r w:rsidRPr="00FA4BF4">
            <w:rPr>
              <w:color w:val="000000"/>
              <w:szCs w:val="24"/>
              <w:vertAlign w:val="superscript"/>
            </w:rPr>
            <w:instrText xml:space="preserve"> CITATION Lin22 \l 1033 </w:instrText>
          </w:r>
          <w:r>
            <w:rPr>
              <w:szCs w:val="24"/>
            </w:rPr>
            <w:fldChar w:fldCharType="separate"/>
          </w:r>
          <w:r w:rsidR="00FA4BF4" w:rsidRPr="00FA4BF4">
            <w:rPr>
              <w:noProof/>
              <w:color w:val="000000"/>
              <w:szCs w:val="24"/>
              <w:vertAlign w:val="superscript"/>
            </w:rPr>
            <w:t xml:space="preserve"> [24]</w:t>
          </w:r>
          <w:r>
            <w:rPr>
              <w:szCs w:val="24"/>
            </w:rPr>
            <w:fldChar w:fldCharType="end"/>
          </w:r>
        </w:sdtContent>
      </w:sdt>
      <w:r>
        <w:rPr>
          <w:szCs w:val="24"/>
        </w:rPr>
        <w:t>. After mid-September, sea water freezing starts to exceed ice melting, so ice coverage expands. This cycle repeats annually.</w:t>
      </w:r>
    </w:p>
    <w:p w14:paraId="04C6DFD8" w14:textId="5E0F3E59" w:rsidR="0040504D" w:rsidRDefault="0040504D" w:rsidP="0040504D">
      <w:pPr>
        <w:jc w:val="both"/>
        <w:rPr>
          <w:szCs w:val="24"/>
        </w:rPr>
      </w:pPr>
      <w:r>
        <w:rPr>
          <w:szCs w:val="24"/>
        </w:rPr>
        <w:t xml:space="preserve">Ice coverage is widely acknowledged as a crucial indicator of global climate change. Albedo, the percentage of incident light reflected from the surface of the earth, is highly dependent on the ice extent </w:t>
      </w:r>
      <w:sdt>
        <w:sdtPr>
          <w:rPr>
            <w:szCs w:val="24"/>
          </w:rPr>
          <w:id w:val="-1805462871"/>
          <w:citation/>
        </w:sdtPr>
        <w:sdtContent>
          <w:r>
            <w:rPr>
              <w:szCs w:val="24"/>
            </w:rPr>
            <w:fldChar w:fldCharType="begin"/>
          </w:r>
          <w:r w:rsidR="00160B5C" w:rsidRPr="00FA4BF4">
            <w:rPr>
              <w:color w:val="000000"/>
              <w:szCs w:val="24"/>
              <w:vertAlign w:val="superscript"/>
            </w:rPr>
            <w:instrText xml:space="preserve">CITATION Cen20 \l 1033 </w:instrText>
          </w:r>
          <w:r>
            <w:rPr>
              <w:szCs w:val="24"/>
            </w:rPr>
            <w:fldChar w:fldCharType="separate"/>
          </w:r>
          <w:r w:rsidR="00FA4BF4" w:rsidRPr="00FA4BF4">
            <w:rPr>
              <w:noProof/>
              <w:color w:val="000000"/>
              <w:szCs w:val="24"/>
              <w:vertAlign w:val="superscript"/>
            </w:rPr>
            <w:t>[25]</w:t>
          </w:r>
          <w:r>
            <w:rPr>
              <w:szCs w:val="24"/>
            </w:rPr>
            <w:fldChar w:fldCharType="end"/>
          </w:r>
        </w:sdtContent>
      </w:sdt>
      <w:r>
        <w:rPr>
          <w:szCs w:val="24"/>
        </w:rPr>
        <w:t xml:space="preserve">. Light-colored ice or snow reflects more light than blue-colored liquid water; therefore, ice is essential to keeping the Arctic at a cooler temperature and subsequently maintaining the energy balance around the globe. If the energy balance is broken, as ice decline has been detected in recent years, the feedback loop effect may occur, i.e., less reflection and more absorption of solar energy, leading to even more ice loss and further global warming. </w:t>
      </w:r>
      <w:ins w:id="17" w:author="Ying Zhao" w:date="2024-04-02T19:14:00Z">
        <w:r w:rsidR="00BC664A">
          <w:rPr>
            <w:szCs w:val="24"/>
          </w:rPr>
          <w:t>This is called the ice-albedo feedback</w:t>
        </w:r>
      </w:ins>
      <w:ins w:id="18" w:author="Ying Zhao" w:date="2024-04-02T19:15:00Z">
        <w:r w:rsidR="00BC664A">
          <w:rPr>
            <w:szCs w:val="24"/>
          </w:rPr>
          <w:t xml:space="preserve"> effect. </w:t>
        </w:r>
      </w:ins>
      <w:r>
        <w:rPr>
          <w:szCs w:val="24"/>
        </w:rPr>
        <w:t xml:space="preserve">Moreover, the Arctic ecosystem is directly impacted by the change in sea ice coverage, which, for instance, threatens the lives of polar bears and walruses who rely on sea ice for hunting and breeding. </w:t>
      </w:r>
    </w:p>
    <w:p w14:paraId="5C860210" w14:textId="6A5D0016" w:rsidR="0040504D" w:rsidRDefault="0040504D" w:rsidP="0040504D">
      <w:pPr>
        <w:jc w:val="both"/>
        <w:rPr>
          <w:szCs w:val="24"/>
        </w:rPr>
      </w:pPr>
      <w:r>
        <w:rPr>
          <w:szCs w:val="24"/>
        </w:rPr>
        <w:t xml:space="preserve">Data recorded by the </w:t>
      </w:r>
      <w:r w:rsidRPr="00531D2F">
        <w:rPr>
          <w:szCs w:val="24"/>
        </w:rPr>
        <w:t>National Aeronautics and Space Administration (</w:t>
      </w:r>
      <w:r>
        <w:rPr>
          <w:szCs w:val="24"/>
        </w:rPr>
        <w:t xml:space="preserve">NASA) and the National Snow and Ice Data Center (NSIDC) since 1979 has shown substantial declines in both ice extent and thickness in the Arctic, despite the year-over-year fluctuations in either direction. The lowest Arctic sea ice extent was observed in September of 2012 </w:t>
      </w:r>
      <w:sdt>
        <w:sdtPr>
          <w:rPr>
            <w:szCs w:val="24"/>
          </w:rPr>
          <w:id w:val="269754773"/>
          <w:citation/>
        </w:sdtPr>
        <w:sdtContent>
          <w:r>
            <w:rPr>
              <w:szCs w:val="24"/>
            </w:rPr>
            <w:fldChar w:fldCharType="begin"/>
          </w:r>
          <w:r w:rsidRPr="00FA4BF4">
            <w:rPr>
              <w:color w:val="000000"/>
              <w:szCs w:val="24"/>
              <w:vertAlign w:val="superscript"/>
            </w:rPr>
            <w:instrText xml:space="preserve">CITATION Cen21 \l 1033 </w:instrText>
          </w:r>
          <w:r>
            <w:rPr>
              <w:szCs w:val="24"/>
            </w:rPr>
            <w:fldChar w:fldCharType="separate"/>
          </w:r>
          <w:r w:rsidR="00FA4BF4" w:rsidRPr="00FA4BF4">
            <w:rPr>
              <w:noProof/>
              <w:color w:val="000000"/>
              <w:szCs w:val="24"/>
              <w:vertAlign w:val="superscript"/>
            </w:rPr>
            <w:t>[26]</w:t>
          </w:r>
          <w:r>
            <w:rPr>
              <w:szCs w:val="24"/>
            </w:rPr>
            <w:fldChar w:fldCharType="end"/>
          </w:r>
        </w:sdtContent>
      </w:sdt>
      <w:r>
        <w:rPr>
          <w:szCs w:val="24"/>
        </w:rPr>
        <w:t xml:space="preserve"> </w:t>
      </w:r>
      <w:sdt>
        <w:sdtPr>
          <w:rPr>
            <w:szCs w:val="24"/>
          </w:rPr>
          <w:id w:val="2048563303"/>
          <w:citation/>
        </w:sdtPr>
        <w:sdtContent>
          <w:r>
            <w:rPr>
              <w:szCs w:val="24"/>
            </w:rPr>
            <w:fldChar w:fldCharType="begin"/>
          </w:r>
          <w:r w:rsidRPr="00FA4BF4">
            <w:rPr>
              <w:color w:val="000000"/>
              <w:szCs w:val="24"/>
              <w:vertAlign w:val="superscript"/>
            </w:rPr>
            <w:instrText xml:space="preserve">CITATION Cen211 \l 1033 </w:instrText>
          </w:r>
          <w:r>
            <w:rPr>
              <w:szCs w:val="24"/>
            </w:rPr>
            <w:fldChar w:fldCharType="separate"/>
          </w:r>
          <w:r w:rsidR="00FA4BF4" w:rsidRPr="00FA4BF4">
            <w:rPr>
              <w:noProof/>
              <w:color w:val="000000"/>
              <w:szCs w:val="24"/>
              <w:vertAlign w:val="superscript"/>
            </w:rPr>
            <w:t>[27]</w:t>
          </w:r>
          <w:r>
            <w:rPr>
              <w:szCs w:val="24"/>
            </w:rPr>
            <w:fldChar w:fldCharType="end"/>
          </w:r>
        </w:sdtContent>
      </w:sdt>
      <w:r>
        <w:rPr>
          <w:szCs w:val="24"/>
        </w:rPr>
        <w:t xml:space="preserve">; between 2013 and 2022, the ice extent has been higher than the 2012 minimum, but still much lower than the average of the past four decades. July 2023 </w:t>
      </w:r>
      <w:r w:rsidR="00C85C10">
        <w:rPr>
          <w:szCs w:val="24"/>
        </w:rPr>
        <w:t>was</w:t>
      </w:r>
      <w:r>
        <w:rPr>
          <w:szCs w:val="24"/>
        </w:rPr>
        <w:t xml:space="preserve"> reported as the hottest month of the earth on record </w:t>
      </w:r>
      <w:sdt>
        <w:sdtPr>
          <w:rPr>
            <w:szCs w:val="24"/>
          </w:rPr>
          <w:id w:val="-418557227"/>
          <w:citation/>
        </w:sdtPr>
        <w:sdtContent>
          <w:r>
            <w:rPr>
              <w:szCs w:val="24"/>
            </w:rPr>
            <w:fldChar w:fldCharType="begin"/>
          </w:r>
          <w:r w:rsidRPr="00FA4BF4">
            <w:rPr>
              <w:color w:val="000000"/>
              <w:szCs w:val="24"/>
              <w:vertAlign w:val="superscript"/>
            </w:rPr>
            <w:instrText xml:space="preserve">CITATION Org23 \l 1033 </w:instrText>
          </w:r>
          <w:r>
            <w:rPr>
              <w:szCs w:val="24"/>
            </w:rPr>
            <w:fldChar w:fldCharType="separate"/>
          </w:r>
          <w:r w:rsidR="00FA4BF4" w:rsidRPr="00FA4BF4">
            <w:rPr>
              <w:noProof/>
              <w:color w:val="000000"/>
              <w:szCs w:val="24"/>
              <w:vertAlign w:val="superscript"/>
            </w:rPr>
            <w:t>[28]</w:t>
          </w:r>
          <w:r>
            <w:rPr>
              <w:szCs w:val="24"/>
            </w:rPr>
            <w:fldChar w:fldCharType="end"/>
          </w:r>
        </w:sdtContent>
      </w:sdt>
      <w:r>
        <w:rPr>
          <w:szCs w:val="24"/>
        </w:rPr>
        <w:t xml:space="preserve">, and 2023 the hottest year on record by a significant margin </w:t>
      </w:r>
      <w:sdt>
        <w:sdtPr>
          <w:rPr>
            <w:szCs w:val="24"/>
          </w:rPr>
          <w:id w:val="-1315177123"/>
          <w:citation/>
        </w:sdtPr>
        <w:sdtContent>
          <w:r>
            <w:rPr>
              <w:szCs w:val="24"/>
            </w:rPr>
            <w:fldChar w:fldCharType="begin"/>
          </w:r>
          <w:r w:rsidR="00D61B2F" w:rsidRPr="00FA4BF4">
            <w:rPr>
              <w:color w:val="000000"/>
              <w:szCs w:val="24"/>
              <w:vertAlign w:val="superscript"/>
            </w:rPr>
            <w:instrText xml:space="preserve">CITATION Cop23 \l 1033 </w:instrText>
          </w:r>
          <w:r>
            <w:rPr>
              <w:szCs w:val="24"/>
            </w:rPr>
            <w:fldChar w:fldCharType="separate"/>
          </w:r>
          <w:r w:rsidR="00FA4BF4" w:rsidRPr="00FA4BF4">
            <w:rPr>
              <w:noProof/>
              <w:color w:val="000000"/>
              <w:szCs w:val="24"/>
              <w:vertAlign w:val="superscript"/>
            </w:rPr>
            <w:t>[29]</w:t>
          </w:r>
          <w:r>
            <w:rPr>
              <w:szCs w:val="24"/>
            </w:rPr>
            <w:fldChar w:fldCharType="end"/>
          </w:r>
        </w:sdtContent>
      </w:sdt>
      <w:r>
        <w:rPr>
          <w:szCs w:val="24"/>
        </w:rPr>
        <w:t xml:space="preserve">. Some questions then come to us naturally: how does the Artic sea ice extent in 2023 compare to the 2012 level? And can our model simulations closely match the comparison observed in the real data? These questions will be addressed in Section </w:t>
      </w:r>
      <w:r w:rsidR="00941CDA">
        <w:rPr>
          <w:szCs w:val="24"/>
        </w:rPr>
        <w:t>V.D</w:t>
      </w:r>
      <w:r>
        <w:rPr>
          <w:szCs w:val="24"/>
        </w:rPr>
        <w:t xml:space="preserve">.  </w:t>
      </w:r>
    </w:p>
    <w:p w14:paraId="1C09FA2E" w14:textId="77777777" w:rsidR="0040504D" w:rsidRDefault="0040504D" w:rsidP="0040504D">
      <w:pPr>
        <w:jc w:val="both"/>
        <w:rPr>
          <w:szCs w:val="24"/>
        </w:rPr>
      </w:pPr>
    </w:p>
    <w:p w14:paraId="45CF6C6F" w14:textId="77777777" w:rsidR="0040504D" w:rsidRDefault="0040504D" w:rsidP="0040504D">
      <w:pPr>
        <w:pStyle w:val="Heading1"/>
        <w:jc w:val="both"/>
      </w:pPr>
      <w:bookmarkStart w:id="19" w:name="_Toc155644303"/>
      <w:r>
        <w:t>Theoretical framework</w:t>
      </w:r>
      <w:bookmarkEnd w:id="19"/>
    </w:p>
    <w:p w14:paraId="417FC13B" w14:textId="77777777" w:rsidR="0040504D" w:rsidRPr="00961214" w:rsidRDefault="0040504D" w:rsidP="00961214">
      <w:pPr>
        <w:pStyle w:val="Heading2"/>
        <w:numPr>
          <w:ilvl w:val="0"/>
          <w:numId w:val="30"/>
        </w:numPr>
        <w:jc w:val="both"/>
      </w:pPr>
      <w:bookmarkStart w:id="20" w:name="_Toc155644304"/>
      <w:r w:rsidRPr="00961214">
        <w:t>Classical Ising model</w:t>
      </w:r>
      <w:bookmarkEnd w:id="20"/>
    </w:p>
    <w:p w14:paraId="5D24C548" w14:textId="2EBA5BFE" w:rsidR="0040504D" w:rsidRDefault="0040504D" w:rsidP="0040504D">
      <w:pPr>
        <w:jc w:val="both"/>
      </w:pPr>
      <w:r>
        <w:t xml:space="preserve">The system described by an IM is a set of lattice sites, each having a spin that interacts with its neighbors. The Hamiltonian function </w:t>
      </w:r>
      <w:sdt>
        <w:sdtPr>
          <w:id w:val="-1354721482"/>
          <w:citation/>
        </w:sdtPr>
        <w:sdtContent>
          <w:r>
            <w:fldChar w:fldCharType="begin"/>
          </w:r>
          <w:r w:rsidRPr="00FA4BF4">
            <w:rPr>
              <w:color w:val="000000"/>
              <w:vertAlign w:val="superscript"/>
            </w:rPr>
            <w:instrText xml:space="preserve"> CITATION Isi251 \l 1033 </w:instrText>
          </w:r>
          <w:r>
            <w:fldChar w:fldCharType="separate"/>
          </w:r>
          <w:r w:rsidR="00FA4BF4" w:rsidRPr="00FA4BF4">
            <w:rPr>
              <w:noProof/>
              <w:color w:val="000000"/>
              <w:vertAlign w:val="superscript"/>
            </w:rPr>
            <w:t>[1]</w:t>
          </w:r>
          <w:r>
            <w:fldChar w:fldCharType="end"/>
          </w:r>
        </w:sdtContent>
      </w:sdt>
      <w:r>
        <w:t xml:space="preserve"> </w:t>
      </w:r>
      <w:sdt>
        <w:sdtPr>
          <w:id w:val="1517579723"/>
          <w:citation/>
        </w:sdtPr>
        <w:sdtContent>
          <w:r>
            <w:fldChar w:fldCharType="begin"/>
          </w:r>
          <w:r w:rsidRPr="00FA4BF4">
            <w:rPr>
              <w:color w:val="000000"/>
              <w:vertAlign w:val="superscript"/>
            </w:rPr>
            <w:instrText xml:space="preserve"> CITATION Isi25 \l 1033 </w:instrText>
          </w:r>
          <w:r>
            <w:fldChar w:fldCharType="separate"/>
          </w:r>
          <w:r w:rsidR="00FA4BF4" w:rsidRPr="00FA4BF4">
            <w:rPr>
              <w:noProof/>
              <w:color w:val="000000"/>
              <w:vertAlign w:val="superscript"/>
            </w:rPr>
            <w:t>[2]</w:t>
          </w:r>
          <w:r>
            <w:fldChar w:fldCharType="end"/>
          </w:r>
        </w:sdtContent>
      </w:sdt>
      <w:r>
        <w:t xml:space="preserve"> </w:t>
      </w:r>
      <w:sdt>
        <w:sdtPr>
          <w:id w:val="1538163285"/>
          <w:citation/>
        </w:sdtPr>
        <w:sdtContent>
          <w:r>
            <w:fldChar w:fldCharType="begin"/>
          </w:r>
          <w:r w:rsidRPr="00FA4BF4">
            <w:rPr>
              <w:color w:val="000000"/>
              <w:vertAlign w:val="superscript"/>
            </w:rPr>
            <w:instrText xml:space="preserve"> CITATION Bru67 \l 1033 </w:instrText>
          </w:r>
          <w:r>
            <w:fldChar w:fldCharType="separate"/>
          </w:r>
          <w:r w:rsidR="00FA4BF4" w:rsidRPr="00FA4BF4">
            <w:rPr>
              <w:noProof/>
              <w:color w:val="000000"/>
              <w:vertAlign w:val="superscript"/>
            </w:rPr>
            <w:t>[3]</w:t>
          </w:r>
          <w:r>
            <w:fldChar w:fldCharType="end"/>
          </w:r>
        </w:sdtContent>
      </w:sdt>
      <w:r>
        <w:t xml:space="preserve"> for the lattice </w:t>
      </w:r>
      <m:oMath>
        <m:r>
          <w:rPr>
            <w:rFonts w:ascii="Cambria Math" w:hAnsi="Cambria Math"/>
          </w:rPr>
          <m:t>σ</m:t>
        </m:r>
      </m:oMath>
      <w:r>
        <w:t xml:space="preserve"> in a standard IM is given as </w:t>
      </w:r>
    </w:p>
    <w:p w14:paraId="66B1349E" w14:textId="33CBA7FA" w:rsidR="0040504D" w:rsidRPr="00F95393" w:rsidRDefault="0040504D" w:rsidP="00F95393">
      <w:pPr>
        <w:jc w:val="both"/>
      </w:pPr>
      <m:oMathPara>
        <m:oMathParaPr>
          <m:jc m:val="right"/>
        </m:oMathParaPr>
        <m:oMath>
          <m:r>
            <w:rPr>
              <w:rFonts w:ascii="Cambria Math" w:eastAsiaTheme="minorEastAsia" w:hAnsi="Cambria Math"/>
            </w:rPr>
            <m:t xml:space="preserve"> H</m:t>
          </m:r>
          <m:d>
            <m:dPr>
              <m:ctrlPr>
                <w:rPr>
                  <w:rFonts w:ascii="Cambria Math" w:eastAsiaTheme="minorEastAsia" w:hAnsi="Cambria Math"/>
                  <w:i/>
                </w:rPr>
              </m:ctrlPr>
            </m:dPr>
            <m:e>
              <m:r>
                <w:rPr>
                  <w:rFonts w:ascii="Cambria Math" w:hAnsi="Cambria Math"/>
                </w:rPr>
                <m:t>σ</m:t>
              </m:r>
              <m:ctrlPr>
                <w:rPr>
                  <w:rFonts w:ascii="Cambria Math" w:hAnsi="Cambria Math"/>
                  <w:i/>
                </w:rPr>
              </m:ctrlPr>
            </m:e>
          </m:d>
          <m:r>
            <w:rPr>
              <w:rFonts w:ascii="Cambria Math" w:hAnsi="Cambria Math"/>
            </w:rPr>
            <m:t>=-</m:t>
          </m:r>
          <m:nary>
            <m:naryPr>
              <m:chr m:val="∑"/>
              <m:limLoc m:val="undOvr"/>
              <m:supHide m:val="1"/>
              <m:ctrlPr>
                <w:rPr>
                  <w:rFonts w:ascii="Cambria Math" w:eastAsiaTheme="minorEastAsia" w:hAnsi="Cambria Math"/>
                  <w:i/>
                </w:rPr>
              </m:ctrlPr>
            </m:naryPr>
            <m:sub>
              <m:r>
                <w:rPr>
                  <w:rFonts w:ascii="Cambria Math" w:hAnsi="Cambria Math"/>
                </w:rPr>
                <m:t>&lt;i,j&gt;</m:t>
              </m:r>
            </m:sub>
            <m:sup/>
            <m:e>
              <m:sSub>
                <m:sSubPr>
                  <m:ctrlPr>
                    <w:rPr>
                      <w:rFonts w:ascii="Cambria Math" w:hAnsi="Cambria Math"/>
                      <w:i/>
                    </w:rPr>
                  </m:ctrlPr>
                </m:sSubPr>
                <m:e>
                  <m:r>
                    <w:rPr>
                      <w:rFonts w:ascii="Cambria Math" w:hAnsi="Cambria Math"/>
                    </w:rPr>
                    <m:t>J</m:t>
                  </m:r>
                </m:e>
                <m:sub>
                  <m:r>
                    <w:rPr>
                      <w:rFonts w:ascii="Cambria Math" w:hAnsi="Cambria Math"/>
                    </w:rPr>
                    <m:t>ij</m:t>
                  </m:r>
                </m:sub>
              </m:sSub>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j</m:t>
                  </m:r>
                </m:sub>
              </m:sSub>
            </m:e>
          </m:nary>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e>
          </m:nary>
          <m:r>
            <w:rPr>
              <w:rFonts w:ascii="Cambria Math" w:eastAsiaTheme="minorEastAsia" w:hAnsi="Cambria Math"/>
            </w:rPr>
            <m:t xml:space="preserve">                                                   (1)</m:t>
          </m:r>
        </m:oMath>
      </m:oMathPara>
    </w:p>
    <w:p w14:paraId="373C8CF5" w14:textId="7C4081F3" w:rsidR="0040504D" w:rsidRDefault="0040504D" w:rsidP="0040504D">
      <w:pPr>
        <w:jc w:val="both"/>
        <w:rPr>
          <w:rFonts w:eastAsiaTheme="minorEastAsia"/>
        </w:rPr>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eastAsiaTheme="minorEastAsia"/>
        </w:rPr>
        <w:t xml:space="preserve"> represents the spin variables at site </w:t>
      </w:r>
      <w:r w:rsidRPr="000D6985">
        <w:rPr>
          <w:rFonts w:eastAsiaTheme="minorEastAsia"/>
          <w:i/>
          <w:iCs/>
        </w:rPr>
        <w:t>i</w:t>
      </w:r>
      <w:r>
        <w:rPr>
          <w:rFonts w:eastAsiaTheme="minorEastAsia"/>
        </w:rPr>
        <w:t xml:space="preserve">, taking the values of +1 or </w:t>
      </w:r>
      <m:oMath>
        <m:r>
          <w:rPr>
            <w:rFonts w:ascii="Cambria Math" w:hAnsi="Cambria Math"/>
          </w:rPr>
          <m:t>-</m:t>
        </m:r>
      </m:oMath>
      <w:r>
        <w:rPr>
          <w:rFonts w:eastAsiaTheme="minorEastAsia"/>
        </w:rPr>
        <w:t xml:space="preserve">1, </w:t>
      </w:r>
      <m:oMath>
        <m:sSub>
          <m:sSubPr>
            <m:ctrlPr>
              <w:rPr>
                <w:rFonts w:ascii="Cambria Math" w:hAnsi="Cambria Math"/>
                <w:i/>
              </w:rPr>
            </m:ctrlPr>
          </m:sSubPr>
          <m:e>
            <m:r>
              <w:rPr>
                <w:rFonts w:ascii="Cambria Math" w:hAnsi="Cambria Math"/>
              </w:rPr>
              <m:t>J</m:t>
            </m:r>
          </m:e>
          <m:sub>
            <m:r>
              <w:rPr>
                <w:rFonts w:ascii="Cambria Math" w:hAnsi="Cambria Math"/>
              </w:rPr>
              <m:t>ij</m:t>
            </m:r>
          </m:sub>
        </m:sSub>
      </m:oMath>
      <w:r>
        <w:rPr>
          <w:rFonts w:eastAsiaTheme="minorEastAsia"/>
        </w:rPr>
        <w:t xml:space="preserve"> represents the interaction between sites, and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represents the interaction of the external field with the spin at site </w:t>
      </w:r>
      <w:r w:rsidRPr="000D6985">
        <w:rPr>
          <w:rFonts w:eastAsiaTheme="minorEastAsia"/>
          <w:i/>
          <w:iCs/>
        </w:rPr>
        <w:t>i</w:t>
      </w:r>
      <w:r>
        <w:rPr>
          <w:rFonts w:eastAsiaTheme="minorEastAsia"/>
        </w:rPr>
        <w:t xml:space="preserve">. </w:t>
      </w:r>
      <w:r w:rsidRPr="000D6985">
        <w:rPr>
          <w:rFonts w:eastAsiaTheme="minorEastAsia"/>
          <w:i/>
          <w:iCs/>
        </w:rPr>
        <w:t>i</w:t>
      </w:r>
      <w:r>
        <w:rPr>
          <w:rFonts w:eastAsiaTheme="minorEastAsia"/>
        </w:rPr>
        <w:t xml:space="preserve"> and </w:t>
      </w:r>
      <w:r w:rsidRPr="000D6985">
        <w:rPr>
          <w:rFonts w:eastAsiaTheme="minorEastAsia"/>
          <w:i/>
          <w:iCs/>
        </w:rPr>
        <w:t>j</w:t>
      </w:r>
      <w:r>
        <w:rPr>
          <w:rFonts w:eastAsiaTheme="minorEastAsia"/>
        </w:rPr>
        <w:t xml:space="preserve"> range across the full lattice, which can be one, two or higher dimensions, and </w:t>
      </w:r>
      <w:r w:rsidRPr="00AF64B3">
        <w:rPr>
          <w:rFonts w:eastAsiaTheme="minorEastAsia"/>
          <w:i/>
          <w:iCs/>
        </w:rPr>
        <w:t>&lt;i,j&gt;</w:t>
      </w:r>
      <w:r>
        <w:rPr>
          <w:rFonts w:eastAsiaTheme="minorEastAsia"/>
        </w:rPr>
        <w:t xml:space="preserve"> represents pairs of spins that interact with each other. In the usual scenario, each spin only interacts with its nearest neighbors, so </w:t>
      </w:r>
      <w:r w:rsidRPr="00AF64B3">
        <w:rPr>
          <w:rFonts w:eastAsiaTheme="minorEastAsia"/>
          <w:i/>
          <w:iCs/>
        </w:rPr>
        <w:t>&lt;i,j&gt;</w:t>
      </w:r>
      <w:r>
        <w:rPr>
          <w:rFonts w:eastAsiaTheme="minorEastAsia"/>
          <w:i/>
          <w:iCs/>
        </w:rPr>
        <w:t xml:space="preserve"> </w:t>
      </w:r>
      <w:r w:rsidRPr="00AF64B3">
        <w:rPr>
          <w:rFonts w:eastAsiaTheme="minorEastAsia"/>
        </w:rPr>
        <w:t>sums over all adjacent sites.</w:t>
      </w:r>
      <w:r>
        <w:rPr>
          <w:rFonts w:eastAsiaTheme="minorEastAsia"/>
        </w:rPr>
        <w:t xml:space="preserve"> For example, in a simple 2-D IM, each spin interacts only with four sites that are directly left, right, above</w:t>
      </w:r>
      <w:r w:rsidR="00701620">
        <w:rPr>
          <w:rFonts w:eastAsiaTheme="minorEastAsia"/>
        </w:rPr>
        <w:t>,</w:t>
      </w:r>
      <w:r>
        <w:rPr>
          <w:rFonts w:eastAsiaTheme="minorEastAsia"/>
        </w:rPr>
        <w:t xml:space="preserve"> and below. </w:t>
      </w:r>
      <m:oMath>
        <m:sSub>
          <m:sSubPr>
            <m:ctrlPr>
              <w:rPr>
                <w:rFonts w:ascii="Cambria Math" w:hAnsi="Cambria Math"/>
                <w:i/>
              </w:rPr>
            </m:ctrlPr>
          </m:sSubPr>
          <m:e>
            <m:r>
              <w:rPr>
                <w:rFonts w:ascii="Cambria Math" w:hAnsi="Cambria Math"/>
              </w:rPr>
              <m:t>J</m:t>
            </m:r>
          </m:e>
          <m:sub>
            <m:r>
              <w:rPr>
                <w:rFonts w:ascii="Cambria Math" w:hAnsi="Cambria Math"/>
              </w:rPr>
              <m:t>ij</m:t>
            </m:r>
          </m:sub>
        </m:sSub>
      </m:oMath>
      <w:r>
        <w:rPr>
          <w:rFonts w:eastAsiaTheme="minorEastAsia"/>
        </w:rPr>
        <w:t xml:space="preserve"> </w:t>
      </w:r>
      <w:ins w:id="21" w:author="Ying Zhao" w:date="2024-04-02T19:24:00Z">
        <w:r w:rsidR="00E87A21">
          <w:rPr>
            <w:rFonts w:eastAsiaTheme="minorEastAsia"/>
          </w:rPr>
          <w:t>can take</w:t>
        </w:r>
      </w:ins>
      <w:ins w:id="22" w:author="Ying Zhao" w:date="2024-04-02T19:42:00Z">
        <w:r w:rsidR="004C66DF">
          <w:rPr>
            <w:rFonts w:eastAsiaTheme="minorEastAsia"/>
          </w:rPr>
          <w:t xml:space="preserve"> </w:t>
        </w:r>
      </w:ins>
      <w:del w:id="23" w:author="Ying Zhao" w:date="2024-04-02T19:43:00Z">
        <w:r w:rsidDel="004C66DF">
          <w:rPr>
            <w:rFonts w:eastAsiaTheme="minorEastAsia"/>
          </w:rPr>
          <w:delText xml:space="preserve">is usually </w:delText>
        </w:r>
      </w:del>
      <w:r>
        <w:rPr>
          <w:rFonts w:eastAsiaTheme="minorEastAsia"/>
        </w:rPr>
        <w:t>positive</w:t>
      </w:r>
      <w:ins w:id="24" w:author="Ying Zhao" w:date="2024-04-02T20:15:00Z">
        <w:r w:rsidR="00CD2538">
          <w:rPr>
            <w:rFonts w:eastAsiaTheme="minorEastAsia"/>
          </w:rPr>
          <w:t xml:space="preserve"> values </w:t>
        </w:r>
      </w:ins>
      <w:ins w:id="25" w:author="Ying Zhao" w:date="2024-04-02T19:43:00Z">
        <w:r w:rsidR="004C66DF">
          <w:rPr>
            <w:rFonts w:eastAsiaTheme="minorEastAsia"/>
          </w:rPr>
          <w:t>for ferromagneti</w:t>
        </w:r>
      </w:ins>
      <w:ins w:id="26" w:author="Ying Zhao" w:date="2024-04-02T19:44:00Z">
        <w:r w:rsidR="004C66DF">
          <w:rPr>
            <w:rFonts w:eastAsiaTheme="minorEastAsia"/>
          </w:rPr>
          <w:t xml:space="preserve">c </w:t>
        </w:r>
        <w:r w:rsidR="0037536B">
          <w:rPr>
            <w:rFonts w:eastAsiaTheme="minorEastAsia"/>
          </w:rPr>
          <w:t xml:space="preserve">and paramagnetic </w:t>
        </w:r>
        <w:r w:rsidR="004C66DF">
          <w:rPr>
            <w:rFonts w:eastAsiaTheme="minorEastAsia"/>
          </w:rPr>
          <w:t>materials</w:t>
        </w:r>
      </w:ins>
      <w:ins w:id="27" w:author="Ying Zhao" w:date="2024-04-02T19:45:00Z">
        <w:r w:rsidR="0037536B">
          <w:rPr>
            <w:rFonts w:eastAsiaTheme="minorEastAsia"/>
          </w:rPr>
          <w:t>,</w:t>
        </w:r>
      </w:ins>
      <w:del w:id="28" w:author="Ying Zhao" w:date="2024-04-02T19:43:00Z">
        <w:r w:rsidDel="004C66DF">
          <w:rPr>
            <w:rFonts w:eastAsiaTheme="minorEastAsia"/>
          </w:rPr>
          <w:delText xml:space="preserve">, meaning </w:delText>
        </w:r>
      </w:del>
      <w:del w:id="29" w:author="Ying Zhao" w:date="2024-04-02T19:45:00Z">
        <w:r w:rsidDel="0037536B">
          <w:rPr>
            <w:rFonts w:eastAsiaTheme="minorEastAsia"/>
          </w:rPr>
          <w:delText xml:space="preserve">that </w:delText>
        </w:r>
      </w:del>
      <w:del w:id="30" w:author="Ying Zhao" w:date="2024-04-02T20:17:00Z">
        <w:r w:rsidDel="00CD2538">
          <w:rPr>
            <w:rFonts w:eastAsiaTheme="minorEastAsia"/>
          </w:rPr>
          <w:delText>adjacent spins are inclined to maintain the same value</w:delText>
        </w:r>
      </w:del>
      <w:del w:id="31" w:author="Ying Zhao" w:date="2024-04-02T19:45:00Z">
        <w:r w:rsidDel="0037536B">
          <w:rPr>
            <w:rFonts w:eastAsiaTheme="minorEastAsia"/>
          </w:rPr>
          <w:delText xml:space="preserve"> to achieve low energy</w:delText>
        </w:r>
      </w:del>
      <w:ins w:id="32" w:author="Ying Zhao" w:date="2024-04-02T19:45:00Z">
        <w:r w:rsidR="0037536B">
          <w:rPr>
            <w:rFonts w:eastAsiaTheme="minorEastAsia"/>
          </w:rPr>
          <w:t xml:space="preserve"> </w:t>
        </w:r>
      </w:ins>
      <w:ins w:id="33" w:author="Ying Zhao" w:date="2024-04-02T19:43:00Z">
        <w:r w:rsidR="004C66DF">
          <w:rPr>
            <w:rFonts w:eastAsiaTheme="minorEastAsia"/>
          </w:rPr>
          <w:t>or negative</w:t>
        </w:r>
      </w:ins>
      <w:ins w:id="34" w:author="Ying Zhao" w:date="2024-04-02T20:15:00Z">
        <w:r w:rsidR="00CD2538">
          <w:rPr>
            <w:rFonts w:eastAsiaTheme="minorEastAsia"/>
          </w:rPr>
          <w:t xml:space="preserve"> values</w:t>
        </w:r>
      </w:ins>
      <w:ins w:id="35" w:author="Ying Zhao" w:date="2024-04-02T19:43:00Z">
        <w:r w:rsidR="004C66DF">
          <w:rPr>
            <w:rFonts w:eastAsiaTheme="minorEastAsia"/>
          </w:rPr>
          <w:t xml:space="preserve"> for antiferromagnet</w:t>
        </w:r>
      </w:ins>
      <w:ins w:id="36" w:author="Ying Zhao" w:date="2024-04-02T19:44:00Z">
        <w:r w:rsidR="004C66DF">
          <w:rPr>
            <w:rFonts w:eastAsiaTheme="minorEastAsia"/>
          </w:rPr>
          <w:t>ic materials.</w:t>
        </w:r>
      </w:ins>
      <w:del w:id="37" w:author="Ying Zhao" w:date="2024-04-02T19:43:00Z">
        <w:r w:rsidDel="004C66DF">
          <w:rPr>
            <w:rFonts w:eastAsiaTheme="minorEastAsia"/>
          </w:rPr>
          <w:delText>.</w:delText>
        </w:r>
      </w:del>
    </w:p>
    <w:p w14:paraId="28F85AA3" w14:textId="5CCCDF7C" w:rsidR="0040504D" w:rsidRDefault="0040504D" w:rsidP="0040504D">
      <w:pPr>
        <w:jc w:val="both"/>
        <w:rPr>
          <w:rFonts w:eastAsiaTheme="minorEastAsia"/>
        </w:rPr>
      </w:pPr>
      <w:r>
        <w:rPr>
          <w:rFonts w:eastAsiaTheme="minorEastAsia"/>
        </w:rPr>
        <w:lastRenderedPageBreak/>
        <w:t xml:space="preserve">In statistical physics, the configuration probability follows the Boltzmann distribution </w:t>
      </w:r>
      <w:sdt>
        <w:sdtPr>
          <w:rPr>
            <w:rFonts w:eastAsiaTheme="minorEastAsia"/>
          </w:rPr>
          <w:id w:val="226340975"/>
          <w:citation/>
        </w:sdtPr>
        <w:sdtContent>
          <w:r>
            <w:rPr>
              <w:rFonts w:eastAsiaTheme="minorEastAsia"/>
            </w:rPr>
            <w:fldChar w:fldCharType="begin"/>
          </w:r>
          <w:r w:rsidRPr="00FA4BF4">
            <w:rPr>
              <w:rFonts w:eastAsiaTheme="minorEastAsia"/>
              <w:color w:val="000000"/>
              <w:vertAlign w:val="superscript"/>
            </w:rPr>
            <w:instrText xml:space="preserve"> CITATION Bol68 \l 1033 </w:instrText>
          </w:r>
          <w:r>
            <w:rPr>
              <w:rFonts w:eastAsiaTheme="minorEastAsia"/>
            </w:rPr>
            <w:fldChar w:fldCharType="separate"/>
          </w:r>
          <w:r w:rsidR="00FA4BF4" w:rsidRPr="00FA4BF4">
            <w:rPr>
              <w:rFonts w:eastAsiaTheme="minorEastAsia"/>
              <w:noProof/>
              <w:color w:val="000000"/>
              <w:vertAlign w:val="superscript"/>
            </w:rPr>
            <w:t>[30]</w:t>
          </w:r>
          <w:r>
            <w:rPr>
              <w:rFonts w:eastAsiaTheme="minorEastAsia"/>
            </w:rPr>
            <w:fldChar w:fldCharType="end"/>
          </w:r>
        </w:sdtContent>
      </w:sdt>
      <w:r w:rsidR="009D7F9B">
        <w:rPr>
          <w:rFonts w:eastAsiaTheme="minorEastAsia"/>
        </w:rPr>
        <w:t>:</w:t>
      </w:r>
    </w:p>
    <w:p w14:paraId="5AB9EB91" w14:textId="77777777" w:rsidR="0040504D" w:rsidRPr="00020CD0" w:rsidRDefault="00000000" w:rsidP="0040504D">
      <w:pPr>
        <w:jc w:val="both"/>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β</m:t>
              </m:r>
            </m:sub>
          </m:sSub>
          <m:d>
            <m:dPr>
              <m:ctrlPr>
                <w:rPr>
                  <w:rFonts w:ascii="Cambria Math" w:eastAsiaTheme="minorEastAsia" w:hAnsi="Cambria Math"/>
                  <w:i/>
                </w:rPr>
              </m:ctrlPr>
            </m:dPr>
            <m:e>
              <m:r>
                <w:rPr>
                  <w:rFonts w:ascii="Cambria Math" w:hAnsi="Cambria Math"/>
                </w:rPr>
                <m:t>σ</m:t>
              </m:r>
              <m:ctrlPr>
                <w:rPr>
                  <w:rFonts w:ascii="Cambria Math" w:hAnsi="Cambria Math"/>
                  <w:i/>
                </w:rPr>
              </m:ctrlP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-βH(σ)</m:t>
                  </m:r>
                </m:sup>
              </m:sSup>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β</m:t>
                  </m:r>
                </m:sub>
              </m:sSub>
            </m:den>
          </m:f>
          <m:r>
            <w:rPr>
              <w:rFonts w:ascii="Cambria Math" w:eastAsiaTheme="minorEastAsia" w:hAnsi="Cambria Math"/>
            </w:rPr>
            <m:t>,                                                               (2)</m:t>
          </m:r>
        </m:oMath>
      </m:oMathPara>
    </w:p>
    <w:p w14:paraId="298EF70A" w14:textId="77777777" w:rsidR="0040504D" w:rsidRDefault="0040504D" w:rsidP="0040504D">
      <w:pPr>
        <w:jc w:val="both"/>
        <w:rPr>
          <w:rFonts w:eastAsiaTheme="minorEastAsia"/>
        </w:rPr>
      </w:pPr>
      <w:r>
        <w:rPr>
          <w:rFonts w:eastAsiaTheme="minorEastAsia"/>
        </w:rPr>
        <w:t xml:space="preserve">where </w:t>
      </w:r>
      <w:r w:rsidRPr="00DE4A51">
        <w:rPr>
          <w:rFonts w:eastAsiaTheme="minorEastAsia"/>
          <w:i/>
          <w:iCs/>
        </w:rPr>
        <w:t>Z</w:t>
      </w:r>
      <w:r w:rsidRPr="00DE4A51">
        <w:rPr>
          <w:rFonts w:eastAsiaTheme="minorEastAsia" w:cs="Times New Roman"/>
          <w:i/>
          <w:iCs/>
          <w:vertAlign w:val="subscript"/>
        </w:rPr>
        <w:t>β</w:t>
      </w:r>
      <w:r>
        <w:rPr>
          <w:rFonts w:eastAsiaTheme="minorEastAsia"/>
        </w:rPr>
        <w:t xml:space="preserve"> is the partition function:</w:t>
      </w:r>
    </w:p>
    <w:p w14:paraId="6CA7FA8B" w14:textId="77777777" w:rsidR="0040504D" w:rsidRPr="00020CD0" w:rsidRDefault="00000000" w:rsidP="0040504D">
      <w:pPr>
        <w:jc w:val="both"/>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β</m:t>
              </m:r>
            </m:sub>
          </m:sSub>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σ</m:t>
              </m: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-βH(σ)</m:t>
                  </m:r>
                </m:sup>
              </m:sSup>
            </m:e>
          </m:nary>
          <m:r>
            <w:rPr>
              <w:rFonts w:ascii="Cambria Math" w:eastAsiaTheme="minorEastAsia" w:hAnsi="Cambria Math"/>
            </w:rPr>
            <m:t>,                                                           (3)</m:t>
          </m:r>
        </m:oMath>
      </m:oMathPara>
    </w:p>
    <w:p w14:paraId="0343A461" w14:textId="77777777" w:rsidR="0040504D" w:rsidRDefault="0040504D" w:rsidP="0040504D">
      <w:pPr>
        <w:jc w:val="both"/>
        <w:rPr>
          <w:rFonts w:eastAsiaTheme="minorEastAsia"/>
        </w:rPr>
      </w:pPr>
      <w:r>
        <w:rPr>
          <w:rFonts w:eastAsiaTheme="minorEastAsia"/>
        </w:rPr>
        <w:t xml:space="preserve">and </w:t>
      </w:r>
    </w:p>
    <w:p w14:paraId="5505D6B5" w14:textId="77777777" w:rsidR="0040504D" w:rsidRPr="00020CD0" w:rsidRDefault="0040504D" w:rsidP="0040504D">
      <w:pPr>
        <w:jc w:val="both"/>
        <w:rPr>
          <w:rFonts w:eastAsiaTheme="minorEastAsia"/>
        </w:rPr>
      </w:pPr>
      <m:oMathPara>
        <m:oMathParaPr>
          <m:jc m:val="right"/>
        </m:oMathParaPr>
        <m:oMath>
          <m:r>
            <w:rPr>
              <w:rFonts w:ascii="Cambria Math" w:eastAsiaTheme="minorEastAsia" w:hAnsi="Cambria Math"/>
            </w:rPr>
            <m:t>β=</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e>
            <m:sup>
              <m:r>
                <w:rPr>
                  <w:rFonts w:ascii="Cambria Math" w:eastAsiaTheme="minorEastAsia" w:hAnsi="Cambria Math"/>
                </w:rPr>
                <m:t>-1</m:t>
              </m:r>
            </m:sup>
          </m:sSup>
          <m:r>
            <w:rPr>
              <w:rFonts w:ascii="Cambria Math" w:eastAsiaTheme="minorEastAsia" w:hAnsi="Cambria Math"/>
            </w:rPr>
            <m:t>.                                                               (4)</m:t>
          </m:r>
        </m:oMath>
      </m:oMathPara>
    </w:p>
    <w:p w14:paraId="5C0AC3CF" w14:textId="77777777" w:rsidR="0040504D" w:rsidRDefault="0040504D" w:rsidP="0040504D">
      <w:pPr>
        <w:jc w:val="both"/>
        <w:rPr>
          <w:rFonts w:eastAsiaTheme="minorEastAsia"/>
          <w:color w:val="FF0000"/>
        </w:rPr>
      </w:pPr>
    </w:p>
    <w:p w14:paraId="2406B5D1" w14:textId="77777777" w:rsidR="0040504D" w:rsidRDefault="0040504D" w:rsidP="0040504D">
      <w:pPr>
        <w:jc w:val="both"/>
        <w:rPr>
          <w:rFonts w:eastAsiaTheme="minorEastAsia"/>
        </w:rPr>
      </w:pPr>
      <m:oMath>
        <m:r>
          <w:rPr>
            <w:rFonts w:ascii="Cambria Math" w:eastAsiaTheme="minorEastAsia" w:hAnsi="Cambria Math"/>
          </w:rPr>
          <m:t>β</m:t>
        </m:r>
      </m:oMath>
      <w:r>
        <w:rPr>
          <w:rFonts w:eastAsiaTheme="minorEastAsia"/>
        </w:rPr>
        <w:t xml:space="preserve"> is the inverse temperature; </w:t>
      </w:r>
      <w:r w:rsidRPr="001767C3">
        <w:rPr>
          <w:rFonts w:eastAsiaTheme="minorEastAsia"/>
          <w:i/>
          <w:iCs/>
        </w:rPr>
        <w:t>k</w:t>
      </w:r>
      <w:r w:rsidRPr="001767C3">
        <w:rPr>
          <w:rFonts w:eastAsiaTheme="minorEastAsia"/>
          <w:i/>
          <w:iCs/>
          <w:vertAlign w:val="subscript"/>
        </w:rPr>
        <w:t>B</w:t>
      </w:r>
      <w:r>
        <w:rPr>
          <w:rFonts w:eastAsiaTheme="minorEastAsia"/>
        </w:rPr>
        <w:t xml:space="preserve"> is the Boltzmann constant; </w:t>
      </w:r>
      <w:r w:rsidRPr="00DB47B2">
        <w:rPr>
          <w:rFonts w:eastAsiaTheme="minorEastAsia"/>
          <w:i/>
          <w:iCs/>
        </w:rPr>
        <w:t>T</w:t>
      </w:r>
      <w:r>
        <w:rPr>
          <w:rFonts w:eastAsiaTheme="minorEastAsia"/>
        </w:rPr>
        <w:t xml:space="preserve"> is the IM temperature (it is called IM temperature in this paper to differentiate from the ambient temperature that will also be discussed for our sea ice freezing and melting studies).</w:t>
      </w:r>
    </w:p>
    <w:p w14:paraId="3079CFB2" w14:textId="77777777" w:rsidR="0040504D" w:rsidRDefault="0040504D" w:rsidP="0040504D">
      <w:pPr>
        <w:jc w:val="both"/>
        <w:rPr>
          <w:rFonts w:eastAsiaTheme="minorEastAsia"/>
        </w:rPr>
      </w:pPr>
      <w:r>
        <w:rPr>
          <w:rFonts w:eastAsiaTheme="minorEastAsia"/>
        </w:rPr>
        <w:t xml:space="preserve">The evolution of the kinetic IM runs through a series of spin flips over the lattice. The probability of each spin flip depends on whether such a flip increases or reduces energy. Mathematically the probability is determined by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H</m:t>
                </m:r>
              </m:e>
              <m:sub>
                <m:r>
                  <m:rPr>
                    <m:sty m:val="p"/>
                  </m:rPr>
                  <w:rPr>
                    <w:rFonts w:ascii="Cambria Math" w:eastAsiaTheme="minorEastAsia" w:hAnsi="Cambria Math" w:cs="Calibri"/>
                    <w:vertAlign w:val="subscript"/>
                  </w:rPr>
                  <m:t>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μ</m:t>
                </m:r>
              </m:sub>
            </m:sSub>
            <m:r>
              <m:rPr>
                <m:sty m:val="p"/>
              </m:rPr>
              <w:rPr>
                <w:rFonts w:ascii="Cambria Math" w:eastAsiaTheme="minorEastAsia" w:hAnsi="Cambria Math" w:cs="Times New Roman"/>
                <w:vertAlign w:val="subscript"/>
              </w:rPr>
              <m:t>)</m:t>
            </m:r>
          </m:sup>
        </m:sSup>
      </m:oMath>
      <w:r>
        <w:rPr>
          <w:rFonts w:eastAsiaTheme="minorEastAsia"/>
        </w:rPr>
        <w:t xml:space="preserve">, where </w:t>
      </w:r>
      <w:r w:rsidRPr="002A0BA6">
        <w:rPr>
          <w:rFonts w:eastAsiaTheme="minorEastAsia"/>
          <w:i/>
          <w:iCs/>
        </w:rPr>
        <w:t>H</w:t>
      </w:r>
      <w:r>
        <w:rPr>
          <w:rFonts w:ascii="Calibri" w:eastAsiaTheme="minorEastAsia" w:hAnsi="Calibri" w:cs="Calibri"/>
          <w:i/>
          <w:iCs/>
          <w:vertAlign w:val="subscript"/>
        </w:rPr>
        <w:t>v</w:t>
      </w:r>
      <w:r>
        <w:rPr>
          <w:rFonts w:eastAsiaTheme="minorEastAsia"/>
        </w:rPr>
        <w:t xml:space="preserve"> and </w:t>
      </w:r>
      <w:r w:rsidRPr="002A0BA6">
        <w:rPr>
          <w:rFonts w:eastAsiaTheme="minorEastAsia"/>
          <w:i/>
          <w:iCs/>
        </w:rPr>
        <w:t>H</w:t>
      </w:r>
      <w:r w:rsidRPr="002A0BA6">
        <w:rPr>
          <w:rFonts w:eastAsiaTheme="minorEastAsia" w:cs="Times New Roman"/>
          <w:i/>
          <w:iCs/>
          <w:vertAlign w:val="subscript"/>
        </w:rPr>
        <w:t>µ</w:t>
      </w:r>
      <w:r>
        <w:rPr>
          <w:rFonts w:eastAsiaTheme="minorEastAsia"/>
        </w:rPr>
        <w:t xml:space="preserve"> represent the Hamiltonian of the system before and after the flip. It can be easily seen that a higher IM temperature leads to more thermal fluctuations and greater randomness in the spin value distribution, while a lower IM temperature shows less fluctuations.</w:t>
      </w:r>
    </w:p>
    <w:p w14:paraId="4C219F0E" w14:textId="77777777" w:rsidR="0040504D" w:rsidRPr="00D641F9" w:rsidRDefault="0040504D" w:rsidP="0040504D">
      <w:pPr>
        <w:jc w:val="both"/>
        <w:rPr>
          <w:rFonts w:eastAsiaTheme="minorEastAsia"/>
        </w:rPr>
      </w:pPr>
    </w:p>
    <w:p w14:paraId="40DFA930" w14:textId="77777777" w:rsidR="0040504D" w:rsidRPr="00961214" w:rsidRDefault="0040504D" w:rsidP="00961214">
      <w:pPr>
        <w:pStyle w:val="Heading2"/>
        <w:numPr>
          <w:ilvl w:val="0"/>
          <w:numId w:val="30"/>
        </w:numPr>
        <w:jc w:val="both"/>
      </w:pPr>
      <w:bookmarkStart w:id="38" w:name="_Toc155644305"/>
      <w:r w:rsidRPr="00961214">
        <w:t>Continuous Spin Ising model</w:t>
      </w:r>
      <w:bookmarkEnd w:id="38"/>
    </w:p>
    <w:p w14:paraId="5F6A6CC1" w14:textId="7FD4DCB0" w:rsidR="0040504D" w:rsidRDefault="0040504D" w:rsidP="0040504D">
      <w:pPr>
        <w:jc w:val="both"/>
        <w:rPr>
          <w:rFonts w:eastAsiaTheme="minorEastAsia"/>
        </w:rPr>
      </w:pPr>
      <w:r>
        <w:rPr>
          <w:rFonts w:eastAsiaTheme="minorEastAsia"/>
        </w:rPr>
        <w:t xml:space="preserve">Most studies of the IM focus on binary values of the spins, i.e.,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eastAsiaTheme="minorEastAsia"/>
        </w:rPr>
        <w:t xml:space="preserve"> taking values of +1 or </w:t>
      </w:r>
      <m:oMath>
        <m:r>
          <w:rPr>
            <w:rFonts w:ascii="Cambria Math" w:hAnsi="Cambria Math"/>
          </w:rPr>
          <m:t>-1</m:t>
        </m:r>
      </m:oMath>
      <w:r>
        <w:rPr>
          <w:rFonts w:eastAsiaTheme="minorEastAsia"/>
        </w:rPr>
        <w:t xml:space="preserve"> only. However, the sea ice data for each lattice location takes varying values between 0 and 1 that represent the percentage of ice coverage. Therefore, we generalize the IM to allow for continuous spin values that can take any real number between </w:t>
      </w:r>
      <m:oMath>
        <m:r>
          <w:rPr>
            <w:rFonts w:ascii="Cambria Math" w:hAnsi="Cambria Math"/>
          </w:rPr>
          <m:t>-</m:t>
        </m:r>
      </m:oMath>
      <w:r>
        <w:rPr>
          <w:rFonts w:eastAsiaTheme="minorEastAsia"/>
        </w:rPr>
        <w:t>1 and +1. This generalization enables the IM to examine more realistic systems, but also adds a high degree of complexity to the mathematical solutions. Past research has studied phase transitions and critical behaviors of the continuous IM</w:t>
      </w:r>
      <w:sdt>
        <w:sdtPr>
          <w:rPr>
            <w:rFonts w:eastAsiaTheme="minorEastAsia"/>
          </w:rPr>
          <w:id w:val="-902359903"/>
          <w:citation/>
        </w:sdtPr>
        <w:sdtContent>
          <w:r>
            <w:rPr>
              <w:rFonts w:eastAsiaTheme="minorEastAsia"/>
            </w:rPr>
            <w:fldChar w:fldCharType="begin"/>
          </w:r>
          <w:r w:rsidRPr="00FA4BF4">
            <w:rPr>
              <w:rFonts w:eastAsiaTheme="minorEastAsia"/>
              <w:color w:val="000000"/>
              <w:vertAlign w:val="superscript"/>
            </w:rPr>
            <w:instrText xml:space="preserve"> CITATION Syl78 \l 1033 </w:instrText>
          </w:r>
          <w:r>
            <w:rPr>
              <w:rFonts w:eastAsiaTheme="minorEastAsia"/>
            </w:rPr>
            <w:fldChar w:fldCharType="separate"/>
          </w:r>
          <w:r w:rsidR="00FA4BF4" w:rsidRPr="00FA4BF4">
            <w:rPr>
              <w:rFonts w:eastAsiaTheme="minorEastAsia"/>
              <w:noProof/>
              <w:color w:val="000000"/>
              <w:vertAlign w:val="superscript"/>
            </w:rPr>
            <w:t xml:space="preserve"> [31]</w:t>
          </w:r>
          <w:r>
            <w:rPr>
              <w:rFonts w:eastAsiaTheme="minorEastAsia"/>
            </w:rPr>
            <w:fldChar w:fldCharType="end"/>
          </w:r>
        </w:sdtContent>
      </w:sdt>
      <w:sdt>
        <w:sdtPr>
          <w:rPr>
            <w:rFonts w:eastAsiaTheme="minorEastAsia"/>
          </w:rPr>
          <w:id w:val="632370572"/>
          <w:citation/>
        </w:sdtPr>
        <w:sdtContent>
          <w:r>
            <w:rPr>
              <w:rFonts w:eastAsiaTheme="minorEastAsia"/>
            </w:rPr>
            <w:fldChar w:fldCharType="begin"/>
          </w:r>
          <w:r w:rsidRPr="00FA4BF4">
            <w:rPr>
              <w:rFonts w:eastAsiaTheme="minorEastAsia"/>
              <w:color w:val="000000"/>
              <w:vertAlign w:val="superscript"/>
            </w:rPr>
            <w:instrText xml:space="preserve"> CITATION Bay99 \l 1033 </w:instrText>
          </w:r>
          <w:r>
            <w:rPr>
              <w:rFonts w:eastAsiaTheme="minorEastAsia"/>
            </w:rPr>
            <w:fldChar w:fldCharType="separate"/>
          </w:r>
          <w:r w:rsidR="00FA4BF4" w:rsidRPr="00FA4BF4">
            <w:rPr>
              <w:rFonts w:eastAsiaTheme="minorEastAsia"/>
              <w:noProof/>
              <w:color w:val="000000"/>
              <w:vertAlign w:val="superscript"/>
            </w:rPr>
            <w:t xml:space="preserve"> [32]</w:t>
          </w:r>
          <w:r>
            <w:rPr>
              <w:rFonts w:eastAsiaTheme="minorEastAsia"/>
            </w:rPr>
            <w:fldChar w:fldCharType="end"/>
          </w:r>
        </w:sdtContent>
      </w:sdt>
      <w:r>
        <w:rPr>
          <w:rFonts w:eastAsiaTheme="minorEastAsia"/>
        </w:rPr>
        <w:t xml:space="preserve">.  Recently, an IM with variable power-law spin strengths was studied with its rich phase diagram </w:t>
      </w:r>
      <w:sdt>
        <w:sdtPr>
          <w:rPr>
            <w:rFonts w:eastAsiaTheme="minorEastAsia"/>
          </w:rPr>
          <w:id w:val="1783769770"/>
          <w:citation/>
        </w:sdtPr>
        <w:sdtContent>
          <w:r>
            <w:rPr>
              <w:rFonts w:eastAsiaTheme="minorEastAsia"/>
            </w:rPr>
            <w:fldChar w:fldCharType="begin"/>
          </w:r>
          <w:r w:rsidR="00335273" w:rsidRPr="00FA4BF4">
            <w:rPr>
              <w:rFonts w:eastAsiaTheme="minorEastAsia"/>
              <w:color w:val="000000"/>
              <w:vertAlign w:val="superscript"/>
            </w:rPr>
            <w:instrText xml:space="preserve">CITATION Kra20 \l 1033 </w:instrText>
          </w:r>
          <w:r>
            <w:rPr>
              <w:rFonts w:eastAsiaTheme="minorEastAsia"/>
            </w:rPr>
            <w:fldChar w:fldCharType="separate"/>
          </w:r>
          <w:r w:rsidR="00FA4BF4" w:rsidRPr="00FA4BF4">
            <w:rPr>
              <w:rFonts w:eastAsiaTheme="minorEastAsia"/>
              <w:noProof/>
              <w:color w:val="000000"/>
              <w:vertAlign w:val="superscript"/>
            </w:rPr>
            <w:t>[33]</w:t>
          </w:r>
          <w:r>
            <w:rPr>
              <w:rFonts w:eastAsiaTheme="minorEastAsia"/>
            </w:rPr>
            <w:fldChar w:fldCharType="end"/>
          </w:r>
        </w:sdtContent>
      </w:sdt>
      <w:r>
        <w:rPr>
          <w:rFonts w:eastAsiaTheme="minorEastAsia"/>
        </w:rPr>
        <w:t>.</w:t>
      </w:r>
    </w:p>
    <w:p w14:paraId="10DB0B8C" w14:textId="77777777" w:rsidR="0040504D" w:rsidRDefault="0040504D" w:rsidP="0040504D">
      <w:pPr>
        <w:jc w:val="both"/>
        <w:rPr>
          <w:rFonts w:eastAsiaTheme="minorEastAsia"/>
        </w:rPr>
      </w:pPr>
      <w:r>
        <w:rPr>
          <w:rFonts w:eastAsiaTheme="minorEastAsia"/>
        </w:rPr>
        <w:t xml:space="preserve">The </w:t>
      </w:r>
      <w:r>
        <w:t xml:space="preserve">Hamiltonian function of the continuous spin IM is represented by the same Equation (1). However,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eastAsiaTheme="minorEastAsia"/>
        </w:rPr>
        <w:t xml:space="preserve"> now takes continuous values between </w:t>
      </w:r>
      <m:oMath>
        <m:r>
          <m:rPr>
            <m:sty m:val="p"/>
          </m:rPr>
          <w:rPr>
            <w:rFonts w:ascii="Cambria Math" w:eastAsiaTheme="minorEastAsia" w:hAnsi="Cambria Math"/>
          </w:rPr>
          <m:t>+</m:t>
        </m:r>
        <m:r>
          <w:rPr>
            <w:rFonts w:ascii="Cambria Math" w:hAnsi="Cambria Math"/>
          </w:rPr>
          <m:t>1</m:t>
        </m:r>
      </m:oMath>
      <w:r>
        <w:rPr>
          <w:rFonts w:eastAsiaTheme="minorEastAsia"/>
        </w:rPr>
        <w:t xml:space="preserve"> and </w:t>
      </w:r>
      <m:oMath>
        <m:r>
          <w:rPr>
            <w:rFonts w:ascii="Cambria Math" w:hAnsi="Cambria Math"/>
          </w:rPr>
          <m:t>-</m:t>
        </m:r>
      </m:oMath>
      <w:r>
        <w:rPr>
          <w:rFonts w:eastAsiaTheme="minorEastAsia"/>
        </w:rPr>
        <w:t xml:space="preserve">1; </w:t>
      </w:r>
      <m:oMath>
        <m:sSub>
          <m:sSubPr>
            <m:ctrlPr>
              <w:rPr>
                <w:rFonts w:ascii="Cambria Math" w:hAnsi="Cambria Math"/>
                <w:i/>
              </w:rPr>
            </m:ctrlPr>
          </m:sSubPr>
          <m:e>
            <m:r>
              <w:rPr>
                <w:rFonts w:ascii="Cambria Math" w:hAnsi="Cambria Math"/>
              </w:rPr>
              <m:t>-J</m:t>
            </m:r>
          </m:e>
          <m:sub>
            <m:r>
              <w:rPr>
                <w:rFonts w:ascii="Cambria Math" w:hAnsi="Cambria Math"/>
              </w:rPr>
              <m:t>ij</m:t>
            </m:r>
          </m:sub>
        </m:sSub>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j</m:t>
            </m:r>
          </m:sub>
        </m:sSub>
      </m:oMath>
      <w:r>
        <w:rPr>
          <w:rFonts w:eastAsiaTheme="minorEastAsia"/>
        </w:rPr>
        <w:t xml:space="preserve"> reaches the minimum energy state if </w:t>
      </w: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=+1</m:t>
        </m:r>
      </m:oMath>
      <w:r>
        <w:rPr>
          <w:rFonts w:eastAsiaTheme="minorEastAsia"/>
        </w:rPr>
        <w:t xml:space="preserve">, or </w:t>
      </w: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=-1,</m:t>
        </m:r>
      </m:oMath>
      <w:r>
        <w:rPr>
          <w:rFonts w:eastAsiaTheme="minorEastAsia"/>
        </w:rPr>
        <w:t xml:space="preserve"> as the energy of any other values of the pairs will be higher. The highest energy is observed when </w:t>
      </w: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=+1</m:t>
        </m:r>
      </m:oMath>
      <w:r>
        <w:rPr>
          <w:rFonts w:eastAsiaTheme="minorEastAsia"/>
        </w:rPr>
        <w:t xml:space="preserve">, </w:t>
      </w:r>
      <m:oMath>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=-1</m:t>
        </m:r>
      </m:oMath>
      <w:r>
        <w:rPr>
          <w:rFonts w:eastAsiaTheme="minorEastAsia"/>
        </w:rPr>
        <w:t>, or vice versa. This numeric feature works ideally for an ice/water lattice: the most stable low energy state is either 100% water or ice, whereas ice next to water is the most unstable high energy state.</w:t>
      </w:r>
    </w:p>
    <w:p w14:paraId="3E56AEC2" w14:textId="77777777" w:rsidR="0040504D" w:rsidRDefault="0040504D" w:rsidP="0040504D">
      <w:pPr>
        <w:jc w:val="both"/>
        <w:rPr>
          <w:rFonts w:eastAsiaTheme="minorEastAsia"/>
        </w:rPr>
      </w:pPr>
    </w:p>
    <w:p w14:paraId="1E7B2B76" w14:textId="77777777" w:rsidR="0040504D" w:rsidRPr="00961214" w:rsidRDefault="0040504D" w:rsidP="00961214">
      <w:pPr>
        <w:pStyle w:val="Heading2"/>
        <w:numPr>
          <w:ilvl w:val="0"/>
          <w:numId w:val="30"/>
        </w:numPr>
        <w:jc w:val="both"/>
      </w:pPr>
      <w:bookmarkStart w:id="39" w:name="_Ref142816732"/>
      <w:bookmarkStart w:id="40" w:name="_Toc155644306"/>
      <w:r w:rsidRPr="00961214">
        <w:t>Monte Carlo simulation and inertia factor</w:t>
      </w:r>
      <w:bookmarkEnd w:id="39"/>
      <w:bookmarkEnd w:id="40"/>
    </w:p>
    <w:p w14:paraId="763EFF51" w14:textId="77777777" w:rsidR="0040504D" w:rsidRPr="00C16866" w:rsidRDefault="0040504D" w:rsidP="0040504D">
      <w:pPr>
        <w:jc w:val="both"/>
        <w:rPr>
          <w:rFonts w:eastAsiaTheme="minorEastAsia"/>
        </w:rPr>
      </w:pPr>
      <w:r w:rsidRPr="00C16866">
        <w:rPr>
          <w:rFonts w:eastAsiaTheme="minorEastAsia"/>
        </w:rPr>
        <w:lastRenderedPageBreak/>
        <w:t xml:space="preserve">The incorporation of the continuous spins also adds to the complexity of the Monte Carlo (MC) simulation of the IM lattice. In the classical binary spin IM,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C16866">
        <w:rPr>
          <w:rFonts w:eastAsiaTheme="minorEastAsia"/>
        </w:rPr>
        <w:t xml:space="preserve"> can only flip to </w:t>
      </w:r>
      <m:oMath>
        <m:r>
          <w:rPr>
            <w:rFonts w:ascii="Cambria Math" w:eastAsiaTheme="minorEastAsia"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oMath>
      <w:r w:rsidRPr="00C16866">
        <w:rPr>
          <w:rFonts w:eastAsiaTheme="minorEastAsia"/>
        </w:rPr>
        <w:t xml:space="preserve"> in each simulation step, and therefore the absolute value of the change is always 2 no matter </w:t>
      </w:r>
      <w:r>
        <w:rPr>
          <w:rFonts w:eastAsiaTheme="minorEastAsia"/>
        </w:rPr>
        <w:t xml:space="preserve">if </w:t>
      </w:r>
      <w:r w:rsidRPr="00C16866">
        <w:rPr>
          <w:rFonts w:eastAsiaTheme="minorEastAsia"/>
        </w:rPr>
        <w:t xml:space="preserve">the flip goes from </w:t>
      </w:r>
      <m:oMath>
        <m:r>
          <w:rPr>
            <w:rFonts w:ascii="Cambria Math" w:eastAsiaTheme="minorEastAsia" w:hAnsi="Cambria Math"/>
          </w:rPr>
          <m:t>-</m:t>
        </m:r>
      </m:oMath>
      <w:r w:rsidRPr="00C16866">
        <w:rPr>
          <w:rFonts w:eastAsiaTheme="minorEastAsia"/>
        </w:rPr>
        <w:t xml:space="preserve">1 to +1 or from +1 to </w:t>
      </w:r>
      <m:oMath>
        <m:r>
          <w:rPr>
            <w:rFonts w:ascii="Cambria Math" w:eastAsiaTheme="minorEastAsia" w:hAnsi="Cambria Math"/>
          </w:rPr>
          <m:t>-</m:t>
        </m:r>
      </m:oMath>
      <w:r w:rsidRPr="00C16866">
        <w:rPr>
          <w:rFonts w:eastAsiaTheme="minorEastAsia"/>
        </w:rPr>
        <w:t xml:space="preserve">1. In a continuous IM, the challenge </w:t>
      </w:r>
      <w:r>
        <w:rPr>
          <w:rFonts w:eastAsiaTheme="minorEastAsia"/>
        </w:rPr>
        <w:t>of</w:t>
      </w:r>
      <w:r w:rsidRPr="00C16866">
        <w:rPr>
          <w:rFonts w:eastAsiaTheme="minorEastAsia"/>
        </w:rPr>
        <w:t xml:space="preserve"> determin</w:t>
      </w:r>
      <w:r>
        <w:rPr>
          <w:rFonts w:eastAsiaTheme="minorEastAsia"/>
        </w:rPr>
        <w:t>ing</w:t>
      </w:r>
      <w:r w:rsidRPr="00C16866">
        <w:rPr>
          <w:rFonts w:eastAsiaTheme="minorEastAsia"/>
        </w:rPr>
        <w:t xml:space="preserve"> the </w:t>
      </w:r>
      <w:r>
        <w:rPr>
          <w:rFonts w:eastAsiaTheme="minorEastAsia"/>
        </w:rPr>
        <w:t xml:space="preserve">post-flip </w:t>
      </w:r>
      <w:r w:rsidRPr="00C16866">
        <w:rPr>
          <w:rFonts w:eastAsiaTheme="minorEastAsia"/>
        </w:rPr>
        <w:t xml:space="preserve">numeric value of the new spin arises. In our approach, this new spin is implemented through a random number. However, what is the random distribution that the new spin value should follow? How does the spin value change, i.e.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C16866">
        <w:rPr>
          <w:rFonts w:eastAsiaTheme="minorEastAsia"/>
        </w:rPr>
        <w:t xml:space="preserve">, affect the dynamics of the IM? To address these questions, we introduce an innovative inertia factor </w:t>
      </w:r>
      <w:r w:rsidRPr="00C16866">
        <w:rPr>
          <w:rFonts w:eastAsiaTheme="minorEastAsia"/>
          <w:i/>
          <w:iCs/>
        </w:rPr>
        <w:t>I</w:t>
      </w:r>
      <w:r w:rsidRPr="00C16866">
        <w:rPr>
          <w:rFonts w:eastAsiaTheme="minorEastAsia"/>
        </w:rPr>
        <w:t xml:space="preserve">, and the probability of each flip will be determined by  </w:t>
      </w:r>
    </w:p>
    <w:p w14:paraId="69D5C221" w14:textId="77777777" w:rsidR="0040504D" w:rsidRPr="00C16866" w:rsidRDefault="00000000" w:rsidP="0040504D">
      <w:pPr>
        <w:jc w:val="right"/>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flip</m:t>
                </m:r>
              </m:sub>
            </m:sSub>
            <m:r>
              <w:rPr>
                <w:rFonts w:ascii="Cambria Math" w:eastAsiaTheme="minorEastAsia" w:hAnsi="Cambria Math"/>
              </w:rPr>
              <m:t>=e</m:t>
            </m:r>
          </m:e>
          <m:sup>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H</m:t>
                </m:r>
              </m:e>
              <m:sub>
                <m:r>
                  <m:rPr>
                    <m:sty m:val="p"/>
                  </m:rPr>
                  <w:rPr>
                    <w:rFonts w:ascii="Cambria Math" w:eastAsiaTheme="minorEastAsia" w:hAnsi="Cambria Math" w:cs="Calibri"/>
                    <w:vertAlign w:val="subscript"/>
                  </w:rPr>
                  <m:t>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μ</m:t>
                </m:r>
              </m:sub>
            </m:sSub>
            <m:r>
              <w:rPr>
                <w:rFonts w:ascii="Cambria Math" w:eastAsiaTheme="minorEastAsia" w:hAnsi="Cambria Math"/>
              </w:rPr>
              <m:t>+I</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cs="Times New Roman"/>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cs="Times New Roman"/>
                <w:vertAlign w:val="subscript"/>
              </w:rPr>
              <m:t>|)</m:t>
            </m:r>
          </m:sup>
        </m:sSup>
        <m:r>
          <w:rPr>
            <w:rFonts w:ascii="Cambria Math" w:eastAsiaTheme="minorEastAsia" w:hAnsi="Cambria Math"/>
          </w:rPr>
          <m:t>,</m:t>
        </m:r>
      </m:oMath>
      <w:r w:rsidR="0040504D" w:rsidRPr="00C16866">
        <w:rPr>
          <w:rFonts w:eastAsiaTheme="minorEastAsia"/>
        </w:rPr>
        <w:t xml:space="preserve"> </w:t>
      </w:r>
      <m:oMath>
        <m:r>
          <w:rPr>
            <w:rFonts w:ascii="Cambria Math" w:eastAsiaTheme="minorEastAsia" w:hAnsi="Cambria Math"/>
          </w:rPr>
          <m:t xml:space="preserve">                                                  (5)</m:t>
        </m:r>
      </m:oMath>
    </w:p>
    <w:p w14:paraId="488567FF" w14:textId="6C7B3EC3" w:rsidR="0040504D" w:rsidRPr="00C16866" w:rsidDel="003144F7" w:rsidRDefault="0040504D" w:rsidP="0040504D">
      <w:pPr>
        <w:jc w:val="both"/>
        <w:rPr>
          <w:del w:id="41" w:author="Ying Zhao" w:date="2024-04-02T21:26:00Z"/>
          <w:rFonts w:eastAsiaTheme="minorEastAsia"/>
        </w:rPr>
      </w:pPr>
      <w:r w:rsidRPr="00C16866">
        <w:rPr>
          <w:rFonts w:eastAsiaTheme="minorEastAsia"/>
        </w:rPr>
        <w:t xml:space="preserve">where </w:t>
      </w:r>
      <w:r w:rsidRPr="00C16866">
        <w:rPr>
          <w:rFonts w:eastAsiaTheme="minorEastAsia"/>
          <w:i/>
          <w:iCs/>
        </w:rPr>
        <w:t>H</w:t>
      </w:r>
      <w:r w:rsidRPr="00C16866">
        <w:rPr>
          <w:rFonts w:ascii="Calibri" w:eastAsiaTheme="minorEastAsia" w:hAnsi="Calibri" w:cs="Calibri"/>
          <w:i/>
          <w:iCs/>
          <w:vertAlign w:val="subscript"/>
        </w:rPr>
        <w:t>v</w:t>
      </w:r>
      <w:r w:rsidRPr="00C16866">
        <w:rPr>
          <w:rFonts w:eastAsiaTheme="minorEastAsia"/>
        </w:rPr>
        <w:t xml:space="preserve"> and </w:t>
      </w:r>
      <w:r w:rsidRPr="00C16866">
        <w:rPr>
          <w:rFonts w:eastAsiaTheme="minorEastAsia"/>
          <w:i/>
          <w:iCs/>
        </w:rPr>
        <w:t>H</w:t>
      </w:r>
      <w:r w:rsidRPr="00C16866">
        <w:rPr>
          <w:rFonts w:eastAsiaTheme="minorEastAsia" w:cs="Times New Roman"/>
          <w:i/>
          <w:iCs/>
          <w:vertAlign w:val="subscript"/>
        </w:rPr>
        <w:t>µ</w:t>
      </w:r>
      <w:r w:rsidRPr="00C16866">
        <w:rPr>
          <w:rFonts w:eastAsiaTheme="minorEastAsia"/>
        </w:rPr>
        <w:t xml:space="preserve"> still represent the system Hamiltonian before and after the flip</w:t>
      </w:r>
      <w:ins w:id="42" w:author="Ying Zhao" w:date="2024-04-02T21:22:00Z">
        <w:r w:rsidR="003144F7">
          <w:rPr>
            <w:rFonts w:eastAsiaTheme="minorEastAsia"/>
          </w:rPr>
          <w:t>, exactly the same as the descr</w:t>
        </w:r>
      </w:ins>
      <w:ins w:id="43" w:author="Ying Zhao" w:date="2024-04-02T21:23:00Z">
        <w:r w:rsidR="003144F7">
          <w:rPr>
            <w:rFonts w:eastAsiaTheme="minorEastAsia"/>
          </w:rPr>
          <w:t>iption for Eq (1) in Section II.A</w:t>
        </w:r>
      </w:ins>
      <w:r w:rsidRPr="00C16866">
        <w:rPr>
          <w:rFonts w:eastAsiaTheme="minorEastAsia"/>
        </w:rPr>
        <w:t xml:space="preserve">. The newly added </w:t>
      </w:r>
      <m:oMath>
        <m:r>
          <w:rPr>
            <w:rFonts w:ascii="Cambria Math" w:eastAsiaTheme="minorEastAsia" w:hAnsi="Cambria Math"/>
          </w:rPr>
          <m:t>-</m:t>
        </m:r>
        <m:r>
          <w:rPr>
            <w:rFonts w:ascii="Cambria Math" w:eastAsiaTheme="minorEastAsia" w:hAnsi="Cambria Math" w:cs="Times New Roman"/>
            <w:vertAlign w:val="subscript"/>
          </w:rPr>
          <m:t>I</m:t>
        </m:r>
        <m:r>
          <m:rPr>
            <m:sty m:val="p"/>
          </m:rPr>
          <w:rPr>
            <w:rFonts w:ascii="Cambria Math" w:eastAsiaTheme="minorEastAsia" w:hAnsi="Cambria Math" w:cs="Times New Roman"/>
            <w:vertAlign w:val="subscript"/>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cs="Times New Roman"/>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eastAsiaTheme="minorEastAsia" w:hAnsi="Cambria Math" w:cs="Times New Roman"/>
            <w:vertAlign w:val="subscript"/>
          </w:rPr>
          <m:t>|</m:t>
        </m:r>
      </m:oMath>
      <w:r w:rsidRPr="00C16866">
        <w:rPr>
          <w:rFonts w:eastAsiaTheme="minorEastAsia"/>
          <w:vertAlign w:val="subscript"/>
        </w:rPr>
        <w:t xml:space="preserve"> </w:t>
      </w:r>
      <w:r w:rsidRPr="00C16866">
        <w:rPr>
          <w:rFonts w:eastAsiaTheme="minorEastAsia"/>
        </w:rPr>
        <w:t xml:space="preserve"> accounts for the energy needed to overcome the inertia of the spin change, and </w:t>
      </w:r>
      <w:r w:rsidRPr="00C16866">
        <w:rPr>
          <w:rFonts w:eastAsiaTheme="minorEastAsia"/>
          <w:i/>
          <w:iCs/>
        </w:rPr>
        <w:t>I</w:t>
      </w:r>
      <w:r w:rsidRPr="00C16866">
        <w:rPr>
          <w:rFonts w:eastAsiaTheme="minorEastAsia"/>
        </w:rPr>
        <w:t xml:space="preserve"> is an IM parameter to be fitted. Intuitively speaking, this term represents the nat</w:t>
      </w:r>
      <w:r>
        <w:rPr>
          <w:rFonts w:eastAsiaTheme="minorEastAsia"/>
        </w:rPr>
        <w:t>ural</w:t>
      </w:r>
      <w:r w:rsidRPr="00C16866">
        <w:rPr>
          <w:rFonts w:eastAsiaTheme="minorEastAsia"/>
        </w:rPr>
        <w:t xml:space="preserve"> resistance to state change, or can be thought of as the latent heat needed for</w:t>
      </w:r>
      <w:r>
        <w:rPr>
          <w:rFonts w:eastAsiaTheme="minorEastAsia"/>
        </w:rPr>
        <w:t xml:space="preserve"> </w:t>
      </w:r>
      <w:r w:rsidR="00AB0581">
        <w:t xml:space="preserve">the ice/water </w:t>
      </w:r>
      <w:r w:rsidRPr="00C16866">
        <w:rPr>
          <w:rFonts w:eastAsiaTheme="minorEastAsia"/>
        </w:rPr>
        <w:t xml:space="preserve">phase transition in classical thermodynamics. </w:t>
      </w:r>
      <w:bookmarkStart w:id="44" w:name="_Hlk162985680"/>
      <w:ins w:id="45" w:author="Ying Zhao" w:date="2024-04-02T21:26:00Z">
        <w:r w:rsidR="003144F7">
          <w:rPr>
            <w:rFonts w:eastAsiaTheme="minorEastAsia"/>
          </w:rPr>
          <w:t>T</w:t>
        </w:r>
      </w:ins>
      <w:ins w:id="46" w:author="Ying Zhao" w:date="2024-04-02T21:23:00Z">
        <w:r w:rsidR="003144F7">
          <w:rPr>
            <w:rFonts w:eastAsiaTheme="minorEastAsia"/>
          </w:rPr>
          <w:t xml:space="preserve">he total energy </w:t>
        </w:r>
      </w:ins>
      <w:ins w:id="47" w:author="Ying Zhao" w:date="2024-04-02T21:25:00Z">
        <w:r w:rsidR="003144F7">
          <w:rPr>
            <w:rFonts w:eastAsiaTheme="minorEastAsia"/>
          </w:rPr>
          <w:t>required</w:t>
        </w:r>
      </w:ins>
      <w:ins w:id="48" w:author="Ying Zhao" w:date="2024-04-02T21:23:00Z">
        <w:r w:rsidR="003144F7">
          <w:rPr>
            <w:rFonts w:eastAsiaTheme="minorEastAsia"/>
          </w:rPr>
          <w:t xml:space="preserve"> for a spin flip is </w:t>
        </w:r>
      </w:ins>
      <m:oMath>
        <m:r>
          <w:ins w:id="49" w:author="Ying Zhao" w:date="2024-04-02T21:24:00Z">
            <w:rPr>
              <w:rFonts w:ascii="Cambria Math" w:eastAsiaTheme="minorEastAsia" w:hAnsi="Cambria Math"/>
            </w:rPr>
            <m:t>∆E=</m:t>
          </w:ins>
        </m:r>
        <m:sSub>
          <m:sSubPr>
            <m:ctrlPr>
              <w:ins w:id="50" w:author="Ying Zhao" w:date="2024-04-02T21:24:00Z">
                <w:rPr>
                  <w:rFonts w:ascii="Cambria Math" w:eastAsiaTheme="minorEastAsia" w:hAnsi="Cambria Math"/>
                  <w:i/>
                </w:rPr>
              </w:ins>
            </m:ctrlPr>
          </m:sSubPr>
          <m:e>
            <m:r>
              <w:ins w:id="51" w:author="Ying Zhao" w:date="2024-04-02T21:24:00Z">
                <w:rPr>
                  <w:rFonts w:ascii="Cambria Math" w:eastAsiaTheme="minorEastAsia" w:hAnsi="Cambria Math"/>
                </w:rPr>
                <m:t>H</m:t>
              </w:ins>
            </m:r>
          </m:e>
          <m:sub>
            <m:r>
              <w:ins w:id="52" w:author="Ying Zhao" w:date="2024-04-02T21:24:00Z">
                <m:rPr>
                  <m:sty m:val="p"/>
                </m:rPr>
                <w:rPr>
                  <w:rFonts w:ascii="Cambria Math" w:eastAsiaTheme="minorEastAsia" w:hAnsi="Cambria Math" w:cs="Calibri"/>
                  <w:vertAlign w:val="subscript"/>
                </w:rPr>
                <m:t>ν</m:t>
              </w:ins>
            </m:r>
          </m:sub>
        </m:sSub>
        <m:r>
          <w:ins w:id="53" w:author="Ying Zhao" w:date="2024-04-02T21:24:00Z">
            <w:rPr>
              <w:rFonts w:ascii="Cambria Math" w:eastAsiaTheme="minorEastAsia" w:hAnsi="Cambria Math"/>
            </w:rPr>
            <m:t>-</m:t>
          </w:ins>
        </m:r>
        <m:sSub>
          <m:sSubPr>
            <m:ctrlPr>
              <w:ins w:id="54" w:author="Ying Zhao" w:date="2024-04-02T21:24:00Z">
                <w:rPr>
                  <w:rFonts w:ascii="Cambria Math" w:eastAsiaTheme="minorEastAsia" w:hAnsi="Cambria Math"/>
                  <w:i/>
                </w:rPr>
              </w:ins>
            </m:ctrlPr>
          </m:sSubPr>
          <m:e>
            <m:r>
              <w:ins w:id="55" w:author="Ying Zhao" w:date="2024-04-02T21:24:00Z">
                <w:rPr>
                  <w:rFonts w:ascii="Cambria Math" w:eastAsiaTheme="minorEastAsia" w:hAnsi="Cambria Math"/>
                </w:rPr>
                <m:t>H</m:t>
              </w:ins>
            </m:r>
          </m:e>
          <m:sub>
            <m:r>
              <w:ins w:id="56" w:author="Ying Zhao" w:date="2024-04-02T21:24:00Z">
                <w:rPr>
                  <w:rFonts w:ascii="Cambria Math" w:eastAsiaTheme="minorEastAsia" w:hAnsi="Cambria Math"/>
                </w:rPr>
                <m:t>μ</m:t>
              </w:ins>
            </m:r>
          </m:sub>
        </m:sSub>
        <m:r>
          <w:ins w:id="57" w:author="Ying Zhao" w:date="2024-04-02T21:24:00Z">
            <w:rPr>
              <w:rFonts w:ascii="Cambria Math" w:eastAsiaTheme="minorEastAsia" w:hAnsi="Cambria Math"/>
            </w:rPr>
            <m:t>+I</m:t>
          </w:ins>
        </m:r>
        <m:sSub>
          <m:sSubPr>
            <m:ctrlPr>
              <w:ins w:id="58" w:author="Ying Zhao" w:date="2024-04-02T21:24:00Z">
                <w:rPr>
                  <w:rFonts w:ascii="Cambria Math" w:hAnsi="Cambria Math"/>
                  <w:i/>
                </w:rPr>
              </w:ins>
            </m:ctrlPr>
          </m:sSubPr>
          <m:e>
            <m:sSup>
              <m:sSupPr>
                <m:ctrlPr>
                  <w:ins w:id="59" w:author="Ying Zhao" w:date="2024-04-02T21:24:00Z">
                    <w:rPr>
                      <w:rFonts w:ascii="Cambria Math" w:hAnsi="Cambria Math"/>
                      <w:i/>
                    </w:rPr>
                  </w:ins>
                </m:ctrlPr>
              </m:sSupPr>
              <m:e>
                <m:r>
                  <w:ins w:id="60" w:author="Ying Zhao" w:date="2024-04-02T21:24:00Z">
                    <w:rPr>
                      <w:rFonts w:ascii="Cambria Math" w:hAnsi="Cambria Math"/>
                    </w:rPr>
                    <m:t>|σ</m:t>
                  </w:ins>
                </m:r>
              </m:e>
              <m:sup>
                <m:r>
                  <w:ins w:id="61" w:author="Ying Zhao" w:date="2024-04-02T21:24:00Z">
                    <w:rPr>
                      <w:rFonts w:ascii="Cambria Math" w:hAnsi="Cambria Math"/>
                    </w:rPr>
                    <m:t>'</m:t>
                  </w:ins>
                </m:r>
              </m:sup>
            </m:sSup>
          </m:e>
          <m:sub>
            <m:r>
              <w:ins w:id="62" w:author="Ying Zhao" w:date="2024-04-02T21:24:00Z">
                <w:rPr>
                  <w:rFonts w:ascii="Cambria Math" w:hAnsi="Cambria Math"/>
                </w:rPr>
                <m:t>i</m:t>
              </w:ins>
            </m:r>
          </m:sub>
        </m:sSub>
        <m:r>
          <w:ins w:id="63" w:author="Ying Zhao" w:date="2024-04-02T21:24:00Z">
            <m:rPr>
              <m:sty m:val="p"/>
            </m:rPr>
            <w:rPr>
              <w:rFonts w:ascii="Cambria Math" w:eastAsiaTheme="minorEastAsia" w:hAnsi="Cambria Math" w:cs="Times New Roman"/>
              <w:vertAlign w:val="subscript"/>
            </w:rPr>
            <m:t>-</m:t>
          </w:ins>
        </m:r>
        <m:sSub>
          <m:sSubPr>
            <m:ctrlPr>
              <w:ins w:id="64" w:author="Ying Zhao" w:date="2024-04-02T21:24:00Z">
                <w:rPr>
                  <w:rFonts w:ascii="Cambria Math" w:hAnsi="Cambria Math"/>
                  <w:i/>
                </w:rPr>
              </w:ins>
            </m:ctrlPr>
          </m:sSubPr>
          <m:e>
            <m:r>
              <w:ins w:id="65" w:author="Ying Zhao" w:date="2024-04-02T21:24:00Z">
                <w:rPr>
                  <w:rFonts w:ascii="Cambria Math" w:hAnsi="Cambria Math"/>
                </w:rPr>
                <m:t>σ</m:t>
              </w:ins>
            </m:r>
          </m:e>
          <m:sub>
            <m:r>
              <w:ins w:id="66" w:author="Ying Zhao" w:date="2024-04-02T21:24:00Z">
                <w:rPr>
                  <w:rFonts w:ascii="Cambria Math" w:hAnsi="Cambria Math"/>
                </w:rPr>
                <m:t>i</m:t>
              </w:ins>
            </m:r>
          </m:sub>
        </m:sSub>
        <m:r>
          <w:ins w:id="67" w:author="Ying Zhao" w:date="2024-04-02T21:24:00Z">
            <m:rPr>
              <m:sty m:val="p"/>
            </m:rPr>
            <w:rPr>
              <w:rFonts w:ascii="Cambria Math" w:eastAsiaTheme="minorEastAsia" w:hAnsi="Cambria Math" w:cs="Times New Roman"/>
              <w:vertAlign w:val="subscript"/>
            </w:rPr>
            <m:t>|</m:t>
          </w:ins>
        </m:r>
      </m:oMath>
      <w:ins w:id="68" w:author="Ying Zhao" w:date="2024-04-02T21:26:00Z">
        <w:r w:rsidR="003144F7">
          <w:rPr>
            <w:rFonts w:eastAsiaTheme="minorEastAsia"/>
          </w:rPr>
          <w:t xml:space="preserve">, </w:t>
        </w:r>
        <w:r w:rsidR="003144F7">
          <w:rPr>
            <w:rFonts w:eastAsiaTheme="minorEastAsia"/>
          </w:rPr>
          <w:t>which consists of two parts: the system Hamiltonian change plus the inertia effect.</w:t>
        </w:r>
      </w:ins>
    </w:p>
    <w:bookmarkEnd w:id="44"/>
    <w:p w14:paraId="40F36CB7" w14:textId="261F624A" w:rsidR="0040504D" w:rsidRPr="00C16866" w:rsidRDefault="0040504D" w:rsidP="0040504D">
      <w:pPr>
        <w:jc w:val="both"/>
        <w:rPr>
          <w:rFonts w:eastAsiaTheme="minorEastAsia"/>
        </w:rPr>
      </w:pPr>
      <w:r w:rsidRPr="00C16866">
        <w:rPr>
          <w:rFonts w:eastAsiaTheme="minorEastAsia"/>
        </w:rPr>
        <w:t>Here is an example to illustrate the inertia effect. Start</w:t>
      </w:r>
      <w:r>
        <w:rPr>
          <w:rFonts w:eastAsiaTheme="minorEastAsia"/>
        </w:rPr>
        <w:t>ing</w:t>
      </w:r>
      <w:r w:rsidRPr="00C16866">
        <w:rPr>
          <w:rFonts w:eastAsiaTheme="minorEastAsia"/>
        </w:rPr>
        <w:t xml:space="preserve"> with an initial spin value of 0.8</w:t>
      </w:r>
      <w:r>
        <w:rPr>
          <w:rFonts w:eastAsiaTheme="minorEastAsia"/>
        </w:rPr>
        <w:t>, a</w:t>
      </w:r>
      <w:r w:rsidRPr="00C16866">
        <w:rPr>
          <w:rFonts w:eastAsiaTheme="minorEastAsia"/>
        </w:rPr>
        <w:t xml:space="preserve"> flip to either 0.7 or 0.6 may </w:t>
      </w:r>
      <w:r>
        <w:rPr>
          <w:rFonts w:eastAsiaTheme="minorEastAsia"/>
        </w:rPr>
        <w:t>result in</w:t>
      </w:r>
      <w:r w:rsidRPr="00C16866">
        <w:rPr>
          <w:rFonts w:eastAsiaTheme="minorEastAsia"/>
        </w:rPr>
        <w:t xml:space="preserve"> the same system Hamiltonian value for the new lattice. However, we differentiate these two new states by assigning higher probability for the flip to 0.7 because the spin change </w:t>
      </w:r>
      <w:r>
        <w:rPr>
          <w:rFonts w:eastAsiaTheme="minorEastAsia"/>
        </w:rPr>
        <w:t>is smaller</w:t>
      </w:r>
      <w:r w:rsidRPr="00C16866">
        <w:rPr>
          <w:rFonts w:eastAsiaTheme="minorEastAsia"/>
        </w:rPr>
        <w:t xml:space="preserve">. In Equation (5), </w:t>
      </w:r>
      <m:oMath>
        <m:r>
          <m:rPr>
            <m:sty m:val="p"/>
          </m:rPr>
          <w:rPr>
            <w:rFonts w:ascii="Cambria Math" w:eastAsiaTheme="minorEastAsia" w:hAnsi="Cambria Math"/>
          </w:rPr>
          <m:t>-</m:t>
        </m:r>
        <m:r>
          <w:rPr>
            <w:rFonts w:ascii="Cambria Math" w:eastAsiaTheme="minorEastAsia" w:hAnsi="Cambria Math"/>
          </w:rPr>
          <m:t>I</m:t>
        </m:r>
        <m:r>
          <m:rPr>
            <m:sty m:val="p"/>
          </m:rPr>
          <w:rPr>
            <w:rFonts w:ascii="Cambria Math" w:eastAsiaTheme="minorEastAsia" w:hAnsi="Cambria Math"/>
          </w:rPr>
          <m:t>|</m:t>
        </m:r>
        <m:sSub>
          <m:sSubPr>
            <m:ctrlPr>
              <w:rPr>
                <w:rFonts w:ascii="Cambria Math" w:eastAsiaTheme="minorEastAsia" w:hAnsi="Cambria Math"/>
              </w:rPr>
            </m:ctrlPr>
          </m:sSubPr>
          <m:e>
            <m:sSup>
              <m:sSupPr>
                <m:ctrlPr>
                  <w:rPr>
                    <w:rFonts w:ascii="Cambria Math" w:eastAsiaTheme="minorEastAsia" w:hAnsi="Cambria Math"/>
                  </w:rPr>
                </m:ctrlPr>
              </m:sSupPr>
              <m:e>
                <m:r>
                  <w:rPr>
                    <w:rFonts w:ascii="Cambria Math" w:eastAsiaTheme="minorEastAsia" w:hAnsi="Cambria Math"/>
                  </w:rPr>
                  <m:t>σ</m:t>
                </m:r>
              </m:e>
              <m:sup>
                <m:r>
                  <m:rPr>
                    <m:sty m:val="p"/>
                  </m:rPr>
                  <w:rPr>
                    <w:rFonts w:ascii="Cambria Math" w:eastAsiaTheme="minorEastAsia" w:hAnsi="Cambria Math"/>
                  </w:rPr>
                  <m:t>'</m:t>
                </m:r>
              </m:sup>
            </m:sSup>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σ</m:t>
            </m:r>
          </m:e>
          <m:sub>
            <m:r>
              <w:rPr>
                <w:rFonts w:ascii="Cambria Math" w:eastAsiaTheme="minorEastAsia" w:hAnsi="Cambria Math"/>
              </w:rPr>
              <m:t>i</m:t>
            </m:r>
          </m:sub>
        </m:sSub>
        <m:r>
          <m:rPr>
            <m:sty m:val="p"/>
          </m:rPr>
          <w:rPr>
            <w:rFonts w:ascii="Cambria Math" w:eastAsiaTheme="minorEastAsia" w:hAnsi="Cambria Math"/>
          </w:rPr>
          <m:t>|</m:t>
        </m:r>
      </m:oMath>
      <w:r w:rsidRPr="00C16866">
        <w:rPr>
          <w:rFonts w:eastAsiaTheme="minorEastAsia"/>
        </w:rPr>
        <w:t xml:space="preserve"> determines the distribution of new spin values, and in practice, it significantly improves the simulation results to match the observations.</w:t>
      </w:r>
    </w:p>
    <w:p w14:paraId="559E8278" w14:textId="77777777" w:rsidR="0040504D" w:rsidRDefault="0040504D" w:rsidP="0040504D">
      <w:pPr>
        <w:jc w:val="both"/>
        <w:rPr>
          <w:rFonts w:eastAsiaTheme="minorEastAsia"/>
        </w:rPr>
      </w:pPr>
      <w:r>
        <w:rPr>
          <w:rFonts w:eastAsiaTheme="minorEastAsia"/>
        </w:rPr>
        <w:t>In summary, the novelty of our IM is twofold: we introduce to the classical IM the continuous spin values and an inertia factor. These mathematical additions prepare us to study real-world Arctic sea ice dynamics while keeping the computational complexity tractable.</w:t>
      </w:r>
    </w:p>
    <w:p w14:paraId="7F5758BA" w14:textId="77777777" w:rsidR="0040504D" w:rsidRPr="00BF0AD7" w:rsidRDefault="0040504D" w:rsidP="0040504D">
      <w:pPr>
        <w:jc w:val="both"/>
      </w:pPr>
    </w:p>
    <w:p w14:paraId="54F3E290" w14:textId="77777777" w:rsidR="0040504D" w:rsidRDefault="0040504D" w:rsidP="0040504D">
      <w:pPr>
        <w:pStyle w:val="Heading1"/>
        <w:jc w:val="both"/>
      </w:pPr>
      <w:bookmarkStart w:id="69" w:name="_Toc155644307"/>
      <w:r>
        <w:t>Data description</w:t>
      </w:r>
      <w:bookmarkEnd w:id="69"/>
    </w:p>
    <w:p w14:paraId="2B47860E" w14:textId="6FA037BE" w:rsidR="0040504D" w:rsidRDefault="0040504D" w:rsidP="0040504D">
      <w:pPr>
        <w:jc w:val="both"/>
        <w:rPr>
          <w:rFonts w:eastAsiaTheme="minorEastAsia"/>
        </w:rPr>
      </w:pPr>
      <w:bookmarkStart w:id="70" w:name="_Hlk155724454"/>
      <w:r w:rsidRPr="008771E4">
        <w:rPr>
          <w:rFonts w:eastAsiaTheme="minorEastAsia"/>
        </w:rPr>
        <w:t xml:space="preserve">Our study </w:t>
      </w:r>
      <w:r>
        <w:rPr>
          <w:rFonts w:eastAsiaTheme="minorEastAsia"/>
        </w:rPr>
        <w:t>uses</w:t>
      </w:r>
      <w:r w:rsidRPr="008771E4">
        <w:rPr>
          <w:rFonts w:eastAsiaTheme="minorEastAsia"/>
        </w:rPr>
        <w:t xml:space="preserve"> data </w:t>
      </w:r>
      <w:r>
        <w:rPr>
          <w:rFonts w:eastAsiaTheme="minorEastAsia"/>
        </w:rPr>
        <w:t>from the</w:t>
      </w:r>
      <w:r w:rsidRPr="008771E4">
        <w:rPr>
          <w:rFonts w:eastAsiaTheme="minorEastAsia"/>
        </w:rPr>
        <w:t xml:space="preserve"> “Near-Real-Time DMSP SSMIS Daily Polar Gridded Sea Ice Concentrations”</w:t>
      </w:r>
      <w:r>
        <w:rPr>
          <w:rFonts w:eastAsiaTheme="minorEastAsia"/>
        </w:rPr>
        <w:t xml:space="preserve"> (NRTSI)</w:t>
      </w:r>
      <w:r w:rsidRPr="008771E4">
        <w:rPr>
          <w:rFonts w:eastAsiaTheme="minorEastAsia"/>
        </w:rPr>
        <w:t xml:space="preserve"> </w:t>
      </w:r>
      <w:r>
        <w:rPr>
          <w:rFonts w:eastAsiaTheme="minorEastAsia"/>
        </w:rPr>
        <w:t xml:space="preserve">dataset </w:t>
      </w:r>
      <w:sdt>
        <w:sdtPr>
          <w:rPr>
            <w:rFonts w:eastAsiaTheme="minorEastAsia"/>
          </w:rPr>
          <w:id w:val="-1805148593"/>
          <w:citation/>
        </w:sdtPr>
        <w:sdtContent>
          <w:r w:rsidRPr="008771E4">
            <w:rPr>
              <w:rFonts w:eastAsiaTheme="minorEastAsia"/>
            </w:rPr>
            <w:fldChar w:fldCharType="begin"/>
          </w:r>
          <w:r w:rsidRPr="00FA4BF4">
            <w:rPr>
              <w:rFonts w:eastAsiaTheme="minorEastAsia"/>
              <w:color w:val="000000"/>
              <w:vertAlign w:val="superscript"/>
            </w:rPr>
            <w:instrText xml:space="preserve">CITATION Mei23 \l 1033 </w:instrText>
          </w:r>
          <w:r w:rsidRPr="008771E4">
            <w:rPr>
              <w:rFonts w:eastAsiaTheme="minorEastAsia"/>
            </w:rPr>
            <w:fldChar w:fldCharType="separate"/>
          </w:r>
          <w:r w:rsidR="00FA4BF4" w:rsidRPr="00FA4BF4">
            <w:rPr>
              <w:rFonts w:eastAsiaTheme="minorEastAsia"/>
              <w:noProof/>
              <w:color w:val="000000"/>
              <w:vertAlign w:val="superscript"/>
            </w:rPr>
            <w:t>[34]</w:t>
          </w:r>
          <w:r w:rsidRPr="008771E4">
            <w:rPr>
              <w:rFonts w:eastAsiaTheme="minorEastAsia"/>
            </w:rPr>
            <w:fldChar w:fldCharType="end"/>
          </w:r>
        </w:sdtContent>
      </w:sdt>
      <w:r w:rsidRPr="008771E4">
        <w:rPr>
          <w:rFonts w:eastAsiaTheme="minorEastAsia"/>
        </w:rPr>
        <w:t xml:space="preserve"> </w:t>
      </w:r>
      <w:r>
        <w:rPr>
          <w:rFonts w:eastAsiaTheme="minorEastAsia"/>
        </w:rPr>
        <w:t>collected by</w:t>
      </w:r>
      <w:r w:rsidRPr="008771E4">
        <w:rPr>
          <w:rFonts w:eastAsiaTheme="minorEastAsia"/>
        </w:rPr>
        <w:t xml:space="preserve"> </w:t>
      </w:r>
      <w:r>
        <w:rPr>
          <w:rFonts w:eastAsiaTheme="minorEastAsia"/>
        </w:rPr>
        <w:t xml:space="preserve">the </w:t>
      </w:r>
      <w:r w:rsidRPr="008771E4">
        <w:rPr>
          <w:rFonts w:eastAsiaTheme="minorEastAsia"/>
        </w:rPr>
        <w:t>National Snow and Ice Data Center (NSIDC)</w:t>
      </w:r>
      <w:r>
        <w:rPr>
          <w:rFonts w:eastAsiaTheme="minorEastAsia"/>
        </w:rPr>
        <w:t xml:space="preserve">. </w:t>
      </w:r>
      <w:bookmarkEnd w:id="70"/>
      <w:r>
        <w:rPr>
          <w:rFonts w:eastAsiaTheme="minorEastAsia"/>
        </w:rPr>
        <w:t>It captures</w:t>
      </w:r>
      <w:r w:rsidRPr="008771E4">
        <w:rPr>
          <w:rFonts w:eastAsiaTheme="minorEastAsia"/>
        </w:rPr>
        <w:t xml:space="preserve"> daily sea ice concentrations for both the Northen and Southern Hemispheres.</w:t>
      </w:r>
      <w:r>
        <w:rPr>
          <w:rFonts w:eastAsiaTheme="minorEastAsia"/>
        </w:rPr>
        <w:t xml:space="preserve"> T</w:t>
      </w:r>
      <w:r w:rsidRPr="008771E4">
        <w:rPr>
          <w:rFonts w:eastAsiaTheme="minorEastAsia"/>
        </w:rPr>
        <w:t xml:space="preserve">he Special Sensor Microwave Imager/Sounder (SSMIS) on the </w:t>
      </w:r>
      <w:r>
        <w:rPr>
          <w:rFonts w:eastAsiaTheme="minorEastAsia"/>
        </w:rPr>
        <w:t xml:space="preserve">NANA </w:t>
      </w:r>
      <w:r w:rsidRPr="008771E4">
        <w:rPr>
          <w:rFonts w:eastAsiaTheme="minorEastAsia"/>
        </w:rPr>
        <w:t>Defense Meteorological Satellite Program (DMSP) satellites</w:t>
      </w:r>
      <w:r>
        <w:rPr>
          <w:rFonts w:eastAsiaTheme="minorEastAsia"/>
        </w:rPr>
        <w:t xml:space="preserve"> acquires the</w:t>
      </w:r>
      <w:r w:rsidRPr="008771E4">
        <w:rPr>
          <w:rFonts w:eastAsiaTheme="minorEastAsia"/>
        </w:rPr>
        <w:t xml:space="preserve"> near-real-time passive microwave brightness temperature</w:t>
      </w:r>
      <w:r>
        <w:rPr>
          <w:rFonts w:eastAsiaTheme="minorEastAsia"/>
        </w:rPr>
        <w:t>s, which serve as</w:t>
      </w:r>
      <w:r w:rsidRPr="008771E4">
        <w:rPr>
          <w:rFonts w:eastAsiaTheme="minorEastAsia"/>
        </w:rPr>
        <w:t xml:space="preserve"> input</w:t>
      </w:r>
      <w:r>
        <w:rPr>
          <w:rFonts w:eastAsiaTheme="minorEastAsia"/>
        </w:rPr>
        <w:t>s</w:t>
      </w:r>
      <w:r w:rsidRPr="008771E4">
        <w:rPr>
          <w:rFonts w:eastAsiaTheme="minorEastAsia"/>
        </w:rPr>
        <w:t xml:space="preserve"> to </w:t>
      </w:r>
      <w:r>
        <w:rPr>
          <w:rFonts w:eastAsiaTheme="minorEastAsia"/>
        </w:rPr>
        <w:t>the NRTSI</w:t>
      </w:r>
      <w:r w:rsidRPr="008771E4">
        <w:rPr>
          <w:rFonts w:eastAsiaTheme="minorEastAsia"/>
        </w:rPr>
        <w:t xml:space="preserve"> dataset using the NASA </w:t>
      </w:r>
      <w:r>
        <w:rPr>
          <w:rFonts w:eastAsiaTheme="minorEastAsia"/>
        </w:rPr>
        <w:t>T</w:t>
      </w:r>
      <w:r w:rsidRPr="008771E4">
        <w:rPr>
          <w:rFonts w:eastAsiaTheme="minorEastAsia"/>
        </w:rPr>
        <w:t>eam algorithm</w:t>
      </w:r>
      <w:r>
        <w:rPr>
          <w:rFonts w:eastAsiaTheme="minorEastAsia"/>
        </w:rPr>
        <w:t xml:space="preserve"> to generate the sea ice concentrations</w:t>
      </w:r>
      <w:r w:rsidRPr="008771E4">
        <w:rPr>
          <w:rFonts w:eastAsiaTheme="minorEastAsia"/>
        </w:rPr>
        <w:t>.</w:t>
      </w:r>
    </w:p>
    <w:p w14:paraId="71EE9575" w14:textId="500D5245" w:rsidR="0040504D" w:rsidRDefault="0040504D" w:rsidP="0040504D">
      <w:pPr>
        <w:keepNext/>
        <w:jc w:val="both"/>
      </w:pPr>
      <w:r>
        <w:rPr>
          <w:rFonts w:eastAsiaTheme="minorEastAsia"/>
        </w:rPr>
        <w:t>The NRTSI files are in netCDF format. Each file of the Arctic region contains a lattice of 448 rows by 304 columns, covering a large earth surface area with the north pole at the center. Each grid cell represents an area of approximately 25 kilometers by 25 kilometers. The value for each grid cell is an integer from 0 to 250 that indicates the fractional ice coverage scaled by 250. 0 indicates 0% ice concentration; 250 indicates 100% ice concentration. The image of part of the NRTSI file on Sept 16</w:t>
      </w:r>
      <w:r w:rsidRPr="00800D56">
        <w:rPr>
          <w:rFonts w:eastAsiaTheme="minorEastAsia"/>
          <w:vertAlign w:val="superscript"/>
        </w:rPr>
        <w:t>th</w:t>
      </w:r>
      <w:r>
        <w:rPr>
          <w:rFonts w:eastAsiaTheme="minorEastAsia"/>
        </w:rPr>
        <w:t xml:space="preserve">, 2022 is illustrated in </w:t>
      </w:r>
      <w:r>
        <w:rPr>
          <w:rFonts w:eastAsiaTheme="minorEastAsia"/>
        </w:rPr>
        <w:fldChar w:fldCharType="begin"/>
      </w:r>
      <w:r>
        <w:rPr>
          <w:rFonts w:eastAsiaTheme="minorEastAsia"/>
        </w:rPr>
        <w:instrText xml:space="preserve"> REF _Ref153914923 \h  \* MERGEFORMAT </w:instrText>
      </w:r>
      <w:r>
        <w:rPr>
          <w:rFonts w:eastAsiaTheme="minorEastAsia"/>
        </w:rPr>
      </w:r>
      <w:r>
        <w:rPr>
          <w:rFonts w:eastAsiaTheme="minorEastAsia"/>
        </w:rPr>
        <w:fldChar w:fldCharType="separate"/>
      </w:r>
      <w:r w:rsidR="00B571FB" w:rsidRPr="00B571FB">
        <w:rPr>
          <w:rFonts w:eastAsiaTheme="minorEastAsia"/>
        </w:rPr>
        <w:t>Figure 1</w:t>
      </w:r>
      <w:r>
        <w:rPr>
          <w:rFonts w:eastAsiaTheme="minorEastAsia"/>
        </w:rPr>
        <w:fldChar w:fldCharType="end"/>
      </w:r>
      <w:r>
        <w:rPr>
          <w:rFonts w:eastAsiaTheme="minorEastAsia"/>
        </w:rPr>
        <w:t xml:space="preserve">(a). In the map, white represents ice, blue represents water, and gray </w:t>
      </w:r>
      <w:r>
        <w:rPr>
          <w:rFonts w:eastAsiaTheme="minorEastAsia"/>
        </w:rPr>
        <w:lastRenderedPageBreak/>
        <w:t>represents land. The exact north pole location is covered by a gray circular mask because of the limitation of the satellite sensor measurement caused by the orbit inclination and instrument swath.</w:t>
      </w:r>
      <w:bookmarkStart w:id="71" w:name="_Ref142763729"/>
    </w:p>
    <w:p w14:paraId="68E8A98E" w14:textId="77777777" w:rsidR="0040504D" w:rsidRDefault="0040504D" w:rsidP="0040504D">
      <w:pPr>
        <w:keepNext/>
        <w:jc w:val="center"/>
      </w:pPr>
      <w:bookmarkStart w:id="72" w:name="_Ref143279827"/>
      <w:r>
        <w:rPr>
          <w:noProof/>
          <w:sz w:val="20"/>
          <w:szCs w:val="20"/>
        </w:rPr>
        <w:drawing>
          <wp:inline distT="0" distB="0" distL="0" distR="0" wp14:anchorId="4C3D09E6" wp14:editId="5CB1AAC6">
            <wp:extent cx="4067175" cy="2408629"/>
            <wp:effectExtent l="0" t="0" r="0" b="0"/>
            <wp:docPr id="1204878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1552" cy="2417143"/>
                    </a:xfrm>
                    <a:prstGeom prst="rect">
                      <a:avLst/>
                    </a:prstGeom>
                    <a:noFill/>
                  </pic:spPr>
                </pic:pic>
              </a:graphicData>
            </a:graphic>
          </wp:inline>
        </w:drawing>
      </w:r>
    </w:p>
    <w:p w14:paraId="40BD96C2" w14:textId="31B466C6" w:rsidR="0040504D" w:rsidRDefault="0040504D" w:rsidP="0040504D">
      <w:pPr>
        <w:keepNext/>
        <w:jc w:val="both"/>
        <w:rPr>
          <w:sz w:val="20"/>
          <w:szCs w:val="20"/>
        </w:rPr>
      </w:pPr>
      <w:bookmarkStart w:id="73" w:name="_Ref153914923"/>
      <w:bookmarkStart w:id="74" w:name="_Toc155551149"/>
      <w:r w:rsidRPr="009E646B">
        <w:rPr>
          <w:sz w:val="20"/>
          <w:szCs w:val="20"/>
        </w:rPr>
        <w:t xml:space="preserve">Figure </w:t>
      </w:r>
      <w:r w:rsidRPr="009E646B">
        <w:rPr>
          <w:sz w:val="20"/>
          <w:szCs w:val="20"/>
        </w:rPr>
        <w:fldChar w:fldCharType="begin"/>
      </w:r>
      <w:r w:rsidRPr="009E646B">
        <w:rPr>
          <w:sz w:val="20"/>
          <w:szCs w:val="20"/>
        </w:rPr>
        <w:instrText xml:space="preserve"> SEQ Figure \* ARABIC </w:instrText>
      </w:r>
      <w:r w:rsidRPr="009E646B">
        <w:rPr>
          <w:sz w:val="20"/>
          <w:szCs w:val="20"/>
        </w:rPr>
        <w:fldChar w:fldCharType="separate"/>
      </w:r>
      <w:r w:rsidR="00B571FB">
        <w:rPr>
          <w:noProof/>
          <w:sz w:val="20"/>
          <w:szCs w:val="20"/>
        </w:rPr>
        <w:t>1</w:t>
      </w:r>
      <w:r w:rsidRPr="009E646B">
        <w:rPr>
          <w:sz w:val="20"/>
          <w:szCs w:val="20"/>
        </w:rPr>
        <w:fldChar w:fldCharType="end"/>
      </w:r>
      <w:bookmarkEnd w:id="73"/>
      <w:r w:rsidRPr="009E646B">
        <w:rPr>
          <w:sz w:val="20"/>
          <w:szCs w:val="20"/>
        </w:rPr>
        <w:t xml:space="preserve">: </w:t>
      </w:r>
      <w:r w:rsidRPr="009F0772">
        <w:rPr>
          <w:sz w:val="20"/>
          <w:szCs w:val="20"/>
        </w:rPr>
        <w:t xml:space="preserve">(a) </w:t>
      </w:r>
      <w:r>
        <w:rPr>
          <w:sz w:val="20"/>
          <w:szCs w:val="20"/>
        </w:rPr>
        <w:t xml:space="preserve">Part of the </w:t>
      </w:r>
      <w:r w:rsidRPr="009F0772">
        <w:rPr>
          <w:sz w:val="20"/>
          <w:szCs w:val="20"/>
        </w:rPr>
        <w:t>NRTSI data on Sept 16</w:t>
      </w:r>
      <w:r w:rsidR="005446A6" w:rsidRPr="005446A6">
        <w:rPr>
          <w:sz w:val="20"/>
          <w:szCs w:val="20"/>
          <w:vertAlign w:val="superscript"/>
        </w:rPr>
        <w:t>th</w:t>
      </w:r>
      <w:r w:rsidRPr="00D3002C">
        <w:rPr>
          <w:sz w:val="20"/>
          <w:szCs w:val="20"/>
        </w:rPr>
        <w:t xml:space="preserve">, 2022; (b) </w:t>
      </w:r>
      <w:r>
        <w:rPr>
          <w:sz w:val="20"/>
          <w:szCs w:val="20"/>
        </w:rPr>
        <w:t>T</w:t>
      </w:r>
      <w:r w:rsidRPr="00D3002C">
        <w:rPr>
          <w:sz w:val="20"/>
          <w:szCs w:val="20"/>
        </w:rPr>
        <w:t xml:space="preserve">he focus </w:t>
      </w:r>
      <w:r>
        <w:rPr>
          <w:sz w:val="20"/>
          <w:szCs w:val="20"/>
        </w:rPr>
        <w:t>area</w:t>
      </w:r>
      <w:r w:rsidRPr="00D3002C">
        <w:rPr>
          <w:sz w:val="20"/>
          <w:szCs w:val="20"/>
        </w:rPr>
        <w:t xml:space="preserve"> for our research, a 60x60 square lattice covering approximately 2.25 million square kilometers.</w:t>
      </w:r>
      <w:bookmarkEnd w:id="74"/>
    </w:p>
    <w:bookmarkEnd w:id="71"/>
    <w:bookmarkEnd w:id="72"/>
    <w:p w14:paraId="444D7914" w14:textId="77777777" w:rsidR="0040504D" w:rsidRPr="00993539" w:rsidRDefault="0040504D" w:rsidP="0040504D">
      <w:pPr>
        <w:pStyle w:val="NoSpacing"/>
        <w:jc w:val="both"/>
      </w:pPr>
    </w:p>
    <w:p w14:paraId="6B2ABD9E" w14:textId="031372D4" w:rsidR="0040504D" w:rsidRDefault="0040504D" w:rsidP="0040504D">
      <w:pPr>
        <w:keepNext/>
        <w:jc w:val="both"/>
        <w:rPr>
          <w:rFonts w:eastAsiaTheme="minorEastAsia"/>
        </w:rPr>
      </w:pPr>
      <w:r>
        <w:rPr>
          <w:rFonts w:eastAsiaTheme="minorEastAsia"/>
        </w:rPr>
        <w:t xml:space="preserve">For this research paper, we focus on studying a specific geographic region bounded by the black square in </w:t>
      </w:r>
      <w:r>
        <w:rPr>
          <w:rFonts w:eastAsiaTheme="minorEastAsia"/>
        </w:rPr>
        <w:fldChar w:fldCharType="begin"/>
      </w:r>
      <w:r>
        <w:rPr>
          <w:rFonts w:eastAsiaTheme="minorEastAsia"/>
        </w:rPr>
        <w:instrText xml:space="preserve"> REF _Ref153914923 \h  \* MERGEFORMAT </w:instrText>
      </w:r>
      <w:r>
        <w:rPr>
          <w:rFonts w:eastAsiaTheme="minorEastAsia"/>
        </w:rPr>
      </w:r>
      <w:r>
        <w:rPr>
          <w:rFonts w:eastAsiaTheme="minorEastAsia"/>
        </w:rPr>
        <w:fldChar w:fldCharType="separate"/>
      </w:r>
      <w:r w:rsidR="00B571FB" w:rsidRPr="00B571FB">
        <w:rPr>
          <w:rFonts w:eastAsiaTheme="minorEastAsia"/>
        </w:rPr>
        <w:t>Figure 1</w:t>
      </w:r>
      <w:r>
        <w:rPr>
          <w:rFonts w:eastAsiaTheme="minorEastAsia"/>
        </w:rPr>
        <w:fldChar w:fldCharType="end"/>
      </w:r>
      <w:r>
        <w:rPr>
          <w:rFonts w:eastAsiaTheme="minorEastAsia"/>
        </w:rPr>
        <w:t xml:space="preserve">(a), ranging from the East Siberian Sea (to the top of the box) and the Beaufort Sea (to the left of the box) to near the polar point; a zoom-in image of this focus area is shown in </w:t>
      </w:r>
      <w:r>
        <w:rPr>
          <w:rFonts w:eastAsiaTheme="minorEastAsia"/>
        </w:rPr>
        <w:fldChar w:fldCharType="begin"/>
      </w:r>
      <w:r>
        <w:rPr>
          <w:rFonts w:eastAsiaTheme="minorEastAsia"/>
        </w:rPr>
        <w:instrText xml:space="preserve"> REF _Ref153914923 \h  \* MERGEFORMAT </w:instrText>
      </w:r>
      <w:r>
        <w:rPr>
          <w:rFonts w:eastAsiaTheme="minorEastAsia"/>
        </w:rPr>
      </w:r>
      <w:r>
        <w:rPr>
          <w:rFonts w:eastAsiaTheme="minorEastAsia"/>
        </w:rPr>
        <w:fldChar w:fldCharType="separate"/>
      </w:r>
      <w:r w:rsidR="00B571FB" w:rsidRPr="00B571FB">
        <w:rPr>
          <w:rFonts w:eastAsiaTheme="minorEastAsia"/>
        </w:rPr>
        <w:t>Figure 1</w:t>
      </w:r>
      <w:r>
        <w:rPr>
          <w:rFonts w:eastAsiaTheme="minorEastAsia"/>
        </w:rPr>
        <w:fldChar w:fldCharType="end"/>
      </w:r>
      <w:r>
        <w:rPr>
          <w:rFonts w:eastAsiaTheme="minorEastAsia"/>
        </w:rPr>
        <w:t>(b) . This large square area is unobstructed by land or the north pole mask, making it an ideal field for the IM lattice setup. The area contains 60 rows and 60 columns in the data file, covering approximately 1500km x 1500km, or about 2.25 million square kilometers.</w:t>
      </w:r>
    </w:p>
    <w:p w14:paraId="61B94FEE" w14:textId="77777777" w:rsidR="0040504D" w:rsidRPr="00993539" w:rsidRDefault="0040504D" w:rsidP="0040504D">
      <w:pPr>
        <w:jc w:val="both"/>
        <w:rPr>
          <w:rFonts w:eastAsiaTheme="minorEastAsia"/>
        </w:rPr>
      </w:pPr>
    </w:p>
    <w:p w14:paraId="01AE9006" w14:textId="01807666" w:rsidR="005D2DAF" w:rsidRDefault="0040504D" w:rsidP="005D2DAF">
      <w:pPr>
        <w:pStyle w:val="Heading1"/>
        <w:jc w:val="both"/>
        <w:rPr>
          <w:ins w:id="75" w:author="Ying Zhao" w:date="2024-04-02T23:03:00Z"/>
        </w:rPr>
      </w:pPr>
      <w:bookmarkStart w:id="76" w:name="_Toc155644308"/>
      <w:r>
        <w:t xml:space="preserve">Ising model </w:t>
      </w:r>
      <w:r w:rsidR="00810522">
        <w:t xml:space="preserve">lattice </w:t>
      </w:r>
      <w:r>
        <w:t xml:space="preserve">and </w:t>
      </w:r>
      <w:r w:rsidR="00E82101">
        <w:t xml:space="preserve">simulation </w:t>
      </w:r>
      <w:r>
        <w:t>setup</w:t>
      </w:r>
      <w:bookmarkEnd w:id="76"/>
    </w:p>
    <w:p w14:paraId="3AE776F6" w14:textId="29CEF207" w:rsidR="005D2DAF" w:rsidRPr="005D2DAF" w:rsidRDefault="005D2DAF" w:rsidP="005D2DAF">
      <w:pPr>
        <w:pPrChange w:id="77" w:author="Ying Zhao" w:date="2024-04-02T23:03:00Z">
          <w:pPr>
            <w:pStyle w:val="Heading1"/>
            <w:jc w:val="both"/>
          </w:pPr>
        </w:pPrChange>
      </w:pPr>
      <w:ins w:id="78" w:author="Ying Zhao" w:date="2024-04-02T23:07:00Z">
        <w:r>
          <w:rPr>
            <w:rFonts w:eastAsiaTheme="minorEastAsia"/>
          </w:rPr>
          <w:t xml:space="preserve">The purpose of this research is to study the dynamic of </w:t>
        </w:r>
      </w:ins>
      <w:ins w:id="79" w:author="Ying Zhao" w:date="2024-04-02T23:08:00Z">
        <w:r>
          <w:rPr>
            <w:rFonts w:eastAsiaTheme="minorEastAsia"/>
          </w:rPr>
          <w:t xml:space="preserve">ice/water transition for the focus </w:t>
        </w:r>
      </w:ins>
      <w:ins w:id="80" w:author="Ying Zhao" w:date="2024-04-02T23:23:00Z">
        <w:r w:rsidR="00755559">
          <w:rPr>
            <w:rFonts w:eastAsiaTheme="minorEastAsia"/>
          </w:rPr>
          <w:t xml:space="preserve">Arctic </w:t>
        </w:r>
      </w:ins>
      <w:ins w:id="81" w:author="Ying Zhao" w:date="2024-04-02T23:08:00Z">
        <w:r>
          <w:rPr>
            <w:rFonts w:eastAsiaTheme="minorEastAsia"/>
          </w:rPr>
          <w:t xml:space="preserve">region. </w:t>
        </w:r>
      </w:ins>
      <w:ins w:id="82" w:author="Ying Zhao" w:date="2024-04-02T23:23:00Z">
        <w:r w:rsidR="00755559">
          <w:rPr>
            <w:rFonts w:eastAsiaTheme="minorEastAsia"/>
          </w:rPr>
          <w:t xml:space="preserve">The methodology is outlined as follows. </w:t>
        </w:r>
      </w:ins>
      <w:ins w:id="83" w:author="Ying Zhao" w:date="2024-04-02T23:13:00Z">
        <w:r w:rsidR="007E327B">
          <w:rPr>
            <w:rFonts w:eastAsiaTheme="minorEastAsia"/>
          </w:rPr>
          <w:t>Firstly,</w:t>
        </w:r>
      </w:ins>
      <w:ins w:id="84" w:author="Ying Zhao" w:date="2024-04-02T23:11:00Z">
        <w:r w:rsidR="007E327B">
          <w:rPr>
            <w:rFonts w:eastAsiaTheme="minorEastAsia"/>
          </w:rPr>
          <w:t xml:space="preserve"> we normalize the NRSTI data </w:t>
        </w:r>
      </w:ins>
      <w:ins w:id="85" w:author="Ying Zhao" w:date="2024-04-02T23:13:00Z">
        <w:r w:rsidR="007E327B">
          <w:rPr>
            <w:rFonts w:eastAsiaTheme="minorEastAsia"/>
          </w:rPr>
          <w:t>to a continuous Ising lattice</w:t>
        </w:r>
      </w:ins>
      <w:ins w:id="86" w:author="Ying Zhao" w:date="2024-04-02T23:16:00Z">
        <w:r w:rsidR="007E327B">
          <w:rPr>
            <w:rFonts w:eastAsiaTheme="minorEastAsia"/>
          </w:rPr>
          <w:t xml:space="preserve"> and</w:t>
        </w:r>
      </w:ins>
      <w:ins w:id="87" w:author="Ying Zhao" w:date="2024-04-02T23:14:00Z">
        <w:r w:rsidR="007E327B">
          <w:rPr>
            <w:rFonts w:eastAsiaTheme="minorEastAsia"/>
          </w:rPr>
          <w:t xml:space="preserve"> </w:t>
        </w:r>
      </w:ins>
      <w:ins w:id="88" w:author="Ying Zhao" w:date="2024-04-02T23:11:00Z">
        <w:r w:rsidR="007E327B">
          <w:rPr>
            <w:rFonts w:eastAsiaTheme="minorEastAsia"/>
          </w:rPr>
          <w:t>carefully choose simulation period</w:t>
        </w:r>
      </w:ins>
      <w:ins w:id="89" w:author="Ying Zhao" w:date="2024-04-02T23:20:00Z">
        <w:r w:rsidR="00755559">
          <w:rPr>
            <w:rFonts w:eastAsiaTheme="minorEastAsia"/>
          </w:rPr>
          <w:t>s</w:t>
        </w:r>
      </w:ins>
      <w:ins w:id="90" w:author="Ying Zhao" w:date="2024-04-02T23:14:00Z">
        <w:r w:rsidR="007E327B">
          <w:rPr>
            <w:rFonts w:eastAsiaTheme="minorEastAsia"/>
          </w:rPr>
          <w:t xml:space="preserve"> and </w:t>
        </w:r>
      </w:ins>
      <w:ins w:id="91" w:author="Ying Zhao" w:date="2024-04-02T23:15:00Z">
        <w:r w:rsidR="007E327B">
          <w:rPr>
            <w:rFonts w:eastAsiaTheme="minorEastAsia"/>
          </w:rPr>
          <w:t xml:space="preserve">the </w:t>
        </w:r>
      </w:ins>
      <w:ins w:id="92" w:author="Ying Zhao" w:date="2024-04-02T23:14:00Z">
        <w:r w:rsidR="007E327B">
          <w:rPr>
            <w:rFonts w:eastAsiaTheme="minorEastAsia"/>
          </w:rPr>
          <w:t xml:space="preserve">Ising parameters </w:t>
        </w:r>
      </w:ins>
      <w:ins w:id="93" w:author="Ying Zhao" w:date="2024-04-02T23:15:00Z">
        <w:r w:rsidR="007E327B">
          <w:rPr>
            <w:szCs w:val="24"/>
          </w:rPr>
          <w:t>(</w:t>
        </w:r>
        <w:r w:rsidR="007E327B" w:rsidRPr="00AD59BF">
          <w:rPr>
            <w:i/>
            <w:iCs/>
            <w:szCs w:val="24"/>
          </w:rPr>
          <w:t xml:space="preserve">J, </w:t>
        </w:r>
      </w:ins>
      <m:oMath>
        <m:r>
          <w:ins w:id="94" w:author="Ying Zhao" w:date="2024-04-02T23:15:00Z">
            <w:rPr>
              <w:rFonts w:ascii="Cambria Math" w:hAnsi="Cambria Math"/>
            </w:rPr>
            <m:t>B,</m:t>
          </w:ins>
        </m:r>
        <m:r>
          <w:ins w:id="95" w:author="Ying Zhao" w:date="2024-04-02T23:15:00Z">
            <w:rPr>
              <w:rFonts w:ascii="Cambria Math" w:hAnsi="Cambria Math"/>
            </w:rPr>
            <m:t xml:space="preserve"> </m:t>
          </w:ins>
        </m:r>
      </m:oMath>
      <w:ins w:id="96" w:author="Ying Zhao" w:date="2024-04-02T23:15:00Z">
        <w:r w:rsidR="007E327B" w:rsidRPr="00AD59BF">
          <w:rPr>
            <w:i/>
            <w:iCs/>
            <w:szCs w:val="24"/>
          </w:rPr>
          <w:t>I</w:t>
        </w:r>
        <w:r w:rsidR="007E327B">
          <w:rPr>
            <w:szCs w:val="24"/>
          </w:rPr>
          <w:t>)</w:t>
        </w:r>
        <w:r w:rsidR="007E327B">
          <w:rPr>
            <w:rFonts w:eastAsiaTheme="minorEastAsia"/>
          </w:rPr>
          <w:t xml:space="preserve">. </w:t>
        </w:r>
      </w:ins>
      <w:ins w:id="97" w:author="Ying Zhao" w:date="2024-04-02T23:27:00Z">
        <w:r w:rsidR="00755559">
          <w:rPr>
            <w:rFonts w:eastAsiaTheme="minorEastAsia"/>
          </w:rPr>
          <w:t>S</w:t>
        </w:r>
      </w:ins>
      <w:ins w:id="98" w:author="Ying Zhao" w:date="2024-04-02T23:28:00Z">
        <w:r w:rsidR="00755559">
          <w:rPr>
            <w:rFonts w:eastAsiaTheme="minorEastAsia"/>
          </w:rPr>
          <w:t>econdly, s</w:t>
        </w:r>
      </w:ins>
      <w:ins w:id="99" w:author="Ying Zhao" w:date="2024-04-02T23:20:00Z">
        <w:r w:rsidR="00B730F1">
          <w:rPr>
            <w:rFonts w:eastAsiaTheme="minorEastAsia"/>
          </w:rPr>
          <w:t xml:space="preserve">tarting from the initial </w:t>
        </w:r>
        <w:r w:rsidR="00755559">
          <w:rPr>
            <w:rFonts w:eastAsiaTheme="minorEastAsia"/>
          </w:rPr>
          <w:t>lattice of each simulation period, t</w:t>
        </w:r>
      </w:ins>
      <w:ins w:id="100" w:author="Ying Zhao" w:date="2024-04-02T23:17:00Z">
        <w:r w:rsidR="007E327B">
          <w:rPr>
            <w:rFonts w:eastAsiaTheme="minorEastAsia"/>
          </w:rPr>
          <w:t>he</w:t>
        </w:r>
      </w:ins>
      <w:ins w:id="101" w:author="Ying Zhao" w:date="2024-04-02T23:18:00Z">
        <w:r w:rsidR="00B730F1">
          <w:rPr>
            <w:rFonts w:eastAsiaTheme="minorEastAsia"/>
          </w:rPr>
          <w:t xml:space="preserve"> </w:t>
        </w:r>
      </w:ins>
      <w:ins w:id="102" w:author="Ying Zhao" w:date="2024-04-02T23:16:00Z">
        <w:r w:rsidR="007E327B">
          <w:rPr>
            <w:rFonts w:eastAsiaTheme="minorEastAsia"/>
          </w:rPr>
          <w:t xml:space="preserve">Metropolis </w:t>
        </w:r>
      </w:ins>
      <w:ins w:id="103" w:author="Ying Zhao" w:date="2024-04-02T23:17:00Z">
        <w:r w:rsidR="007E327B">
          <w:rPr>
            <w:rFonts w:eastAsiaTheme="minorEastAsia"/>
          </w:rPr>
          <w:t>Monte Carlo (MC)</w:t>
        </w:r>
      </w:ins>
      <w:ins w:id="104" w:author="Ying Zhao" w:date="2024-04-02T23:18:00Z">
        <w:r w:rsidR="00B730F1">
          <w:rPr>
            <w:rFonts w:eastAsiaTheme="minorEastAsia"/>
          </w:rPr>
          <w:t xml:space="preserve"> simulation is run </w:t>
        </w:r>
      </w:ins>
      <w:ins w:id="105" w:author="Ying Zhao" w:date="2024-04-02T23:21:00Z">
        <w:r w:rsidR="00755559">
          <w:rPr>
            <w:rFonts w:eastAsiaTheme="minorEastAsia"/>
          </w:rPr>
          <w:t>based on</w:t>
        </w:r>
      </w:ins>
      <w:ins w:id="106" w:author="Ying Zhao" w:date="2024-04-02T23:19:00Z">
        <w:r w:rsidR="00B730F1">
          <w:rPr>
            <w:rFonts w:eastAsiaTheme="minorEastAsia"/>
          </w:rPr>
          <w:t xml:space="preserve"> the set of </w:t>
        </w:r>
      </w:ins>
      <w:ins w:id="107" w:author="Ying Zhao" w:date="2024-04-02T23:20:00Z">
        <w:r w:rsidR="00B730F1">
          <w:rPr>
            <w:rFonts w:eastAsiaTheme="minorEastAsia"/>
          </w:rPr>
          <w:t xml:space="preserve">parameters </w:t>
        </w:r>
        <w:r w:rsidR="00B730F1">
          <w:rPr>
            <w:szCs w:val="24"/>
          </w:rPr>
          <w:t>(</w:t>
        </w:r>
        <w:r w:rsidR="00B730F1" w:rsidRPr="00AD59BF">
          <w:rPr>
            <w:i/>
            <w:iCs/>
            <w:szCs w:val="24"/>
          </w:rPr>
          <w:t xml:space="preserve">J, </w:t>
        </w:r>
      </w:ins>
      <m:oMath>
        <m:r>
          <w:ins w:id="108" w:author="Ying Zhao" w:date="2024-04-02T23:20:00Z">
            <w:rPr>
              <w:rFonts w:ascii="Cambria Math" w:hAnsi="Cambria Math"/>
            </w:rPr>
            <m:t xml:space="preserve">B, </m:t>
          </w:ins>
        </m:r>
      </m:oMath>
      <w:ins w:id="109" w:author="Ying Zhao" w:date="2024-04-02T23:20:00Z">
        <w:r w:rsidR="00B730F1" w:rsidRPr="00AD59BF">
          <w:rPr>
            <w:i/>
            <w:iCs/>
            <w:szCs w:val="24"/>
          </w:rPr>
          <w:t>I</w:t>
        </w:r>
        <w:r w:rsidR="00B730F1">
          <w:rPr>
            <w:szCs w:val="24"/>
          </w:rPr>
          <w:t>)</w:t>
        </w:r>
      </w:ins>
      <w:ins w:id="110" w:author="Ying Zhao" w:date="2024-04-02T23:21:00Z">
        <w:r w:rsidR="00755559">
          <w:rPr>
            <w:rFonts w:eastAsiaTheme="minorEastAsia"/>
          </w:rPr>
          <w:t xml:space="preserve"> to generate a final state of Ising lattice for this period. </w:t>
        </w:r>
      </w:ins>
      <w:ins w:id="111" w:author="Ying Zhao" w:date="2024-04-02T23:29:00Z">
        <w:r w:rsidR="00755559">
          <w:rPr>
            <w:rFonts w:eastAsiaTheme="minorEastAsia"/>
          </w:rPr>
          <w:t xml:space="preserve">This full </w:t>
        </w:r>
      </w:ins>
      <w:ins w:id="112" w:author="Ying Zhao" w:date="2024-04-02T23:28:00Z">
        <w:r w:rsidR="00755559">
          <w:rPr>
            <w:rFonts w:eastAsiaTheme="minorEastAsia"/>
          </w:rPr>
          <w:t xml:space="preserve">metropolis simulation </w:t>
        </w:r>
      </w:ins>
      <w:ins w:id="113" w:author="Ying Zhao" w:date="2024-04-02T23:29:00Z">
        <w:r w:rsidR="00755559">
          <w:rPr>
            <w:rFonts w:eastAsiaTheme="minorEastAsia"/>
          </w:rPr>
          <w:t xml:space="preserve">step is then </w:t>
        </w:r>
      </w:ins>
      <w:ins w:id="114" w:author="Ying Zhao" w:date="2024-04-02T23:28:00Z">
        <w:r w:rsidR="00755559">
          <w:rPr>
            <w:rFonts w:eastAsiaTheme="minorEastAsia"/>
          </w:rPr>
          <w:t>passed into a numeric optimiz</w:t>
        </w:r>
      </w:ins>
      <w:ins w:id="115" w:author="Ying Zhao" w:date="2024-04-02T23:29:00Z">
        <w:r w:rsidR="00755559">
          <w:rPr>
            <w:rFonts w:eastAsiaTheme="minorEastAsia"/>
          </w:rPr>
          <w:t xml:space="preserve">er to </w:t>
        </w:r>
      </w:ins>
      <w:ins w:id="116" w:author="Ying Zhao" w:date="2024-04-02T23:30:00Z">
        <w:r w:rsidR="00755559">
          <w:rPr>
            <w:rFonts w:eastAsiaTheme="minorEastAsia"/>
          </w:rPr>
          <w:t xml:space="preserve">find the best-fit Ising parameters </w:t>
        </w:r>
      </w:ins>
      <w:ins w:id="117" w:author="Ying Zhao" w:date="2024-04-02T23:32:00Z">
        <w:r w:rsidR="008445E9">
          <w:rPr>
            <w:rFonts w:eastAsiaTheme="minorEastAsia"/>
          </w:rPr>
          <w:t xml:space="preserve">so that the final Ising lattice matches the </w:t>
        </w:r>
      </w:ins>
      <w:ins w:id="118" w:author="Ying Zhao" w:date="2024-04-02T23:33:00Z">
        <w:r w:rsidR="008445E9">
          <w:rPr>
            <w:rFonts w:eastAsiaTheme="minorEastAsia"/>
          </w:rPr>
          <w:t>observed</w:t>
        </w:r>
      </w:ins>
      <w:ins w:id="119" w:author="Ying Zhao" w:date="2024-04-02T23:32:00Z">
        <w:r w:rsidR="008445E9">
          <w:rPr>
            <w:rFonts w:eastAsiaTheme="minorEastAsia"/>
          </w:rPr>
          <w:t xml:space="preserve"> NRSTI data.</w:t>
        </w:r>
      </w:ins>
    </w:p>
    <w:p w14:paraId="2DBA2D43" w14:textId="77777777" w:rsidR="0040504D" w:rsidRPr="00961214" w:rsidRDefault="0040504D" w:rsidP="00961214">
      <w:pPr>
        <w:pStyle w:val="Heading2"/>
        <w:numPr>
          <w:ilvl w:val="0"/>
          <w:numId w:val="32"/>
        </w:numPr>
        <w:jc w:val="both"/>
      </w:pPr>
      <w:bookmarkStart w:id="120" w:name="_Toc155644309"/>
      <w:r w:rsidRPr="00961214">
        <w:t>Ising model lattice</w:t>
      </w:r>
      <w:bookmarkEnd w:id="120"/>
    </w:p>
    <w:p w14:paraId="5A672E57" w14:textId="77777777" w:rsidR="0040504D" w:rsidRDefault="0040504D" w:rsidP="0040504D">
      <w:pPr>
        <w:keepNext/>
        <w:jc w:val="both"/>
        <w:rPr>
          <w:rFonts w:eastAsiaTheme="minorEastAsia"/>
        </w:rPr>
      </w:pPr>
      <w:r>
        <w:rPr>
          <w:szCs w:val="24"/>
        </w:rPr>
        <w:t xml:space="preserve">We first transform the NRTSI data of the focus region as </w:t>
      </w:r>
      <w:r w:rsidRPr="00F43D9E">
        <w:rPr>
          <w:rFonts w:eastAsiaTheme="minorEastAsia"/>
        </w:rPr>
        <w:t xml:space="preserve">shown in </w:t>
      </w:r>
      <w:r>
        <w:rPr>
          <w:rFonts w:eastAsiaTheme="minorEastAsia"/>
        </w:rPr>
        <w:t xml:space="preserve">Figure 1 (b) to Ising-style data. A simple linear mapping is applied to convert integers from 0 to 250 to real numbers from </w:t>
      </w:r>
      <m:oMath>
        <m:r>
          <w:rPr>
            <w:rFonts w:ascii="Cambria Math" w:hAnsi="Cambria Math"/>
          </w:rPr>
          <m:t>-1</m:t>
        </m:r>
      </m:oMath>
      <w:r>
        <w:rPr>
          <w:rFonts w:eastAsiaTheme="minorEastAsia"/>
        </w:rPr>
        <w:t xml:space="preserve"> to +1. </w:t>
      </w:r>
      <m:oMath>
        <m:r>
          <w:rPr>
            <w:rFonts w:ascii="Cambria Math" w:hAnsi="Cambria Math"/>
          </w:rPr>
          <m:t>-1</m:t>
        </m:r>
      </m:oMath>
      <w:r>
        <w:rPr>
          <w:rFonts w:eastAsiaTheme="minorEastAsia"/>
        </w:rPr>
        <w:t xml:space="preserve"> indicates the cell is 100% ice; +1 indicates 100% water; 0 indicates 50%/50% coverage of water/ice. Each cell covers 25km x 25km of the total 1500km x 1500km focus region, and therefore a 60x60 matrix is initialized as the 2-D IM lattice for our study. </w:t>
      </w:r>
    </w:p>
    <w:p w14:paraId="4369B8FD" w14:textId="77777777" w:rsidR="0040504D" w:rsidRDefault="0040504D" w:rsidP="0040504D">
      <w:pPr>
        <w:jc w:val="both"/>
        <w:rPr>
          <w:rFonts w:eastAsiaTheme="minorEastAsia"/>
        </w:rPr>
      </w:pPr>
    </w:p>
    <w:p w14:paraId="49EAA5A4" w14:textId="77777777" w:rsidR="0040504D" w:rsidRPr="00961214" w:rsidRDefault="0040504D" w:rsidP="00961214">
      <w:pPr>
        <w:pStyle w:val="Heading2"/>
        <w:numPr>
          <w:ilvl w:val="0"/>
          <w:numId w:val="32"/>
        </w:numPr>
        <w:jc w:val="both"/>
      </w:pPr>
      <w:bookmarkStart w:id="121" w:name="_Toc155644310"/>
      <w:r w:rsidRPr="00961214">
        <w:lastRenderedPageBreak/>
        <w:t>Simulation periods</w:t>
      </w:r>
      <w:bookmarkEnd w:id="121"/>
    </w:p>
    <w:p w14:paraId="49E1555A" w14:textId="0354A1B6" w:rsidR="0040504D" w:rsidRDefault="0040504D" w:rsidP="0040504D">
      <w:pPr>
        <w:jc w:val="both"/>
        <w:rPr>
          <w:szCs w:val="24"/>
        </w:rPr>
      </w:pPr>
      <w:r>
        <w:rPr>
          <w:rFonts w:eastAsiaTheme="minorEastAsia"/>
        </w:rPr>
        <w:fldChar w:fldCharType="begin"/>
      </w:r>
      <w:r>
        <w:rPr>
          <w:rFonts w:eastAsiaTheme="minorEastAsia"/>
        </w:rPr>
        <w:instrText xml:space="preserve"> REF _Ref142772770 \h  \* MERGEFORMAT </w:instrText>
      </w:r>
      <w:r>
        <w:rPr>
          <w:rFonts w:eastAsiaTheme="minorEastAsia"/>
        </w:rPr>
      </w:r>
      <w:r>
        <w:rPr>
          <w:rFonts w:eastAsiaTheme="minorEastAsia"/>
        </w:rPr>
        <w:fldChar w:fldCharType="separate"/>
      </w:r>
      <w:r w:rsidR="00B571FB" w:rsidRPr="00B571FB">
        <w:rPr>
          <w:rFonts w:eastAsiaTheme="minorEastAsia"/>
        </w:rPr>
        <w:t>Figure 2</w:t>
      </w:r>
      <w:r>
        <w:rPr>
          <w:rFonts w:eastAsiaTheme="minorEastAsia"/>
        </w:rPr>
        <w:fldChar w:fldCharType="end"/>
      </w:r>
      <w:r>
        <w:rPr>
          <w:rFonts w:eastAsiaTheme="minorEastAsia"/>
        </w:rPr>
        <w:t xml:space="preserve"> (a) and (b) display an example of the initial and the final target states of an IM lattice simulation run. The simulation periods are chosen to be consistently half a month apart, for example, Sept 16</w:t>
      </w:r>
      <w:r w:rsidRPr="00175BE3">
        <w:rPr>
          <w:rFonts w:eastAsiaTheme="minorEastAsia"/>
          <w:vertAlign w:val="superscript"/>
        </w:rPr>
        <w:t>th</w:t>
      </w:r>
      <w:r>
        <w:rPr>
          <w:rFonts w:eastAsiaTheme="minorEastAsia"/>
        </w:rPr>
        <w:t xml:space="preserve">, 2022 in </w:t>
      </w:r>
      <w:r>
        <w:rPr>
          <w:rFonts w:eastAsiaTheme="minorEastAsia"/>
        </w:rPr>
        <w:fldChar w:fldCharType="begin"/>
      </w:r>
      <w:r>
        <w:rPr>
          <w:rFonts w:eastAsiaTheme="minorEastAsia"/>
        </w:rPr>
        <w:instrText xml:space="preserve"> REF _Ref142772770 \h  \* MERGEFORMAT </w:instrText>
      </w:r>
      <w:r>
        <w:rPr>
          <w:rFonts w:eastAsiaTheme="minorEastAsia"/>
        </w:rPr>
      </w:r>
      <w:r>
        <w:rPr>
          <w:rFonts w:eastAsiaTheme="minorEastAsia"/>
        </w:rPr>
        <w:fldChar w:fldCharType="separate"/>
      </w:r>
      <w:r w:rsidR="00B571FB" w:rsidRPr="00B571FB">
        <w:rPr>
          <w:rFonts w:eastAsiaTheme="minorEastAsia"/>
        </w:rPr>
        <w:t>Figure 2</w:t>
      </w:r>
      <w:r>
        <w:rPr>
          <w:rFonts w:eastAsiaTheme="minorEastAsia"/>
        </w:rPr>
        <w:fldChar w:fldCharType="end"/>
      </w:r>
      <w:r>
        <w:rPr>
          <w:rFonts w:eastAsiaTheme="minorEastAsia"/>
        </w:rPr>
        <w:t xml:space="preserve"> (a) and Oct 1</w:t>
      </w:r>
      <w:r w:rsidRPr="00175BE3">
        <w:rPr>
          <w:rFonts w:eastAsiaTheme="minorEastAsia"/>
          <w:vertAlign w:val="superscript"/>
        </w:rPr>
        <w:t>st</w:t>
      </w:r>
      <w:r>
        <w:rPr>
          <w:rFonts w:eastAsiaTheme="minorEastAsia"/>
        </w:rPr>
        <w:t xml:space="preserve">, 2022 in </w:t>
      </w:r>
      <w:r>
        <w:rPr>
          <w:rFonts w:eastAsiaTheme="minorEastAsia"/>
        </w:rPr>
        <w:fldChar w:fldCharType="begin"/>
      </w:r>
      <w:r>
        <w:rPr>
          <w:rFonts w:eastAsiaTheme="minorEastAsia"/>
        </w:rPr>
        <w:instrText xml:space="preserve"> REF _Ref142772770 \h  \* MERGEFORMAT </w:instrText>
      </w:r>
      <w:r>
        <w:rPr>
          <w:rFonts w:eastAsiaTheme="minorEastAsia"/>
        </w:rPr>
      </w:r>
      <w:r>
        <w:rPr>
          <w:rFonts w:eastAsiaTheme="minorEastAsia"/>
        </w:rPr>
        <w:fldChar w:fldCharType="separate"/>
      </w:r>
      <w:r w:rsidR="00B571FB" w:rsidRPr="00B571FB">
        <w:rPr>
          <w:rFonts w:eastAsiaTheme="minorEastAsia"/>
        </w:rPr>
        <w:t>Figure 2</w:t>
      </w:r>
      <w:r>
        <w:rPr>
          <w:rFonts w:eastAsiaTheme="minorEastAsia"/>
        </w:rPr>
        <w:fldChar w:fldCharType="end"/>
      </w:r>
      <w:r>
        <w:rPr>
          <w:rFonts w:eastAsiaTheme="minorEastAsia"/>
        </w:rPr>
        <w:t xml:space="preserve"> (b). This semi-monthly frequency is chosen to balance two considerations. First, the period is sufficiently long to allow for meaningful differentiation of the ice/water configuration between the start and the end dates; second, the period is not excessively too long and allows the IM simulation to mimic the daily </w:t>
      </w:r>
      <w:r w:rsidR="00AB0581">
        <w:rPr>
          <w:rFonts w:eastAsiaTheme="minorEastAsia"/>
        </w:rPr>
        <w:t>ice/water</w:t>
      </w:r>
      <w:r>
        <w:rPr>
          <w:rFonts w:eastAsiaTheme="minorEastAsia"/>
        </w:rPr>
        <w:t xml:space="preserve"> configuration evolution on the interim dates between the start and the end, which is to be illustrated in Sectio</w:t>
      </w:r>
      <w:r w:rsidR="00941CDA">
        <w:rPr>
          <w:rFonts w:eastAsiaTheme="minorEastAsia"/>
        </w:rPr>
        <w:t>n V.B</w:t>
      </w:r>
      <w:r>
        <w:rPr>
          <w:rFonts w:eastAsiaTheme="minorEastAsia"/>
        </w:rPr>
        <w:t xml:space="preserve">. </w:t>
      </w:r>
    </w:p>
    <w:p w14:paraId="64943031" w14:textId="77777777" w:rsidR="0040504D" w:rsidRDefault="0040504D" w:rsidP="0040504D">
      <w:pPr>
        <w:keepNext/>
        <w:jc w:val="center"/>
      </w:pPr>
      <w:r>
        <w:rPr>
          <w:noProof/>
        </w:rPr>
        <w:drawing>
          <wp:inline distT="0" distB="0" distL="0" distR="0" wp14:anchorId="26F14F30" wp14:editId="1277B570">
            <wp:extent cx="4248793" cy="2209800"/>
            <wp:effectExtent l="0" t="0" r="0" b="0"/>
            <wp:docPr id="3" name="Picture 2" descr="A collage of images of clouds&#10;&#10;Description automatically generated">
              <a:extLst xmlns:a="http://schemas.openxmlformats.org/drawingml/2006/main">
                <a:ext uri="{FF2B5EF4-FFF2-40B4-BE49-F238E27FC236}">
                  <a16:creationId xmlns:a16="http://schemas.microsoft.com/office/drawing/2014/main" id="{314DF965-2027-3882-323C-AFA2735C5B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ollage of images of clouds&#10;&#10;Description automatically generated">
                      <a:extLst>
                        <a:ext uri="{FF2B5EF4-FFF2-40B4-BE49-F238E27FC236}">
                          <a16:creationId xmlns:a16="http://schemas.microsoft.com/office/drawing/2014/main" id="{314DF965-2027-3882-323C-AFA2735C5B6D}"/>
                        </a:ext>
                      </a:extLst>
                    </pic:cNvPr>
                    <pic:cNvPicPr>
                      <a:picLocks noChangeAspect="1"/>
                    </pic:cNvPicPr>
                  </pic:nvPicPr>
                  <pic:blipFill>
                    <a:blip r:embed="rId14"/>
                    <a:stretch>
                      <a:fillRect/>
                    </a:stretch>
                  </pic:blipFill>
                  <pic:spPr>
                    <a:xfrm>
                      <a:off x="0" y="0"/>
                      <a:ext cx="4253360" cy="2212175"/>
                    </a:xfrm>
                    <a:prstGeom prst="rect">
                      <a:avLst/>
                    </a:prstGeom>
                  </pic:spPr>
                </pic:pic>
              </a:graphicData>
            </a:graphic>
          </wp:inline>
        </w:drawing>
      </w:r>
    </w:p>
    <w:p w14:paraId="2409A11E" w14:textId="6CB32F70" w:rsidR="0040504D" w:rsidRDefault="0040504D" w:rsidP="0040504D">
      <w:pPr>
        <w:pStyle w:val="Caption"/>
        <w:jc w:val="both"/>
        <w:rPr>
          <w:b w:val="0"/>
          <w:bCs w:val="0"/>
          <w:sz w:val="20"/>
          <w:szCs w:val="20"/>
        </w:rPr>
      </w:pPr>
      <w:bookmarkStart w:id="122" w:name="_Ref142772770"/>
      <w:bookmarkStart w:id="123" w:name="_Toc155551150"/>
      <w:r w:rsidRPr="00676DAB">
        <w:rPr>
          <w:b w:val="0"/>
          <w:bCs w:val="0"/>
          <w:sz w:val="20"/>
          <w:szCs w:val="20"/>
        </w:rPr>
        <w:t xml:space="preserve">Figure </w:t>
      </w:r>
      <w:r w:rsidRPr="00676DAB">
        <w:rPr>
          <w:b w:val="0"/>
          <w:bCs w:val="0"/>
          <w:sz w:val="20"/>
          <w:szCs w:val="20"/>
        </w:rPr>
        <w:fldChar w:fldCharType="begin"/>
      </w:r>
      <w:r w:rsidRPr="00676DAB">
        <w:rPr>
          <w:b w:val="0"/>
          <w:bCs w:val="0"/>
          <w:sz w:val="20"/>
          <w:szCs w:val="20"/>
        </w:rPr>
        <w:instrText xml:space="preserve"> SEQ Figure \* ARABIC </w:instrText>
      </w:r>
      <w:r w:rsidRPr="00676DAB">
        <w:rPr>
          <w:b w:val="0"/>
          <w:bCs w:val="0"/>
          <w:sz w:val="20"/>
          <w:szCs w:val="20"/>
        </w:rPr>
        <w:fldChar w:fldCharType="separate"/>
      </w:r>
      <w:r w:rsidR="00B571FB">
        <w:rPr>
          <w:b w:val="0"/>
          <w:bCs w:val="0"/>
          <w:noProof/>
          <w:sz w:val="20"/>
          <w:szCs w:val="20"/>
        </w:rPr>
        <w:t>2</w:t>
      </w:r>
      <w:r w:rsidRPr="00676DAB">
        <w:rPr>
          <w:b w:val="0"/>
          <w:bCs w:val="0"/>
          <w:noProof/>
          <w:sz w:val="20"/>
          <w:szCs w:val="20"/>
        </w:rPr>
        <w:fldChar w:fldCharType="end"/>
      </w:r>
      <w:bookmarkEnd w:id="122"/>
      <w:r>
        <w:rPr>
          <w:b w:val="0"/>
          <w:bCs w:val="0"/>
          <w:sz w:val="20"/>
          <w:szCs w:val="20"/>
        </w:rPr>
        <w:t>:</w:t>
      </w:r>
      <w:r w:rsidRPr="00676DAB">
        <w:rPr>
          <w:b w:val="0"/>
          <w:bCs w:val="0"/>
          <w:sz w:val="20"/>
          <w:szCs w:val="20"/>
        </w:rPr>
        <w:t xml:space="preserve"> </w:t>
      </w:r>
      <w:r>
        <w:rPr>
          <w:b w:val="0"/>
          <w:bCs w:val="0"/>
          <w:sz w:val="20"/>
          <w:szCs w:val="20"/>
        </w:rPr>
        <w:t>The i</w:t>
      </w:r>
      <w:r w:rsidRPr="00676DAB">
        <w:rPr>
          <w:b w:val="0"/>
          <w:bCs w:val="0"/>
          <w:sz w:val="20"/>
          <w:szCs w:val="20"/>
        </w:rPr>
        <w:t xml:space="preserve">nitial and </w:t>
      </w:r>
      <w:r>
        <w:rPr>
          <w:b w:val="0"/>
          <w:bCs w:val="0"/>
          <w:sz w:val="20"/>
          <w:szCs w:val="20"/>
        </w:rPr>
        <w:t xml:space="preserve">the </w:t>
      </w:r>
      <w:r w:rsidRPr="00676DAB">
        <w:rPr>
          <w:b w:val="0"/>
          <w:bCs w:val="0"/>
          <w:sz w:val="20"/>
          <w:szCs w:val="20"/>
        </w:rPr>
        <w:t xml:space="preserve">final target states of an IM lattice simulation run. (a) shows </w:t>
      </w:r>
      <w:r>
        <w:rPr>
          <w:b w:val="0"/>
          <w:bCs w:val="0"/>
          <w:sz w:val="20"/>
          <w:szCs w:val="20"/>
        </w:rPr>
        <w:t xml:space="preserve">the actual configuration observed in </w:t>
      </w:r>
      <w:r w:rsidRPr="00676DAB">
        <w:rPr>
          <w:b w:val="0"/>
          <w:bCs w:val="0"/>
          <w:sz w:val="20"/>
          <w:szCs w:val="20"/>
        </w:rPr>
        <w:t>our focus area on Sept 16</w:t>
      </w:r>
      <w:r w:rsidRPr="00676DAB">
        <w:rPr>
          <w:b w:val="0"/>
          <w:bCs w:val="0"/>
          <w:sz w:val="20"/>
          <w:szCs w:val="20"/>
          <w:vertAlign w:val="superscript"/>
        </w:rPr>
        <w:t>th</w:t>
      </w:r>
      <w:r w:rsidRPr="00676DAB">
        <w:rPr>
          <w:b w:val="0"/>
          <w:bCs w:val="0"/>
          <w:sz w:val="20"/>
          <w:szCs w:val="20"/>
        </w:rPr>
        <w:t xml:space="preserve">, 2022 and (b) </w:t>
      </w:r>
      <w:r>
        <w:rPr>
          <w:b w:val="0"/>
          <w:bCs w:val="0"/>
          <w:sz w:val="20"/>
          <w:szCs w:val="20"/>
        </w:rPr>
        <w:t xml:space="preserve">on </w:t>
      </w:r>
      <w:r w:rsidRPr="00676DAB">
        <w:rPr>
          <w:b w:val="0"/>
          <w:bCs w:val="0"/>
          <w:sz w:val="20"/>
          <w:szCs w:val="20"/>
        </w:rPr>
        <w:t>Oct 1</w:t>
      </w:r>
      <w:r w:rsidRPr="00676DAB">
        <w:rPr>
          <w:b w:val="0"/>
          <w:bCs w:val="0"/>
          <w:sz w:val="20"/>
          <w:szCs w:val="20"/>
          <w:vertAlign w:val="superscript"/>
        </w:rPr>
        <w:t>st</w:t>
      </w:r>
      <w:r w:rsidRPr="00676DAB">
        <w:rPr>
          <w:b w:val="0"/>
          <w:bCs w:val="0"/>
          <w:sz w:val="20"/>
          <w:szCs w:val="20"/>
        </w:rPr>
        <w:t>, 2022. Each full simulation period is half a month.</w:t>
      </w:r>
      <w:r>
        <w:rPr>
          <w:b w:val="0"/>
          <w:bCs w:val="0"/>
          <w:sz w:val="20"/>
          <w:szCs w:val="20"/>
        </w:rPr>
        <w:t xml:space="preserve"> </w:t>
      </w:r>
      <w:r w:rsidRPr="00676DAB">
        <w:rPr>
          <w:b w:val="0"/>
          <w:bCs w:val="0"/>
          <w:sz w:val="20"/>
          <w:szCs w:val="20"/>
        </w:rPr>
        <w:t>Blue</w:t>
      </w:r>
      <w:r>
        <w:rPr>
          <w:b w:val="0"/>
          <w:bCs w:val="0"/>
          <w:sz w:val="20"/>
          <w:szCs w:val="20"/>
        </w:rPr>
        <w:t xml:space="preserve"> color</w:t>
      </w:r>
      <w:r w:rsidRPr="00676DAB">
        <w:rPr>
          <w:b w:val="0"/>
          <w:bCs w:val="0"/>
          <w:sz w:val="20"/>
          <w:szCs w:val="20"/>
        </w:rPr>
        <w:t xml:space="preserve"> indicates water; white indicates ice. The darker the color on each cell, the higher </w:t>
      </w:r>
      <w:r w:rsidR="001B3245">
        <w:rPr>
          <w:b w:val="0"/>
          <w:bCs w:val="0"/>
          <w:sz w:val="20"/>
          <w:szCs w:val="20"/>
        </w:rPr>
        <w:t xml:space="preserve">the </w:t>
      </w:r>
      <w:r w:rsidRPr="00676DAB">
        <w:rPr>
          <w:b w:val="0"/>
          <w:bCs w:val="0"/>
          <w:sz w:val="20"/>
          <w:szCs w:val="20"/>
        </w:rPr>
        <w:t>water concentration, as shown by the scale on the right.</w:t>
      </w:r>
      <w:bookmarkEnd w:id="123"/>
    </w:p>
    <w:p w14:paraId="2076C328" w14:textId="77777777" w:rsidR="0040504D" w:rsidRPr="002A4A7F" w:rsidRDefault="0040504D" w:rsidP="0040504D">
      <w:pPr>
        <w:pStyle w:val="NoSpacing"/>
        <w:jc w:val="both"/>
      </w:pPr>
    </w:p>
    <w:p w14:paraId="0729A569" w14:textId="77777777" w:rsidR="0040504D" w:rsidRPr="00961214" w:rsidRDefault="0040504D" w:rsidP="00961214">
      <w:pPr>
        <w:pStyle w:val="Heading2"/>
        <w:numPr>
          <w:ilvl w:val="0"/>
          <w:numId w:val="32"/>
        </w:numPr>
        <w:jc w:val="both"/>
      </w:pPr>
      <w:bookmarkStart w:id="124" w:name="_Toc155644311"/>
      <w:r w:rsidRPr="00961214">
        <w:t>Ising model parameters</w:t>
      </w:r>
      <w:bookmarkEnd w:id="124"/>
    </w:p>
    <w:p w14:paraId="63BB5262" w14:textId="77777777" w:rsidR="0040504D" w:rsidRDefault="0040504D" w:rsidP="0040504D">
      <w:pPr>
        <w:jc w:val="both"/>
        <w:rPr>
          <w:szCs w:val="24"/>
        </w:rPr>
      </w:pPr>
      <w:r>
        <w:rPr>
          <w:szCs w:val="24"/>
        </w:rPr>
        <w:t>In the IM Hamiltonian function, i.e., Equation (1), we set the following:</w:t>
      </w:r>
    </w:p>
    <w:p w14:paraId="24545E02" w14:textId="77777777" w:rsidR="0040504D" w:rsidRPr="008B7003" w:rsidRDefault="00000000" w:rsidP="0040504D">
      <w:pPr>
        <w:pStyle w:val="ListParagraph"/>
        <w:numPr>
          <w:ilvl w:val="0"/>
          <w:numId w:val="23"/>
        </w:numPr>
        <w:jc w:val="both"/>
      </w:pP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0040504D">
        <w:rPr>
          <w:rFonts w:eastAsiaTheme="minorEastAsia"/>
        </w:rPr>
        <w:t xml:space="preserve"> is a real number between </w:t>
      </w:r>
      <m:oMath>
        <m:r>
          <w:rPr>
            <w:rFonts w:ascii="Cambria Math" w:hAnsi="Cambria Math"/>
          </w:rPr>
          <m:t>-1</m:t>
        </m:r>
      </m:oMath>
      <w:r w:rsidR="0040504D">
        <w:rPr>
          <w:rFonts w:eastAsiaTheme="minorEastAsia"/>
        </w:rPr>
        <w:t xml:space="preserve"> and +1 for any cell </w:t>
      </w:r>
      <w:r w:rsidR="0040504D" w:rsidRPr="000D6985">
        <w:rPr>
          <w:rFonts w:eastAsiaTheme="minorEastAsia"/>
          <w:i/>
          <w:iCs/>
        </w:rPr>
        <w:t xml:space="preserve">i </w:t>
      </w:r>
      <w:r w:rsidR="0040504D">
        <w:rPr>
          <w:rFonts w:eastAsiaTheme="minorEastAsia"/>
        </w:rPr>
        <w:t>in our focus area.</w:t>
      </w:r>
    </w:p>
    <w:p w14:paraId="53A7357D" w14:textId="14FE656D" w:rsidR="0040504D" w:rsidRPr="00EE17C8" w:rsidRDefault="0040504D" w:rsidP="0040504D">
      <w:pPr>
        <w:pStyle w:val="ListParagraph"/>
        <w:numPr>
          <w:ilvl w:val="0"/>
          <w:numId w:val="23"/>
        </w:numPr>
        <w:jc w:val="both"/>
      </w:pPr>
      <w:r w:rsidRPr="00EE17C8">
        <w:rPr>
          <w:rFonts w:eastAsiaTheme="minorEastAsia"/>
          <w:i/>
          <w:iCs/>
        </w:rPr>
        <w:t xml:space="preserve">&lt;i,j&gt; </w:t>
      </w:r>
      <w:r w:rsidRPr="00EE17C8">
        <w:rPr>
          <w:rFonts w:eastAsiaTheme="minorEastAsia"/>
        </w:rPr>
        <w:t xml:space="preserve">sums over all adjacent </w:t>
      </w:r>
      <w:r>
        <w:rPr>
          <w:rFonts w:eastAsiaTheme="minorEastAsia"/>
        </w:rPr>
        <w:t xml:space="preserve">cells, so </w:t>
      </w:r>
      <w:r w:rsidRPr="00EE17C8">
        <w:rPr>
          <w:rFonts w:eastAsiaTheme="minorEastAsia"/>
        </w:rPr>
        <w:t>each spin interacts only with four sites that are directly left, right, above</w:t>
      </w:r>
      <w:r w:rsidR="00EC1E03">
        <w:rPr>
          <w:rFonts w:eastAsiaTheme="minorEastAsia"/>
        </w:rPr>
        <w:t>,</w:t>
      </w:r>
      <w:r w:rsidRPr="00EE17C8">
        <w:rPr>
          <w:rFonts w:eastAsiaTheme="minorEastAsia"/>
        </w:rPr>
        <w:t xml:space="preserve"> and </w:t>
      </w:r>
      <w:r>
        <w:rPr>
          <w:rFonts w:eastAsiaTheme="minorEastAsia"/>
        </w:rPr>
        <w:t>below.</w:t>
      </w:r>
    </w:p>
    <w:p w14:paraId="50BBD02E" w14:textId="77777777" w:rsidR="0040504D" w:rsidRPr="00EE17C8" w:rsidRDefault="00000000" w:rsidP="0040504D">
      <w:pPr>
        <w:pStyle w:val="ListParagraph"/>
        <w:numPr>
          <w:ilvl w:val="0"/>
          <w:numId w:val="23"/>
        </w:numPr>
        <w:jc w:val="both"/>
      </w:pPr>
      <m:oMath>
        <m:sSub>
          <m:sSubPr>
            <m:ctrlPr>
              <w:rPr>
                <w:rFonts w:ascii="Cambria Math" w:hAnsi="Cambria Math"/>
                <w:i/>
              </w:rPr>
            </m:ctrlPr>
          </m:sSubPr>
          <m:e>
            <m:r>
              <w:rPr>
                <w:rFonts w:ascii="Cambria Math" w:hAnsi="Cambria Math"/>
              </w:rPr>
              <m:t>J</m:t>
            </m:r>
          </m:e>
          <m:sub>
            <m:r>
              <w:rPr>
                <w:rFonts w:ascii="Cambria Math" w:hAnsi="Cambria Math"/>
              </w:rPr>
              <m:t>ij</m:t>
            </m:r>
          </m:sub>
        </m:sSub>
      </m:oMath>
      <w:r w:rsidR="0040504D">
        <w:rPr>
          <w:rFonts w:eastAsiaTheme="minorEastAsia"/>
        </w:rPr>
        <w:t xml:space="preserve"> </w:t>
      </w:r>
      <w:r w:rsidR="0040504D">
        <w:rPr>
          <w:rFonts w:eastAsiaTheme="minorEastAsia"/>
          <w:i/>
          <w:iCs/>
        </w:rPr>
        <w:t xml:space="preserve"> </w:t>
      </w:r>
      <w:r w:rsidR="0040504D" w:rsidRPr="008B7003">
        <w:rPr>
          <w:rFonts w:eastAsiaTheme="minorEastAsia"/>
        </w:rPr>
        <w:t xml:space="preserve">is set to </w:t>
      </w:r>
      <w:r w:rsidR="0040504D">
        <w:rPr>
          <w:rFonts w:eastAsiaTheme="minorEastAsia"/>
        </w:rPr>
        <w:t xml:space="preserve">be </w:t>
      </w:r>
      <w:r w:rsidR="0040504D" w:rsidRPr="008B7003">
        <w:rPr>
          <w:rFonts w:eastAsiaTheme="minorEastAsia"/>
        </w:rPr>
        <w:t xml:space="preserve">constant </w:t>
      </w:r>
      <w:r w:rsidR="0040504D">
        <w:rPr>
          <w:rFonts w:eastAsiaTheme="minorEastAsia"/>
        </w:rPr>
        <w:t>within</w:t>
      </w:r>
      <w:r w:rsidR="0040504D" w:rsidRPr="008B7003">
        <w:rPr>
          <w:rFonts w:eastAsiaTheme="minorEastAsia"/>
        </w:rPr>
        <w:t xml:space="preserve"> each simulation period</w:t>
      </w:r>
      <w:r w:rsidR="0040504D">
        <w:rPr>
          <w:rFonts w:eastAsiaTheme="minorEastAsia"/>
        </w:rPr>
        <w:t xml:space="preserve"> across all cells.</w:t>
      </w:r>
    </w:p>
    <w:p w14:paraId="502E5166" w14:textId="73C97680" w:rsidR="0040504D" w:rsidRDefault="0040504D" w:rsidP="0040504D">
      <w:pPr>
        <w:pStyle w:val="ListParagraph"/>
        <w:numPr>
          <w:ilvl w:val="0"/>
          <w:numId w:val="23"/>
        </w:numPr>
        <w:jc w:val="both"/>
      </w:pPr>
      <w:r w:rsidRPr="008B7003">
        <w:rPr>
          <w:i/>
          <w:iCs/>
        </w:rPr>
        <w:t>B</w:t>
      </w:r>
      <w:r w:rsidRPr="008B7003">
        <w:rPr>
          <w:i/>
          <w:iCs/>
          <w:vertAlign w:val="subscript"/>
        </w:rPr>
        <w:t>i</w:t>
      </w:r>
      <w:r>
        <w:t xml:space="preserve"> is set to be time-invariant within each simulation period. However, in order to capture the real-world external force variation across locations, especially the environmental differences from the coast area to the north pole, </w:t>
      </w:r>
      <w:r w:rsidRPr="008B7003">
        <w:rPr>
          <w:i/>
          <w:iCs/>
        </w:rPr>
        <w:t>B</w:t>
      </w:r>
      <w:r w:rsidRPr="008B7003">
        <w:rPr>
          <w:i/>
          <w:iCs/>
          <w:vertAlign w:val="subscript"/>
        </w:rPr>
        <w:t>i</w:t>
      </w:r>
      <w:r>
        <w:t xml:space="preserve"> is set to be a linear function of </w:t>
      </w:r>
      <m:oMath>
        <m:sSub>
          <m:sSubPr>
            <m:ctrlPr>
              <w:rPr>
                <w:rFonts w:ascii="Cambria Math" w:hAnsi="Cambria Math"/>
                <w:i/>
                <w:iCs/>
                <w:vertAlign w:val="subscript"/>
              </w:rPr>
            </m:ctrlPr>
          </m:sSubPr>
          <m:e>
            <m:r>
              <w:rPr>
                <w:rFonts w:ascii="Cambria Math" w:hAnsi="Cambria Math"/>
                <w:vertAlign w:val="subscript"/>
              </w:rPr>
              <m:t>x</m:t>
            </m:r>
          </m:e>
          <m:sub>
            <m:r>
              <w:rPr>
                <w:rFonts w:ascii="Cambria Math" w:hAnsi="Cambria Math"/>
                <w:vertAlign w:val="subscript"/>
              </w:rPr>
              <m:t>i</m:t>
            </m:r>
          </m:sub>
        </m:sSub>
      </m:oMath>
      <w:r>
        <w:t xml:space="preserve"> and </w:t>
      </w:r>
      <m:oMath>
        <m:sSub>
          <m:sSubPr>
            <m:ctrlPr>
              <w:rPr>
                <w:rFonts w:ascii="Cambria Math" w:hAnsi="Cambria Math"/>
                <w:i/>
                <w:iCs/>
                <w:vertAlign w:val="subscript"/>
              </w:rPr>
            </m:ctrlPr>
          </m:sSubPr>
          <m:e>
            <m:r>
              <w:rPr>
                <w:rFonts w:ascii="Cambria Math" w:hAnsi="Cambria Math"/>
                <w:vertAlign w:val="subscript"/>
              </w:rPr>
              <m:t>y</m:t>
            </m:r>
          </m:e>
          <m:sub>
            <m:r>
              <w:rPr>
                <w:rFonts w:ascii="Cambria Math" w:hAnsi="Cambria Math"/>
                <w:vertAlign w:val="subscript"/>
              </w:rPr>
              <m:t>i</m:t>
            </m:r>
          </m:sub>
        </m:sSub>
      </m:oMath>
      <w:r>
        <w:t xml:space="preserve"> coordinates of cell </w:t>
      </w:r>
      <w:r w:rsidRPr="00B97D95">
        <w:rPr>
          <w:i/>
          <w:iCs/>
        </w:rPr>
        <w:t>i</w:t>
      </w:r>
      <w:r>
        <w:t xml:space="preserve">, i.e. </w:t>
      </w:r>
      <w:r w:rsidRPr="008B7003">
        <w:rPr>
          <w:i/>
          <w:iCs/>
        </w:rPr>
        <w:t>B</w:t>
      </w:r>
      <w:r w:rsidRPr="008B7003">
        <w:rPr>
          <w:i/>
          <w:iCs/>
          <w:vertAlign w:val="subscript"/>
        </w:rPr>
        <w:t>i</w:t>
      </w:r>
      <w:r>
        <w:rPr>
          <w:i/>
          <w:iCs/>
          <w:vertAlign w:val="subscript"/>
        </w:rPr>
        <w:t xml:space="preserve"> </w:t>
      </w:r>
      <w:r>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x</m:t>
            </m:r>
          </m:sub>
        </m:sSub>
        <m:d>
          <m:dPr>
            <m:ctrlPr>
              <w:rPr>
                <w:rFonts w:ascii="Cambria Math" w:hAnsi="Cambria Math"/>
                <w:i/>
              </w:rPr>
            </m:ctrlPr>
          </m:dPr>
          <m:e>
            <m:sSub>
              <m:sSubPr>
                <m:ctrlPr>
                  <w:rPr>
                    <w:rFonts w:ascii="Cambria Math" w:hAnsi="Cambria Math"/>
                    <w:i/>
                    <w:iCs/>
                    <w:vertAlign w:val="subscript"/>
                  </w:rPr>
                </m:ctrlPr>
              </m:sSubPr>
              <m:e>
                <m:r>
                  <w:rPr>
                    <w:rFonts w:ascii="Cambria Math" w:hAnsi="Cambria Math"/>
                    <w:vertAlign w:val="subscript"/>
                  </w:rPr>
                  <m:t>x</m:t>
                </m:r>
              </m:e>
              <m:sub>
                <m:r>
                  <w:rPr>
                    <w:rFonts w:ascii="Cambria Math" w:hAnsi="Cambria Math"/>
                    <w:vertAlign w:val="subscript"/>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sSub>
          <m:sSubPr>
            <m:ctrlPr>
              <w:rPr>
                <w:rFonts w:ascii="Cambria Math" w:hAnsi="Cambria Math"/>
                <w:i/>
                <w:iCs/>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w:t>
      </w:r>
      <w:r w:rsidRPr="00F05FD6">
        <w:rPr>
          <w:i/>
          <w:iCs/>
        </w:rPr>
        <w:t>B</w:t>
      </w:r>
      <w:r>
        <w:t xml:space="preserve"> </w:t>
      </w:r>
      <w:r w:rsidR="00336332">
        <w:t>at the center of</w:t>
      </w:r>
      <w:r>
        <w:t xml:space="preserve"> the lattice, and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are the coordinates of the lattice center.</w:t>
      </w:r>
    </w:p>
    <w:p w14:paraId="1BF583FC" w14:textId="77777777" w:rsidR="0040504D" w:rsidRPr="00506180" w:rsidRDefault="0040504D" w:rsidP="0040504D">
      <w:pPr>
        <w:pStyle w:val="ListParagraph"/>
        <w:numPr>
          <w:ilvl w:val="0"/>
          <w:numId w:val="23"/>
        </w:numPr>
        <w:jc w:val="both"/>
      </w:pPr>
      <w:r w:rsidRPr="00F05FD6">
        <w:rPr>
          <w:i/>
          <w:iCs/>
        </w:rPr>
        <w:t>I</w:t>
      </w:r>
      <w:r>
        <w:t xml:space="preserve">, the inertia factor, is set to be constant </w:t>
      </w:r>
      <w:r>
        <w:rPr>
          <w:rFonts w:eastAsiaTheme="minorEastAsia"/>
        </w:rPr>
        <w:t>within</w:t>
      </w:r>
      <w:r w:rsidRPr="008B7003">
        <w:rPr>
          <w:rFonts w:eastAsiaTheme="minorEastAsia"/>
        </w:rPr>
        <w:t xml:space="preserve"> each simulation period</w:t>
      </w:r>
      <w:r>
        <w:rPr>
          <w:rFonts w:eastAsiaTheme="minorEastAsia"/>
        </w:rPr>
        <w:t>.</w:t>
      </w:r>
    </w:p>
    <w:p w14:paraId="34D50A6D" w14:textId="77777777" w:rsidR="0040504D" w:rsidRDefault="0040504D" w:rsidP="0040504D">
      <w:pPr>
        <w:pStyle w:val="ListParagraph"/>
        <w:numPr>
          <w:ilvl w:val="0"/>
          <w:numId w:val="23"/>
        </w:numPr>
        <w:jc w:val="both"/>
      </w:pPr>
      <m:oMath>
        <m:r>
          <w:rPr>
            <w:rFonts w:ascii="Cambria Math" w:hAnsi="Cambria Math"/>
          </w:rPr>
          <m:t>β</m:t>
        </m:r>
      </m:oMath>
      <w:r>
        <w:t>, the inverse Boltzmann temperature, is set to 1 without loss of generality.</w:t>
      </w:r>
    </w:p>
    <w:p w14:paraId="6BFDD40F" w14:textId="77777777" w:rsidR="0040504D" w:rsidRPr="00EE17C8" w:rsidRDefault="0040504D" w:rsidP="0040504D">
      <w:pPr>
        <w:ind w:left="360"/>
        <w:jc w:val="both"/>
      </w:pPr>
      <w:r>
        <w:t xml:space="preserve"> </w:t>
      </w:r>
    </w:p>
    <w:p w14:paraId="03BD22D6" w14:textId="77777777" w:rsidR="0040504D" w:rsidRPr="00961214" w:rsidRDefault="0040504D" w:rsidP="00961214">
      <w:pPr>
        <w:pStyle w:val="Heading2"/>
        <w:numPr>
          <w:ilvl w:val="0"/>
          <w:numId w:val="32"/>
        </w:numPr>
        <w:jc w:val="both"/>
      </w:pPr>
      <w:bookmarkStart w:id="125" w:name="_Toc155644312"/>
      <w:r w:rsidRPr="00961214">
        <w:t>Metropolis simulation steps</w:t>
      </w:r>
      <w:bookmarkEnd w:id="125"/>
    </w:p>
    <w:p w14:paraId="09EE2810" w14:textId="43B7C329" w:rsidR="0040504D" w:rsidRDefault="0040504D" w:rsidP="0040504D">
      <w:pPr>
        <w:jc w:val="both"/>
        <w:rPr>
          <w:szCs w:val="24"/>
        </w:rPr>
      </w:pPr>
      <w:r>
        <w:rPr>
          <w:szCs w:val="24"/>
        </w:rPr>
        <w:lastRenderedPageBreak/>
        <w:t>Various</w:t>
      </w:r>
      <w:del w:id="126" w:author="Ying Zhao" w:date="2024-04-02T23:17:00Z">
        <w:r w:rsidDel="007E327B">
          <w:rPr>
            <w:szCs w:val="24"/>
          </w:rPr>
          <w:delText xml:space="preserve"> Monte Carlo (</w:delText>
        </w:r>
      </w:del>
      <w:r>
        <w:rPr>
          <w:szCs w:val="24"/>
        </w:rPr>
        <w:t>MC</w:t>
      </w:r>
      <w:del w:id="127" w:author="Ying Zhao" w:date="2024-04-02T23:17:00Z">
        <w:r w:rsidDel="007E327B">
          <w:rPr>
            <w:szCs w:val="24"/>
          </w:rPr>
          <w:delText>)</w:delText>
        </w:r>
      </w:del>
      <w:r>
        <w:rPr>
          <w:szCs w:val="24"/>
        </w:rPr>
        <w:t xml:space="preserve"> methods have been developed for the IM simulation. Among them the most widely used are the Glauber dynamics </w:t>
      </w:r>
      <w:sdt>
        <w:sdtPr>
          <w:rPr>
            <w:szCs w:val="24"/>
          </w:rPr>
          <w:id w:val="582725312"/>
          <w:citation/>
        </w:sdtPr>
        <w:sdtContent>
          <w:r>
            <w:rPr>
              <w:szCs w:val="24"/>
            </w:rPr>
            <w:fldChar w:fldCharType="begin"/>
          </w:r>
          <w:r w:rsidR="00EB20ED" w:rsidRPr="00FA4BF4">
            <w:rPr>
              <w:color w:val="000000"/>
              <w:szCs w:val="24"/>
              <w:vertAlign w:val="superscript"/>
            </w:rPr>
            <w:instrText xml:space="preserve">CITATION Roy63 \l 1033 </w:instrText>
          </w:r>
          <w:r>
            <w:rPr>
              <w:szCs w:val="24"/>
            </w:rPr>
            <w:fldChar w:fldCharType="separate"/>
          </w:r>
          <w:r w:rsidR="00FA4BF4" w:rsidRPr="00FA4BF4">
            <w:rPr>
              <w:noProof/>
              <w:color w:val="000000"/>
              <w:szCs w:val="24"/>
              <w:vertAlign w:val="superscript"/>
            </w:rPr>
            <w:t>[35]</w:t>
          </w:r>
          <w:r>
            <w:rPr>
              <w:szCs w:val="24"/>
            </w:rPr>
            <w:fldChar w:fldCharType="end"/>
          </w:r>
        </w:sdtContent>
      </w:sdt>
      <w:r>
        <w:rPr>
          <w:szCs w:val="24"/>
        </w:rPr>
        <w:t xml:space="preserve"> and the Metropolis-Hasting algorithm </w:t>
      </w:r>
      <w:sdt>
        <w:sdtPr>
          <w:rPr>
            <w:szCs w:val="24"/>
          </w:rPr>
          <w:id w:val="-1160150505"/>
          <w:citation/>
        </w:sdtPr>
        <w:sdtContent>
          <w:r>
            <w:rPr>
              <w:szCs w:val="24"/>
            </w:rPr>
            <w:fldChar w:fldCharType="begin"/>
          </w:r>
          <w:r w:rsidRPr="00FA4BF4">
            <w:rPr>
              <w:color w:val="000000"/>
              <w:szCs w:val="24"/>
              <w:vertAlign w:val="superscript"/>
            </w:rPr>
            <w:instrText xml:space="preserve"> CITATION Met53 \l 1033 </w:instrText>
          </w:r>
          <w:r>
            <w:rPr>
              <w:szCs w:val="24"/>
            </w:rPr>
            <w:fldChar w:fldCharType="separate"/>
          </w:r>
          <w:r w:rsidR="00FA4BF4" w:rsidRPr="00FA4BF4">
            <w:rPr>
              <w:noProof/>
              <w:color w:val="000000"/>
              <w:szCs w:val="24"/>
              <w:vertAlign w:val="superscript"/>
            </w:rPr>
            <w:t>[36]</w:t>
          </w:r>
          <w:r>
            <w:rPr>
              <w:szCs w:val="24"/>
            </w:rPr>
            <w:fldChar w:fldCharType="end"/>
          </w:r>
        </w:sdtContent>
      </w:sdt>
      <w:r>
        <w:rPr>
          <w:szCs w:val="24"/>
        </w:rPr>
        <w:t xml:space="preserve">. In our study, we follow the latter for the MC simulation of the IM lattice evolution. As described in Section </w:t>
      </w:r>
      <w:r w:rsidR="00941CDA">
        <w:rPr>
          <w:szCs w:val="24"/>
        </w:rPr>
        <w:t>II.C</w:t>
      </w:r>
      <w:r>
        <w:rPr>
          <w:szCs w:val="24"/>
        </w:rPr>
        <w:t>, an inertia factor is introduced into our model and the generalized Metropolis-Hastings MC steps are below:</w:t>
      </w:r>
    </w:p>
    <w:p w14:paraId="1083A9C2" w14:textId="77777777" w:rsidR="0040504D" w:rsidRDefault="0040504D" w:rsidP="0040504D">
      <w:pPr>
        <w:pStyle w:val="ListParagraph"/>
        <w:numPr>
          <w:ilvl w:val="0"/>
          <w:numId w:val="24"/>
        </w:numPr>
        <w:jc w:val="both"/>
      </w:pPr>
      <w:r>
        <w:t xml:space="preserve">Select cell </w:t>
      </w:r>
      <w:r w:rsidRPr="00676DAB">
        <w:rPr>
          <w:i/>
          <w:iCs/>
        </w:rPr>
        <w:t xml:space="preserve">i </w:t>
      </w:r>
      <w:r>
        <w:t xml:space="preserve">at random from the 2-D lattice of the focus area. Let the spin value of this cell be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w:t>
      </w:r>
    </w:p>
    <w:p w14:paraId="261436F1" w14:textId="77777777" w:rsidR="0040504D" w:rsidRDefault="0040504D" w:rsidP="0040504D">
      <w:pPr>
        <w:pStyle w:val="ListParagraph"/>
        <w:numPr>
          <w:ilvl w:val="0"/>
          <w:numId w:val="24"/>
        </w:numPr>
        <w:jc w:val="both"/>
      </w:pPr>
      <w:r>
        <w:t xml:space="preserve">Generate another random variable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oMath>
      <w:r>
        <w:t xml:space="preserve"> between </w:t>
      </w:r>
      <m:oMath>
        <m:r>
          <w:rPr>
            <w:rFonts w:ascii="Cambria Math" w:hAnsi="Cambria Math"/>
          </w:rPr>
          <m:t>-1</m:t>
        </m:r>
      </m:oMath>
      <w:r>
        <w:rPr>
          <w:rFonts w:eastAsiaTheme="minorEastAsia"/>
        </w:rPr>
        <w:t xml:space="preserve"> </w:t>
      </w:r>
      <w:r>
        <w:t xml:space="preserve">and </w:t>
      </w:r>
      <w:r>
        <w:rPr>
          <w:rFonts w:eastAsiaTheme="minorEastAsia"/>
        </w:rPr>
        <w:t>+1</w:t>
      </w:r>
      <w:r>
        <w:t>.</w:t>
      </w:r>
    </w:p>
    <w:p w14:paraId="708C8F9E" w14:textId="77777777" w:rsidR="0040504D" w:rsidRDefault="0040504D" w:rsidP="0040504D">
      <w:pPr>
        <w:pStyle w:val="ListParagraph"/>
        <w:numPr>
          <w:ilvl w:val="0"/>
          <w:numId w:val="24"/>
        </w:numPr>
        <w:jc w:val="both"/>
      </w:pPr>
      <w:r>
        <w:t xml:space="preserve">Compute the energy change </w:t>
      </w:r>
      <w:r w:rsidRPr="002D2CA4">
        <w:rPr>
          <w:rFonts w:ascii="Grotesque" w:hAnsi="Grotesque"/>
          <w:i/>
          <w:iCs/>
        </w:rPr>
        <w:t>∆</w:t>
      </w:r>
      <w:r w:rsidRPr="002D2CA4">
        <w:rPr>
          <w:i/>
          <w:iCs/>
        </w:rPr>
        <w:t>H</w:t>
      </w:r>
      <w:r w:rsidRPr="002D2CA4">
        <w:rPr>
          <w:i/>
          <w:iCs/>
          <w:vertAlign w:val="subscript"/>
        </w:rPr>
        <w:t>i</w:t>
      </w:r>
      <w:r>
        <w:t xml:space="preserve"> from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to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oMath>
      <w:r>
        <w:t xml:space="preserve">. </w:t>
      </w:r>
    </w:p>
    <w:p w14:paraId="5B6E98F5" w14:textId="77777777" w:rsidR="0040504D" w:rsidRDefault="0040504D" w:rsidP="0040504D">
      <w:pPr>
        <w:pStyle w:val="ListParagraph"/>
        <w:numPr>
          <w:ilvl w:val="0"/>
          <w:numId w:val="24"/>
        </w:numPr>
        <w:jc w:val="both"/>
      </w:pPr>
      <w:r>
        <w:t xml:space="preserve">Compute the energy </w:t>
      </w:r>
      <m:oMath>
        <m:r>
          <w:rPr>
            <w:rFonts w:ascii="Cambria Math" w:eastAsiaTheme="minorEastAsia" w:hAnsi="Cambria Math"/>
            <w:vertAlign w:val="subscript"/>
          </w:rPr>
          <m:t>I|</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vertAlign w:val="subscript"/>
          </w:rPr>
          <m:t>|</m:t>
        </m:r>
      </m:oMath>
      <w:r>
        <w:rPr>
          <w:rFonts w:eastAsiaTheme="minorEastAsia"/>
          <w:vertAlign w:val="subscript"/>
        </w:rPr>
        <w:t xml:space="preserve"> </w:t>
      </w:r>
      <w:r>
        <w:t xml:space="preserve">to overcome the inertia of changing the spin value at </w:t>
      </w:r>
      <w:r w:rsidRPr="00676DAB">
        <w:rPr>
          <w:i/>
          <w:iCs/>
        </w:rPr>
        <w:t>i.</w:t>
      </w:r>
    </w:p>
    <w:p w14:paraId="3CEED2E2" w14:textId="77777777" w:rsidR="0040504D" w:rsidRPr="002D2CA4" w:rsidRDefault="0040504D" w:rsidP="0040504D">
      <w:pPr>
        <w:pStyle w:val="ListParagraph"/>
        <w:numPr>
          <w:ilvl w:val="0"/>
          <w:numId w:val="24"/>
        </w:numPr>
        <w:jc w:val="both"/>
      </w:pPr>
      <w:r>
        <w:t xml:space="preserve">Compute the total energy change </w:t>
      </w:r>
      <w:r w:rsidRPr="002D2CA4">
        <w:rPr>
          <w:rFonts w:ascii="Grotesque" w:hAnsi="Grotesque"/>
          <w:i/>
          <w:iCs/>
        </w:rPr>
        <w:t>∆</w:t>
      </w:r>
      <w:r>
        <w:rPr>
          <w:i/>
          <w:iCs/>
        </w:rPr>
        <w:t xml:space="preserve">E = </w:t>
      </w:r>
      <w:r w:rsidRPr="002D2CA4">
        <w:rPr>
          <w:rFonts w:ascii="Grotesque" w:hAnsi="Grotesque"/>
          <w:i/>
          <w:iCs/>
        </w:rPr>
        <w:t>∆</w:t>
      </w:r>
      <w:r w:rsidRPr="002D2CA4">
        <w:rPr>
          <w:i/>
          <w:iCs/>
        </w:rPr>
        <w:t>H</w:t>
      </w:r>
      <w:r w:rsidRPr="002D2CA4">
        <w:rPr>
          <w:i/>
          <w:iCs/>
          <w:vertAlign w:val="subscript"/>
        </w:rPr>
        <w:t>i</w:t>
      </w:r>
      <w:r>
        <w:rPr>
          <w:i/>
          <w:iCs/>
          <w:vertAlign w:val="subscript"/>
        </w:rPr>
        <w:t xml:space="preserve">  </w:t>
      </w:r>
      <m:oMath>
        <m:r>
          <w:rPr>
            <w:rFonts w:ascii="Cambria Math" w:hAnsi="Cambria Math"/>
            <w:vertAlign w:val="subscript"/>
          </w:rPr>
          <m:t>+</m:t>
        </m:r>
        <m:r>
          <w:rPr>
            <w:rFonts w:ascii="Cambria Math" w:eastAsiaTheme="minorEastAsia" w:hAnsi="Cambria Math"/>
            <w:vertAlign w:val="subscript"/>
          </w:rPr>
          <m:t>I</m:t>
        </m:r>
        <m:r>
          <m:rPr>
            <m:sty m:val="p"/>
          </m:rPr>
          <w:rPr>
            <w:rFonts w:ascii="Cambria Math" w:eastAsiaTheme="minorEastAsia" w:hAnsi="Cambria Math"/>
            <w:vertAlign w:val="subscript"/>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vertAlign w:val="subscript"/>
          </w:rPr>
          <m:t>|.</m:t>
        </m:r>
      </m:oMath>
      <w:r>
        <w:rPr>
          <w:rFonts w:eastAsiaTheme="minorEastAsia"/>
          <w:vertAlign w:val="subscript"/>
        </w:rPr>
        <w:t xml:space="preserve"> </w:t>
      </w:r>
      <w:r>
        <w:rPr>
          <w:rFonts w:eastAsiaTheme="minorEastAsia"/>
        </w:rPr>
        <w:t xml:space="preserve"> </w:t>
      </w:r>
    </w:p>
    <w:p w14:paraId="311D06D0" w14:textId="77777777" w:rsidR="0040504D" w:rsidRDefault="0040504D" w:rsidP="0040504D">
      <w:pPr>
        <w:pStyle w:val="ListParagraph"/>
        <w:numPr>
          <w:ilvl w:val="0"/>
          <w:numId w:val="24"/>
        </w:numPr>
        <w:jc w:val="both"/>
      </w:pPr>
      <w:r>
        <w:rPr>
          <w:rFonts w:eastAsiaTheme="minorEastAsia"/>
        </w:rPr>
        <w:t xml:space="preserve">(a) If </w:t>
      </w:r>
      <w:r w:rsidRPr="002D2CA4">
        <w:rPr>
          <w:rFonts w:ascii="Grotesque" w:hAnsi="Grotesque"/>
          <w:i/>
          <w:iCs/>
        </w:rPr>
        <w:t>∆</w:t>
      </w:r>
      <w:r>
        <w:rPr>
          <w:i/>
          <w:iCs/>
        </w:rPr>
        <w:t xml:space="preserve">E </w:t>
      </w:r>
      <w:r w:rsidRPr="002D2CA4">
        <w:t>is negativ</w:t>
      </w:r>
      <w:r>
        <w:t xml:space="preserve">e, the energy change is favorable since the energy is reduced. The spin value change is therefore accepted to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oMath>
      <w:r>
        <w:t>.</w:t>
      </w:r>
    </w:p>
    <w:p w14:paraId="419B23D1" w14:textId="77777777" w:rsidR="0040504D" w:rsidRPr="00172652" w:rsidRDefault="0040504D" w:rsidP="0040504D">
      <w:pPr>
        <w:pStyle w:val="ListParagraph"/>
        <w:numPr>
          <w:ilvl w:val="0"/>
          <w:numId w:val="0"/>
        </w:numPr>
        <w:ind w:left="720"/>
        <w:jc w:val="both"/>
      </w:pPr>
      <w:r>
        <w:t xml:space="preserve">(b) If </w:t>
      </w:r>
      <w:r w:rsidRPr="000C12AA">
        <w:rPr>
          <w:rFonts w:ascii="Grotesque" w:hAnsi="Grotesque"/>
          <w:i/>
          <w:iCs/>
        </w:rPr>
        <w:t>∆</w:t>
      </w:r>
      <w:r w:rsidRPr="000C12AA">
        <w:rPr>
          <w:i/>
          <w:iCs/>
        </w:rPr>
        <w:t xml:space="preserve">E </w:t>
      </w:r>
      <w:r w:rsidRPr="002D2CA4">
        <w:t xml:space="preserve">is </w:t>
      </w:r>
      <w:r>
        <w:t>posi</w:t>
      </w:r>
      <w:r w:rsidRPr="002D2CA4">
        <w:t>tiv</w:t>
      </w:r>
      <w:r>
        <w:t xml:space="preserve">e, the probability of the spin flip is determined by the Boltzmann distribution. In this case, another random variable </w:t>
      </w:r>
      <w:r w:rsidRPr="000C12AA">
        <w:rPr>
          <w:i/>
          <w:iCs/>
        </w:rPr>
        <w:t>r</w:t>
      </w:r>
      <w:r>
        <w:t xml:space="preserve"> between 0 and 1 is generated. If </w:t>
      </w:r>
      <w:r w:rsidRPr="000C12AA">
        <w:rPr>
          <w:i/>
          <w:iCs/>
        </w:rPr>
        <w:t xml:space="preserve">r </w:t>
      </w:r>
      <w:r>
        <w:t xml:space="preserve">is less than </w:t>
      </w:r>
      <w:r w:rsidRPr="000C12AA">
        <w:rPr>
          <w:i/>
          <w:iCs/>
        </w:rPr>
        <w:t xml:space="preserve">P = </w:t>
      </w:r>
      <m:oMath>
        <m:sSup>
          <m:sSupPr>
            <m:ctrlPr>
              <w:rPr>
                <w:rFonts w:ascii="Cambria Math" w:hAnsi="Cambria Math"/>
                <w:i/>
                <w:iCs/>
              </w:rPr>
            </m:ctrlPr>
          </m:sSupPr>
          <m:e>
            <m:r>
              <w:rPr>
                <w:rFonts w:ascii="Cambria Math" w:hAnsi="Cambria Math"/>
              </w:rPr>
              <m:t>e</m:t>
            </m:r>
          </m:e>
          <m:sup>
            <m:r>
              <w:rPr>
                <w:rFonts w:ascii="Cambria Math" w:hAnsi="Cambria Math"/>
              </w:rPr>
              <m:t>-β∆E</m:t>
            </m:r>
          </m:sup>
        </m:sSup>
      </m:oMath>
      <w:r>
        <w:t xml:space="preserve">, the spin value change is accepted; otherwise, the change is rejected and the spin value at </w:t>
      </w:r>
      <w:r w:rsidRPr="000C12AA">
        <w:rPr>
          <w:i/>
          <w:iCs/>
        </w:rPr>
        <w:t>i</w:t>
      </w:r>
      <w:r>
        <w:t xml:space="preserve"> stays at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w:t>
      </w:r>
    </w:p>
    <w:p w14:paraId="77B9E2FD" w14:textId="77777777" w:rsidR="0040504D" w:rsidRDefault="0040504D" w:rsidP="0040504D">
      <w:pPr>
        <w:jc w:val="both"/>
        <w:rPr>
          <w:szCs w:val="24"/>
        </w:rPr>
      </w:pPr>
      <w:r w:rsidRPr="00AD59BF">
        <w:rPr>
          <w:szCs w:val="24"/>
        </w:rPr>
        <w:t xml:space="preserve">For each semi-monthly simulation period, we repeat the above MC steps 50,000 times. As the lattice </w:t>
      </w:r>
      <w:r>
        <w:rPr>
          <w:szCs w:val="24"/>
        </w:rPr>
        <w:t xml:space="preserve">of our focus area </w:t>
      </w:r>
      <w:r w:rsidRPr="00AD59BF">
        <w:rPr>
          <w:szCs w:val="24"/>
        </w:rPr>
        <w:t>has 3,600 cells, this repetition allows approximately 14 flip tries for each cell, or roughly once per day</w:t>
      </w:r>
      <w:r>
        <w:rPr>
          <w:szCs w:val="24"/>
        </w:rPr>
        <w:t>. This specific repetition number is an intuitive pick, which takes into account the computational complexity of the algorithm. Obviously, other choices of the repetition number can be considered as well. The fitted parameter values (</w:t>
      </w:r>
      <w:r w:rsidRPr="00AD59BF">
        <w:rPr>
          <w:i/>
          <w:iCs/>
          <w:szCs w:val="24"/>
        </w:rPr>
        <w:t xml:space="preserve">J,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xml:space="preserve">, </m:t>
        </m:r>
      </m:oMath>
      <w:r w:rsidRPr="00AD59BF">
        <w:rPr>
          <w:i/>
          <w:iCs/>
          <w:szCs w:val="24"/>
        </w:rPr>
        <w:t>I</w:t>
      </w:r>
      <w:r>
        <w:rPr>
          <w:szCs w:val="24"/>
        </w:rPr>
        <w:t>) might vary with different repetition numbers.</w:t>
      </w:r>
    </w:p>
    <w:p w14:paraId="3145EA7D" w14:textId="77777777" w:rsidR="0040504D" w:rsidRDefault="0040504D" w:rsidP="0040504D">
      <w:pPr>
        <w:jc w:val="both"/>
        <w:rPr>
          <w:szCs w:val="24"/>
        </w:rPr>
      </w:pPr>
    </w:p>
    <w:p w14:paraId="400CA0D2" w14:textId="77777777" w:rsidR="0098100D" w:rsidRPr="00961214" w:rsidRDefault="0098100D" w:rsidP="00961214">
      <w:pPr>
        <w:pStyle w:val="Heading2"/>
        <w:numPr>
          <w:ilvl w:val="0"/>
          <w:numId w:val="32"/>
        </w:numPr>
        <w:jc w:val="both"/>
      </w:pPr>
      <w:bookmarkStart w:id="128" w:name="_Toc143414209"/>
      <w:bookmarkStart w:id="129" w:name="_Toc155644313"/>
      <w:r w:rsidRPr="00961214">
        <w:t>Dual annealing optimization</w:t>
      </w:r>
      <w:bookmarkEnd w:id="128"/>
      <w:bookmarkEnd w:id="129"/>
      <w:r w:rsidRPr="00961214">
        <w:t xml:space="preserve"> </w:t>
      </w:r>
    </w:p>
    <w:p w14:paraId="3F826371" w14:textId="77777777" w:rsidR="0098100D" w:rsidRPr="00B61D04" w:rsidRDefault="0098100D" w:rsidP="0098100D">
      <w:pPr>
        <w:jc w:val="both"/>
        <w:rPr>
          <w:szCs w:val="24"/>
        </w:rPr>
      </w:pPr>
      <w:r w:rsidRPr="00B61D04">
        <w:rPr>
          <w:szCs w:val="24"/>
        </w:rPr>
        <w:t xml:space="preserve">Our goal is to match the observed final state lattice configuration as closely as possible </w:t>
      </w:r>
      <w:r>
        <w:rPr>
          <w:szCs w:val="24"/>
        </w:rPr>
        <w:t xml:space="preserve">upon the completion of </w:t>
      </w:r>
      <w:r w:rsidRPr="00B61D04">
        <w:rPr>
          <w:szCs w:val="24"/>
        </w:rPr>
        <w:t>the IM simulation</w:t>
      </w:r>
      <w:r>
        <w:rPr>
          <w:szCs w:val="24"/>
        </w:rPr>
        <w:t>s. In this research, t</w:t>
      </w:r>
      <w:r w:rsidRPr="00B61D04">
        <w:rPr>
          <w:szCs w:val="24"/>
        </w:rPr>
        <w:t xml:space="preserve">he similarity </w:t>
      </w:r>
      <w:r>
        <w:rPr>
          <w:szCs w:val="24"/>
        </w:rPr>
        <w:t>between</w:t>
      </w:r>
      <w:r w:rsidRPr="00B61D04">
        <w:rPr>
          <w:szCs w:val="24"/>
        </w:rPr>
        <w:t xml:space="preserve"> the observed and</w:t>
      </w:r>
      <w:r>
        <w:rPr>
          <w:szCs w:val="24"/>
        </w:rPr>
        <w:t xml:space="preserve"> the</w:t>
      </w:r>
      <w:r w:rsidRPr="00B61D04">
        <w:rPr>
          <w:szCs w:val="24"/>
        </w:rPr>
        <w:t xml:space="preserve"> simulated lattice configurations is </w:t>
      </w:r>
      <w:r>
        <w:rPr>
          <w:szCs w:val="24"/>
        </w:rPr>
        <w:t>measured by</w:t>
      </w:r>
      <w:r w:rsidRPr="00B61D04">
        <w:rPr>
          <w:szCs w:val="24"/>
        </w:rPr>
        <w:t xml:space="preserve"> the sum of </w:t>
      </w:r>
      <w:r>
        <w:rPr>
          <w:szCs w:val="24"/>
        </w:rPr>
        <w:t xml:space="preserve">the </w:t>
      </w:r>
      <w:r w:rsidRPr="00B61D04">
        <w:rPr>
          <w:szCs w:val="24"/>
        </w:rPr>
        <w:t>absolute spin value differen</w:t>
      </w:r>
      <w:r>
        <w:rPr>
          <w:szCs w:val="24"/>
        </w:rPr>
        <w:t>tials</w:t>
      </w:r>
      <w:r w:rsidRPr="00B61D04">
        <w:rPr>
          <w:szCs w:val="24"/>
        </w:rPr>
        <w:t xml:space="preserve"> across the lattice. Mathematically, this is the Manhattan distance (</w:t>
      </w:r>
      <w:r>
        <w:rPr>
          <w:szCs w:val="24"/>
        </w:rPr>
        <w:t>as opposed to</w:t>
      </w:r>
      <w:r w:rsidRPr="00B61D04">
        <w:rPr>
          <w:szCs w:val="24"/>
        </w:rPr>
        <w:t xml:space="preserve"> </w:t>
      </w:r>
      <w:r>
        <w:rPr>
          <w:szCs w:val="24"/>
        </w:rPr>
        <w:t xml:space="preserve">the more commonly used </w:t>
      </w:r>
      <w:r w:rsidRPr="00B61D04">
        <w:rPr>
          <w:szCs w:val="24"/>
        </w:rPr>
        <w:t xml:space="preserve">Euclide distance) between the observed and </w:t>
      </w:r>
      <w:r>
        <w:rPr>
          <w:szCs w:val="24"/>
        </w:rPr>
        <w:t xml:space="preserve">the </w:t>
      </w:r>
      <w:r w:rsidRPr="00B61D04">
        <w:rPr>
          <w:szCs w:val="24"/>
        </w:rPr>
        <w:t>simulated matrices.</w:t>
      </w:r>
    </w:p>
    <w:p w14:paraId="082DC703" w14:textId="4B5F661F" w:rsidR="0098100D" w:rsidRDefault="0098100D" w:rsidP="0098100D">
      <w:pPr>
        <w:jc w:val="both"/>
        <w:rPr>
          <w:szCs w:val="24"/>
        </w:rPr>
      </w:pPr>
      <w:r>
        <w:t xml:space="preserve">Finally, we fit the values of parameters </w:t>
      </w:r>
      <w:r>
        <w:rPr>
          <w:szCs w:val="24"/>
        </w:rPr>
        <w:t>(</w:t>
      </w:r>
      <w:r w:rsidRPr="00AD59BF">
        <w:rPr>
          <w:i/>
          <w:iCs/>
          <w:szCs w:val="24"/>
        </w:rPr>
        <w:t xml:space="preserve">J,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xml:space="preserve">, </m:t>
        </m:r>
      </m:oMath>
      <w:r w:rsidRPr="00AD59BF">
        <w:rPr>
          <w:i/>
          <w:iCs/>
          <w:szCs w:val="24"/>
        </w:rPr>
        <w:t>I</w:t>
      </w:r>
      <w:r>
        <w:rPr>
          <w:szCs w:val="24"/>
        </w:rPr>
        <w:t xml:space="preserve">) </w:t>
      </w:r>
      <w:r>
        <w:t xml:space="preserve">to maximize of the </w:t>
      </w:r>
      <w:r w:rsidRPr="00B61D04">
        <w:rPr>
          <w:szCs w:val="24"/>
        </w:rPr>
        <w:t xml:space="preserve">similarity </w:t>
      </w:r>
      <w:r>
        <w:rPr>
          <w:szCs w:val="24"/>
        </w:rPr>
        <w:t xml:space="preserve">measure, i.e., to minimize the sum of the absolute spin value differentials. The minimization is done with the dual annealing optimization method, which combines fast local search with classical simulated annealing to achieve the global minimization solution </w:t>
      </w:r>
      <w:sdt>
        <w:sdtPr>
          <w:rPr>
            <w:szCs w:val="24"/>
          </w:rPr>
          <w:id w:val="756024448"/>
          <w:citation/>
        </w:sdtPr>
        <w:sdtContent>
          <w:r>
            <w:rPr>
              <w:szCs w:val="24"/>
            </w:rPr>
            <w:fldChar w:fldCharType="begin"/>
          </w:r>
          <w:r w:rsidRPr="00FA4BF4">
            <w:rPr>
              <w:color w:val="000000"/>
              <w:szCs w:val="24"/>
              <w:vertAlign w:val="superscript"/>
            </w:rPr>
            <w:instrText xml:space="preserve"> CITATION Tsa96 \l 1033 </w:instrText>
          </w:r>
          <w:r>
            <w:rPr>
              <w:szCs w:val="24"/>
            </w:rPr>
            <w:fldChar w:fldCharType="separate"/>
          </w:r>
          <w:r w:rsidR="00FA4BF4" w:rsidRPr="00FA4BF4">
            <w:rPr>
              <w:noProof/>
              <w:color w:val="000000"/>
              <w:szCs w:val="24"/>
              <w:vertAlign w:val="superscript"/>
            </w:rPr>
            <w:t>[37]</w:t>
          </w:r>
          <w:r>
            <w:rPr>
              <w:szCs w:val="24"/>
            </w:rPr>
            <w:fldChar w:fldCharType="end"/>
          </w:r>
        </w:sdtContent>
      </w:sdt>
      <w:sdt>
        <w:sdtPr>
          <w:rPr>
            <w:szCs w:val="24"/>
          </w:rPr>
          <w:id w:val="1854154644"/>
          <w:citation/>
        </w:sdtPr>
        <w:sdtContent>
          <w:r>
            <w:rPr>
              <w:szCs w:val="24"/>
            </w:rPr>
            <w:fldChar w:fldCharType="begin"/>
          </w:r>
          <w:r w:rsidRPr="00FA4BF4">
            <w:rPr>
              <w:color w:val="000000"/>
              <w:szCs w:val="24"/>
              <w:vertAlign w:val="superscript"/>
            </w:rPr>
            <w:instrText xml:space="preserve"> CITATION Xia97 \l 1033 </w:instrText>
          </w:r>
          <w:r>
            <w:rPr>
              <w:szCs w:val="24"/>
            </w:rPr>
            <w:fldChar w:fldCharType="separate"/>
          </w:r>
          <w:r w:rsidR="00FA4BF4" w:rsidRPr="00FA4BF4">
            <w:rPr>
              <w:noProof/>
              <w:color w:val="000000"/>
              <w:szCs w:val="24"/>
              <w:vertAlign w:val="superscript"/>
            </w:rPr>
            <w:t xml:space="preserve"> [38]</w:t>
          </w:r>
          <w:r>
            <w:rPr>
              <w:szCs w:val="24"/>
            </w:rPr>
            <w:fldChar w:fldCharType="end"/>
          </w:r>
        </w:sdtContent>
      </w:sdt>
      <w:r>
        <w:rPr>
          <w:szCs w:val="24"/>
        </w:rPr>
        <w:t>. Description of the dual annealing method can be found in the Python SciPy package.</w:t>
      </w:r>
    </w:p>
    <w:p w14:paraId="3A693BF3" w14:textId="77777777" w:rsidR="0040504D" w:rsidRPr="00B61D04" w:rsidRDefault="0040504D" w:rsidP="0040504D">
      <w:pPr>
        <w:jc w:val="both"/>
      </w:pPr>
    </w:p>
    <w:p w14:paraId="722DAFD1" w14:textId="77777777" w:rsidR="0040504D" w:rsidRDefault="0040504D" w:rsidP="00765219">
      <w:pPr>
        <w:pStyle w:val="Heading1"/>
        <w:jc w:val="both"/>
      </w:pPr>
      <w:bookmarkStart w:id="130" w:name="_Toc155644314"/>
      <w:r>
        <w:t>Results</w:t>
      </w:r>
      <w:bookmarkEnd w:id="130"/>
    </w:p>
    <w:p w14:paraId="7FBE753E" w14:textId="77777777" w:rsidR="00765219" w:rsidRDefault="00765219" w:rsidP="00765219">
      <w:pPr>
        <w:jc w:val="both"/>
      </w:pPr>
      <w:r>
        <w:t>We employ the continuous spin IM to simulate the dynamics of the sea ice/water transition for the focus Arctic Sea area. Thanks to the NRTSI data, we can conduct the simulation for every year in the past four decades.</w:t>
      </w:r>
    </w:p>
    <w:p w14:paraId="00630990" w14:textId="77777777" w:rsidR="0040504D" w:rsidRDefault="0040504D" w:rsidP="00765219">
      <w:pPr>
        <w:jc w:val="both"/>
      </w:pPr>
    </w:p>
    <w:p w14:paraId="72728D03" w14:textId="77777777" w:rsidR="0040504D" w:rsidRPr="00961214" w:rsidRDefault="0040504D" w:rsidP="00961214">
      <w:pPr>
        <w:pStyle w:val="Heading2"/>
        <w:numPr>
          <w:ilvl w:val="0"/>
          <w:numId w:val="34"/>
        </w:numPr>
        <w:jc w:val="both"/>
      </w:pPr>
      <w:bookmarkStart w:id="131" w:name="_Ref142824651"/>
      <w:bookmarkStart w:id="132" w:name="_Toc155644315"/>
      <w:r w:rsidRPr="00961214">
        <w:t>Simulation results for 2022</w:t>
      </w:r>
      <w:bookmarkEnd w:id="131"/>
      <w:bookmarkEnd w:id="132"/>
    </w:p>
    <w:p w14:paraId="4B445632" w14:textId="6C5E900E" w:rsidR="00765219" w:rsidRDefault="00765219" w:rsidP="00765219">
      <w:pPr>
        <w:suppressLineNumbers/>
        <w:jc w:val="both"/>
      </w:pPr>
      <w:r>
        <w:t xml:space="preserve">We start with the results for </w:t>
      </w:r>
      <w:r w:rsidR="004B5033">
        <w:t xml:space="preserve">the </w:t>
      </w:r>
      <w:r>
        <w:t>year 2022.</w:t>
      </w:r>
    </w:p>
    <w:p w14:paraId="0B3F859D" w14:textId="4021B0EC" w:rsidR="0040504D" w:rsidRPr="009A4806" w:rsidRDefault="00F1708E" w:rsidP="0040504D">
      <w:pPr>
        <w:jc w:val="both"/>
        <w:rPr>
          <w:rFonts w:eastAsiaTheme="minorEastAsia"/>
        </w:rPr>
      </w:pPr>
      <w:r>
        <w:fldChar w:fldCharType="begin"/>
      </w:r>
      <w:r>
        <w:instrText xml:space="preserve"> REF _Ref155549985 \h  \* MERGEFORMAT </w:instrText>
      </w:r>
      <w:r>
        <w:fldChar w:fldCharType="separate"/>
      </w:r>
      <w:r w:rsidR="00B571FB" w:rsidRPr="00B571FB">
        <w:t>Figure 3</w:t>
      </w:r>
      <w:r>
        <w:fldChar w:fldCharType="end"/>
      </w:r>
      <w:r>
        <w:t xml:space="preserve"> </w:t>
      </w:r>
      <w:r w:rsidR="0040504D">
        <w:t>shows the semi-monthly NSIDC sea ice images of our focus area from June 16</w:t>
      </w:r>
      <w:r w:rsidR="0040504D" w:rsidRPr="00676DAB">
        <w:rPr>
          <w:vertAlign w:val="superscript"/>
        </w:rPr>
        <w:t>th</w:t>
      </w:r>
      <w:r w:rsidR="0040504D">
        <w:t>, 2022 to Jan 1</w:t>
      </w:r>
      <w:r w:rsidR="0040504D" w:rsidRPr="00676DAB">
        <w:rPr>
          <w:vertAlign w:val="superscript"/>
        </w:rPr>
        <w:t>st</w:t>
      </w:r>
      <w:r w:rsidR="0040504D">
        <w:t>, 2023. As can be seen, the melting cycle starts from June 16</w:t>
      </w:r>
      <w:r w:rsidR="0040504D" w:rsidRPr="00676DAB">
        <w:rPr>
          <w:vertAlign w:val="superscript"/>
        </w:rPr>
        <w:t>th</w:t>
      </w:r>
      <w:r w:rsidR="0040504D">
        <w:t xml:space="preserve"> and goes until Sept 16</w:t>
      </w:r>
      <w:r w:rsidR="0040504D" w:rsidRPr="00676DAB">
        <w:rPr>
          <w:vertAlign w:val="superscript"/>
        </w:rPr>
        <w:t>th</w:t>
      </w:r>
      <w:r w:rsidR="0040504D">
        <w:t>, and the freezing cycle from Sept 16</w:t>
      </w:r>
      <w:r w:rsidR="0040504D" w:rsidRPr="00676DAB">
        <w:rPr>
          <w:vertAlign w:val="superscript"/>
        </w:rPr>
        <w:t>th</w:t>
      </w:r>
      <w:r w:rsidR="0040504D">
        <w:t xml:space="preserve"> to year end. Prior to June 16</w:t>
      </w:r>
      <w:r w:rsidR="0040504D" w:rsidRPr="00676DAB">
        <w:rPr>
          <w:vertAlign w:val="superscript"/>
        </w:rPr>
        <w:t>th</w:t>
      </w:r>
      <w:r w:rsidR="0040504D">
        <w:t>, the region is almost fully covered by ice, so the IM simulation will be trivial. This is why we set the simulation start date on June 16</w:t>
      </w:r>
      <w:r w:rsidR="0040504D" w:rsidRPr="00676DAB">
        <w:rPr>
          <w:vertAlign w:val="superscript"/>
        </w:rPr>
        <w:t>th</w:t>
      </w:r>
      <w:r w:rsidR="0040504D">
        <w:t xml:space="preserve"> of each year. </w:t>
      </w:r>
      <w:r w:rsidR="0040504D">
        <w:rPr>
          <w:rFonts w:eastAsiaTheme="minorEastAsia"/>
        </w:rPr>
        <w:t xml:space="preserve"> During the period of June 16</w:t>
      </w:r>
      <w:r w:rsidR="0040504D" w:rsidRPr="00676DAB">
        <w:rPr>
          <w:rFonts w:eastAsiaTheme="minorEastAsia"/>
          <w:vertAlign w:val="superscript"/>
        </w:rPr>
        <w:t>th</w:t>
      </w:r>
      <w:r w:rsidR="0040504D">
        <w:rPr>
          <w:rFonts w:eastAsiaTheme="minorEastAsia"/>
        </w:rPr>
        <w:t xml:space="preserve"> to Dec 16</w:t>
      </w:r>
      <w:r w:rsidR="0040504D" w:rsidRPr="00676DAB">
        <w:rPr>
          <w:rFonts w:eastAsiaTheme="minorEastAsia"/>
          <w:vertAlign w:val="superscript"/>
        </w:rPr>
        <w:t>th</w:t>
      </w:r>
      <w:r w:rsidR="0040504D">
        <w:rPr>
          <w:rFonts w:eastAsiaTheme="minorEastAsia"/>
        </w:rPr>
        <w:t>, every succeeding image shows considerable ice coverage difference from the previous date while retaining certain core features. This semi-monthly frequency choice allows our IM simulation to capture the essence of the evolution dynamics without overfitting the model.</w:t>
      </w:r>
    </w:p>
    <w:p w14:paraId="6E1A8C55" w14:textId="77777777" w:rsidR="000258AB" w:rsidRDefault="0040504D" w:rsidP="000258AB">
      <w:pPr>
        <w:keepNext/>
        <w:jc w:val="center"/>
      </w:pPr>
      <w:r>
        <w:rPr>
          <w:noProof/>
        </w:rPr>
        <w:drawing>
          <wp:inline distT="0" distB="0" distL="0" distR="0" wp14:anchorId="621269C6" wp14:editId="6AFC0474">
            <wp:extent cx="4299221" cy="2711395"/>
            <wp:effectExtent l="0" t="0" r="6350" b="0"/>
            <wp:docPr id="1434248753" name="Picture 1434248753">
              <a:extLst xmlns:a="http://schemas.openxmlformats.org/drawingml/2006/main">
                <a:ext uri="{FF2B5EF4-FFF2-40B4-BE49-F238E27FC236}">
                  <a16:creationId xmlns:a16="http://schemas.microsoft.com/office/drawing/2014/main" id="{23539747-7591-5282-2581-7148ED986A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23539747-7591-5282-2581-7148ED986ABA}"/>
                        </a:ext>
                      </a:extLst>
                    </pic:cNvPr>
                    <pic:cNvPicPr>
                      <a:picLocks noChangeAspect="1"/>
                    </pic:cNvPicPr>
                  </pic:nvPicPr>
                  <pic:blipFill>
                    <a:blip r:embed="rId15"/>
                    <a:stretch>
                      <a:fillRect/>
                    </a:stretch>
                  </pic:blipFill>
                  <pic:spPr>
                    <a:xfrm>
                      <a:off x="0" y="0"/>
                      <a:ext cx="4406828" cy="2779260"/>
                    </a:xfrm>
                    <a:prstGeom prst="rect">
                      <a:avLst/>
                    </a:prstGeom>
                  </pic:spPr>
                </pic:pic>
              </a:graphicData>
            </a:graphic>
          </wp:inline>
        </w:drawing>
      </w:r>
    </w:p>
    <w:p w14:paraId="41D3E3DE" w14:textId="19F14EF5" w:rsidR="0040504D" w:rsidRPr="000258AB" w:rsidRDefault="000258AB" w:rsidP="000258AB">
      <w:pPr>
        <w:pStyle w:val="Caption"/>
        <w:rPr>
          <w:b w:val="0"/>
          <w:bCs w:val="0"/>
          <w:sz w:val="20"/>
          <w:szCs w:val="20"/>
        </w:rPr>
      </w:pPr>
      <w:bookmarkStart w:id="133" w:name="_Ref155549985"/>
      <w:bookmarkStart w:id="134" w:name="_Toc155551151"/>
      <w:r w:rsidRPr="000258AB">
        <w:rPr>
          <w:b w:val="0"/>
          <w:bCs w:val="0"/>
          <w:sz w:val="20"/>
          <w:szCs w:val="20"/>
        </w:rPr>
        <w:t xml:space="preserve">Figure </w:t>
      </w:r>
      <w:r w:rsidRPr="000258AB">
        <w:rPr>
          <w:b w:val="0"/>
          <w:bCs w:val="0"/>
          <w:sz w:val="20"/>
          <w:szCs w:val="20"/>
        </w:rPr>
        <w:fldChar w:fldCharType="begin"/>
      </w:r>
      <w:r w:rsidRPr="000258AB">
        <w:rPr>
          <w:b w:val="0"/>
          <w:bCs w:val="0"/>
          <w:sz w:val="20"/>
          <w:szCs w:val="20"/>
        </w:rPr>
        <w:instrText xml:space="preserve"> SEQ Figure \* ARABIC </w:instrText>
      </w:r>
      <w:r w:rsidRPr="000258AB">
        <w:rPr>
          <w:b w:val="0"/>
          <w:bCs w:val="0"/>
          <w:sz w:val="20"/>
          <w:szCs w:val="20"/>
        </w:rPr>
        <w:fldChar w:fldCharType="separate"/>
      </w:r>
      <w:r w:rsidR="00B571FB">
        <w:rPr>
          <w:b w:val="0"/>
          <w:bCs w:val="0"/>
          <w:noProof/>
          <w:sz w:val="20"/>
          <w:szCs w:val="20"/>
        </w:rPr>
        <w:t>3</w:t>
      </w:r>
      <w:r w:rsidRPr="000258AB">
        <w:rPr>
          <w:b w:val="0"/>
          <w:bCs w:val="0"/>
          <w:sz w:val="20"/>
          <w:szCs w:val="20"/>
        </w:rPr>
        <w:fldChar w:fldCharType="end"/>
      </w:r>
      <w:bookmarkEnd w:id="133"/>
      <w:r>
        <w:rPr>
          <w:b w:val="0"/>
          <w:bCs w:val="0"/>
          <w:sz w:val="20"/>
          <w:szCs w:val="20"/>
        </w:rPr>
        <w:t>:</w:t>
      </w:r>
      <w:r w:rsidRPr="000258AB">
        <w:rPr>
          <w:b w:val="0"/>
          <w:bCs w:val="0"/>
          <w:sz w:val="20"/>
          <w:szCs w:val="20"/>
        </w:rPr>
        <w:t xml:space="preserve"> </w:t>
      </w:r>
      <w:r w:rsidRPr="00676DAB">
        <w:rPr>
          <w:b w:val="0"/>
          <w:bCs w:val="0"/>
          <w:sz w:val="20"/>
          <w:szCs w:val="20"/>
        </w:rPr>
        <w:t xml:space="preserve">The </w:t>
      </w:r>
      <w:r w:rsidRPr="00A94FE8">
        <w:rPr>
          <w:b w:val="0"/>
          <w:bCs w:val="0"/>
          <w:sz w:val="20"/>
          <w:szCs w:val="20"/>
        </w:rPr>
        <w:t>a</w:t>
      </w:r>
      <w:r w:rsidRPr="00676DAB">
        <w:rPr>
          <w:b w:val="0"/>
          <w:bCs w:val="0"/>
          <w:sz w:val="20"/>
          <w:szCs w:val="20"/>
        </w:rPr>
        <w:t>ctual semi-monthly evolution of sea ice in our focus area in 2022: (a) Jun</w:t>
      </w:r>
      <w:r>
        <w:rPr>
          <w:b w:val="0"/>
          <w:bCs w:val="0"/>
          <w:sz w:val="20"/>
          <w:szCs w:val="20"/>
        </w:rPr>
        <w:t>e</w:t>
      </w:r>
      <w:r w:rsidRPr="00676DAB">
        <w:rPr>
          <w:b w:val="0"/>
          <w:bCs w:val="0"/>
          <w:sz w:val="20"/>
          <w:szCs w:val="20"/>
        </w:rPr>
        <w:t xml:space="preserve"> 16</w:t>
      </w:r>
      <w:r w:rsidR="007D348C" w:rsidRPr="007D348C">
        <w:rPr>
          <w:b w:val="0"/>
          <w:bCs w:val="0"/>
          <w:sz w:val="20"/>
          <w:szCs w:val="20"/>
          <w:vertAlign w:val="superscript"/>
        </w:rPr>
        <w:t>th</w:t>
      </w:r>
      <w:r w:rsidRPr="00676DAB">
        <w:rPr>
          <w:b w:val="0"/>
          <w:bCs w:val="0"/>
          <w:sz w:val="20"/>
          <w:szCs w:val="20"/>
        </w:rPr>
        <w:t>, (b) Jul</w:t>
      </w:r>
      <w:r>
        <w:rPr>
          <w:b w:val="0"/>
          <w:bCs w:val="0"/>
          <w:sz w:val="20"/>
          <w:szCs w:val="20"/>
        </w:rPr>
        <w:t>y</w:t>
      </w:r>
      <w:r w:rsidRPr="00676DAB">
        <w:rPr>
          <w:b w:val="0"/>
          <w:bCs w:val="0"/>
          <w:sz w:val="20"/>
          <w:szCs w:val="20"/>
        </w:rPr>
        <w:t xml:space="preserve"> 1</w:t>
      </w:r>
      <w:r w:rsidR="00FC2428" w:rsidRPr="00FC2428">
        <w:rPr>
          <w:b w:val="0"/>
          <w:bCs w:val="0"/>
          <w:sz w:val="20"/>
          <w:szCs w:val="20"/>
          <w:vertAlign w:val="superscript"/>
        </w:rPr>
        <w:t>st</w:t>
      </w:r>
      <w:r w:rsidRPr="00676DAB">
        <w:rPr>
          <w:b w:val="0"/>
          <w:bCs w:val="0"/>
          <w:sz w:val="20"/>
          <w:szCs w:val="20"/>
        </w:rPr>
        <w:t>, (c) Jul</w:t>
      </w:r>
      <w:r>
        <w:rPr>
          <w:b w:val="0"/>
          <w:bCs w:val="0"/>
          <w:sz w:val="20"/>
          <w:szCs w:val="20"/>
        </w:rPr>
        <w:t>y</w:t>
      </w:r>
      <w:r w:rsidRPr="00676DAB">
        <w:rPr>
          <w:b w:val="0"/>
          <w:bCs w:val="0"/>
          <w:sz w:val="20"/>
          <w:szCs w:val="20"/>
        </w:rPr>
        <w:t xml:space="preserve"> 16</w:t>
      </w:r>
      <w:r w:rsidR="00FC2428" w:rsidRPr="00FC2428">
        <w:rPr>
          <w:b w:val="0"/>
          <w:bCs w:val="0"/>
          <w:sz w:val="20"/>
          <w:szCs w:val="20"/>
          <w:vertAlign w:val="superscript"/>
        </w:rPr>
        <w:t>th</w:t>
      </w:r>
      <w:r w:rsidRPr="00676DAB">
        <w:rPr>
          <w:b w:val="0"/>
          <w:bCs w:val="0"/>
          <w:sz w:val="20"/>
          <w:szCs w:val="20"/>
        </w:rPr>
        <w:t>, (d) Aug 1</w:t>
      </w:r>
      <w:r w:rsidR="00FC2428" w:rsidRPr="00FC2428">
        <w:rPr>
          <w:b w:val="0"/>
          <w:bCs w:val="0"/>
          <w:sz w:val="20"/>
          <w:szCs w:val="20"/>
          <w:vertAlign w:val="superscript"/>
        </w:rPr>
        <w:t>st</w:t>
      </w:r>
      <w:r w:rsidRPr="00676DAB">
        <w:rPr>
          <w:b w:val="0"/>
          <w:bCs w:val="0"/>
          <w:sz w:val="20"/>
          <w:szCs w:val="20"/>
        </w:rPr>
        <w:t>, (e) Aug 16</w:t>
      </w:r>
      <w:r w:rsidR="00FC2428" w:rsidRPr="00FC2428">
        <w:rPr>
          <w:b w:val="0"/>
          <w:bCs w:val="0"/>
          <w:sz w:val="20"/>
          <w:szCs w:val="20"/>
          <w:vertAlign w:val="superscript"/>
        </w:rPr>
        <w:t>th</w:t>
      </w:r>
      <w:r w:rsidRPr="00676DAB">
        <w:rPr>
          <w:b w:val="0"/>
          <w:bCs w:val="0"/>
          <w:sz w:val="20"/>
          <w:szCs w:val="20"/>
        </w:rPr>
        <w:t>, (f) Sep</w:t>
      </w:r>
      <w:r>
        <w:rPr>
          <w:b w:val="0"/>
          <w:bCs w:val="0"/>
          <w:sz w:val="20"/>
          <w:szCs w:val="20"/>
        </w:rPr>
        <w:t>t</w:t>
      </w:r>
      <w:r w:rsidRPr="00676DAB">
        <w:rPr>
          <w:b w:val="0"/>
          <w:bCs w:val="0"/>
          <w:sz w:val="20"/>
          <w:szCs w:val="20"/>
        </w:rPr>
        <w:t xml:space="preserve"> 1</w:t>
      </w:r>
      <w:r w:rsidR="00FC2428" w:rsidRPr="00FC2428">
        <w:rPr>
          <w:b w:val="0"/>
          <w:bCs w:val="0"/>
          <w:sz w:val="20"/>
          <w:szCs w:val="20"/>
          <w:vertAlign w:val="superscript"/>
        </w:rPr>
        <w:t>st</w:t>
      </w:r>
      <w:r w:rsidRPr="00676DAB">
        <w:rPr>
          <w:b w:val="0"/>
          <w:bCs w:val="0"/>
          <w:sz w:val="20"/>
          <w:szCs w:val="20"/>
        </w:rPr>
        <w:t>, (g) Sep</w:t>
      </w:r>
      <w:r>
        <w:rPr>
          <w:b w:val="0"/>
          <w:bCs w:val="0"/>
          <w:sz w:val="20"/>
          <w:szCs w:val="20"/>
        </w:rPr>
        <w:t>t</w:t>
      </w:r>
      <w:r w:rsidRPr="00676DAB">
        <w:rPr>
          <w:b w:val="0"/>
          <w:bCs w:val="0"/>
          <w:sz w:val="20"/>
          <w:szCs w:val="20"/>
        </w:rPr>
        <w:t xml:space="preserve"> 16</w:t>
      </w:r>
      <w:r w:rsidR="00FC2428" w:rsidRPr="00FC2428">
        <w:rPr>
          <w:b w:val="0"/>
          <w:bCs w:val="0"/>
          <w:sz w:val="20"/>
          <w:szCs w:val="20"/>
          <w:vertAlign w:val="superscript"/>
        </w:rPr>
        <w:t>th</w:t>
      </w:r>
      <w:r w:rsidRPr="00676DAB">
        <w:rPr>
          <w:b w:val="0"/>
          <w:bCs w:val="0"/>
          <w:sz w:val="20"/>
          <w:szCs w:val="20"/>
        </w:rPr>
        <w:t>, (h) Oct 1</w:t>
      </w:r>
      <w:r w:rsidR="00FC2428" w:rsidRPr="00FC2428">
        <w:rPr>
          <w:b w:val="0"/>
          <w:bCs w:val="0"/>
          <w:sz w:val="20"/>
          <w:szCs w:val="20"/>
          <w:vertAlign w:val="superscript"/>
        </w:rPr>
        <w:t>st</w:t>
      </w:r>
      <w:r w:rsidRPr="00676DAB">
        <w:rPr>
          <w:b w:val="0"/>
          <w:bCs w:val="0"/>
          <w:sz w:val="20"/>
          <w:szCs w:val="20"/>
        </w:rPr>
        <w:t>, (i) Oct 16</w:t>
      </w:r>
      <w:r w:rsidR="00FC2428" w:rsidRPr="00FC2428">
        <w:rPr>
          <w:b w:val="0"/>
          <w:bCs w:val="0"/>
          <w:sz w:val="20"/>
          <w:szCs w:val="20"/>
          <w:vertAlign w:val="superscript"/>
        </w:rPr>
        <w:t>th</w:t>
      </w:r>
      <w:r w:rsidRPr="00676DAB">
        <w:rPr>
          <w:b w:val="0"/>
          <w:bCs w:val="0"/>
          <w:sz w:val="20"/>
          <w:szCs w:val="20"/>
        </w:rPr>
        <w:t>, (j) Nov 1</w:t>
      </w:r>
      <w:r w:rsidR="00FC2428" w:rsidRPr="00FC2428">
        <w:rPr>
          <w:b w:val="0"/>
          <w:bCs w:val="0"/>
          <w:sz w:val="20"/>
          <w:szCs w:val="20"/>
          <w:vertAlign w:val="superscript"/>
        </w:rPr>
        <w:t>st</w:t>
      </w:r>
      <w:r w:rsidRPr="00676DAB">
        <w:rPr>
          <w:b w:val="0"/>
          <w:bCs w:val="0"/>
          <w:sz w:val="20"/>
          <w:szCs w:val="20"/>
        </w:rPr>
        <w:t>, (k) Nov 16</w:t>
      </w:r>
      <w:r w:rsidR="00FC2428" w:rsidRPr="00FC2428">
        <w:rPr>
          <w:b w:val="0"/>
          <w:bCs w:val="0"/>
          <w:sz w:val="20"/>
          <w:szCs w:val="20"/>
          <w:vertAlign w:val="superscript"/>
        </w:rPr>
        <w:t>th</w:t>
      </w:r>
      <w:r w:rsidRPr="00676DAB">
        <w:rPr>
          <w:b w:val="0"/>
          <w:bCs w:val="0"/>
          <w:sz w:val="20"/>
          <w:szCs w:val="20"/>
        </w:rPr>
        <w:t>, (l) Dec 1</w:t>
      </w:r>
      <w:r w:rsidR="00FC2428" w:rsidRPr="00FC2428">
        <w:rPr>
          <w:b w:val="0"/>
          <w:bCs w:val="0"/>
          <w:sz w:val="20"/>
          <w:szCs w:val="20"/>
          <w:vertAlign w:val="superscript"/>
        </w:rPr>
        <w:t>st</w:t>
      </w:r>
      <w:r w:rsidRPr="00676DAB">
        <w:rPr>
          <w:b w:val="0"/>
          <w:bCs w:val="0"/>
          <w:sz w:val="20"/>
          <w:szCs w:val="20"/>
        </w:rPr>
        <w:t>, (m) Dec 16</w:t>
      </w:r>
      <w:r w:rsidR="00FC2428" w:rsidRPr="00FC2428">
        <w:rPr>
          <w:b w:val="0"/>
          <w:bCs w:val="0"/>
          <w:sz w:val="20"/>
          <w:szCs w:val="20"/>
          <w:vertAlign w:val="superscript"/>
        </w:rPr>
        <w:t>th</w:t>
      </w:r>
      <w:r w:rsidRPr="00676DAB">
        <w:rPr>
          <w:b w:val="0"/>
          <w:bCs w:val="0"/>
          <w:sz w:val="20"/>
          <w:szCs w:val="20"/>
        </w:rPr>
        <w:t>,</w:t>
      </w:r>
      <w:r>
        <w:rPr>
          <w:b w:val="0"/>
          <w:bCs w:val="0"/>
          <w:sz w:val="20"/>
          <w:szCs w:val="20"/>
        </w:rPr>
        <w:t xml:space="preserve"> 2022,</w:t>
      </w:r>
      <w:r w:rsidRPr="00676DAB">
        <w:rPr>
          <w:b w:val="0"/>
          <w:bCs w:val="0"/>
          <w:sz w:val="20"/>
          <w:szCs w:val="20"/>
        </w:rPr>
        <w:t xml:space="preserve"> </w:t>
      </w:r>
      <w:r w:rsidR="00875F90">
        <w:rPr>
          <w:b w:val="0"/>
          <w:bCs w:val="0"/>
          <w:sz w:val="20"/>
          <w:szCs w:val="20"/>
        </w:rPr>
        <w:t xml:space="preserve">and </w:t>
      </w:r>
      <w:r w:rsidRPr="00676DAB">
        <w:rPr>
          <w:b w:val="0"/>
          <w:bCs w:val="0"/>
          <w:sz w:val="20"/>
          <w:szCs w:val="20"/>
        </w:rPr>
        <w:t>(n) Jan 1</w:t>
      </w:r>
      <w:r w:rsidR="00FC2428" w:rsidRPr="00FC2428">
        <w:rPr>
          <w:b w:val="0"/>
          <w:bCs w:val="0"/>
          <w:sz w:val="20"/>
          <w:szCs w:val="20"/>
          <w:vertAlign w:val="superscript"/>
        </w:rPr>
        <w:t>st</w:t>
      </w:r>
      <w:r w:rsidRPr="00676DAB">
        <w:rPr>
          <w:b w:val="0"/>
          <w:bCs w:val="0"/>
          <w:sz w:val="20"/>
          <w:szCs w:val="20"/>
        </w:rPr>
        <w:t>, 2023.</w:t>
      </w:r>
      <w:bookmarkEnd w:id="134"/>
    </w:p>
    <w:p w14:paraId="05011209" w14:textId="77777777" w:rsidR="00007448" w:rsidRDefault="00007448" w:rsidP="0040504D">
      <w:pPr>
        <w:pStyle w:val="NoSpacing"/>
        <w:jc w:val="both"/>
      </w:pPr>
    </w:p>
    <w:p w14:paraId="442CF706" w14:textId="2C86B7F7" w:rsidR="00027805" w:rsidRDefault="0040504D" w:rsidP="0040504D">
      <w:pPr>
        <w:pStyle w:val="NoSpacing"/>
        <w:jc w:val="both"/>
      </w:pPr>
      <w:r>
        <w:t xml:space="preserve">The </w:t>
      </w:r>
      <w:r w:rsidR="000F4414">
        <w:t xml:space="preserve">best-fit </w:t>
      </w:r>
      <w:r>
        <w:t xml:space="preserve">Ising parameters </w:t>
      </w:r>
      <w:r w:rsidRPr="00F66CBF">
        <w:rPr>
          <w:szCs w:val="24"/>
        </w:rPr>
        <w:t>(</w:t>
      </w:r>
      <w:r w:rsidRPr="00AD59BF">
        <w:rPr>
          <w:i/>
          <w:iCs/>
          <w:szCs w:val="24"/>
        </w:rPr>
        <w:t xml:space="preserve">J,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xml:space="preserve">, </m:t>
        </m:r>
      </m:oMath>
      <w:r w:rsidRPr="00AD59BF">
        <w:rPr>
          <w:i/>
          <w:iCs/>
          <w:szCs w:val="24"/>
        </w:rPr>
        <w:t>I</w:t>
      </w:r>
      <w:r>
        <w:t xml:space="preserve">) for each simulation period are shown in </w:t>
      </w:r>
      <w:r w:rsidR="00007448">
        <w:fldChar w:fldCharType="begin"/>
      </w:r>
      <w:r w:rsidR="00007448">
        <w:instrText xml:space="preserve"> REF _Ref155550078 \h  \* MERGEFORMAT </w:instrText>
      </w:r>
      <w:r w:rsidR="00007448">
        <w:fldChar w:fldCharType="separate"/>
      </w:r>
      <w:r w:rsidR="00B571FB" w:rsidRPr="00B571FB">
        <w:t>Table 1</w:t>
      </w:r>
      <w:r w:rsidR="00007448">
        <w:fldChar w:fldCharType="end"/>
      </w:r>
      <w:r>
        <w:t xml:space="preserve">. The spin interaction coefficient </w:t>
      </w:r>
      <w:r w:rsidRPr="003F63E2">
        <w:rPr>
          <w:i/>
          <w:iCs/>
        </w:rPr>
        <w:t>J</w:t>
      </w:r>
      <w:r>
        <w:t xml:space="preserve"> and the inertia factor </w:t>
      </w:r>
      <w:r w:rsidRPr="003F63E2">
        <w:rPr>
          <w:i/>
          <w:iCs/>
        </w:rPr>
        <w:t>I</w:t>
      </w:r>
      <w:r>
        <w:t xml:space="preserve"> are relatively stable</w:t>
      </w:r>
      <w:del w:id="135" w:author="Ying Zhao" w:date="2024-04-02T20:18:00Z">
        <w:r w:rsidDel="00CD2538">
          <w:delText xml:space="preserve"> across periods</w:delText>
        </w:r>
      </w:del>
      <w:r>
        <w:t xml:space="preserve">. On the other hand, the external force parameters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m:t>
            </m:r>
            <m:r>
              <m:rPr>
                <m:sty m:val="p"/>
              </m:rPr>
              <w:rPr>
                <w:rFonts w:ascii="Cambria Math" w:hAnsi="Cambria Math"/>
              </w:rPr>
              <m:t>and</m:t>
            </m:r>
            <m:r>
              <w:rPr>
                <w:rFonts w:ascii="Cambria Math" w:hAnsi="Cambria Math"/>
              </w:rPr>
              <m:t xml:space="preserve"> B</m:t>
            </m:r>
          </m:e>
          <m:sub>
            <m:r>
              <w:rPr>
                <w:rFonts w:ascii="Cambria Math" w:hAnsi="Cambria Math"/>
              </w:rPr>
              <m:t>y</m:t>
            </m:r>
          </m:sub>
        </m:sSub>
      </m:oMath>
      <w:r>
        <w:t xml:space="preserve"> display large variations across different time periods. </w:t>
      </w:r>
      <w:ins w:id="136" w:author="Ying Zhao" w:date="2024-04-02T20:16:00Z">
        <w:r w:rsidR="00CD2538" w:rsidRPr="00CD2538">
          <w:rPr>
            <w:i/>
            <w:iCs/>
            <w:rPrChange w:id="137" w:author="Ying Zhao" w:date="2024-04-02T20:18:00Z">
              <w:rPr/>
            </w:rPrChange>
          </w:rPr>
          <w:t>J</w:t>
        </w:r>
        <w:r w:rsidR="00CD2538">
          <w:t xml:space="preserve"> </w:t>
        </w:r>
      </w:ins>
      <w:ins w:id="138" w:author="Ying Zhao" w:date="2024-04-02T20:18:00Z">
        <w:r w:rsidR="00CD2538">
          <w:t xml:space="preserve">reaming positive across all periods shows that </w:t>
        </w:r>
        <w:r w:rsidR="00CD2538">
          <w:rPr>
            <w:rFonts w:eastAsiaTheme="minorEastAsia"/>
          </w:rPr>
          <w:t xml:space="preserve">adjacent </w:t>
        </w:r>
        <w:r w:rsidR="00CD2538">
          <w:rPr>
            <w:rFonts w:eastAsiaTheme="minorEastAsia"/>
          </w:rPr>
          <w:t>cells</w:t>
        </w:r>
        <w:r w:rsidR="00CD2538">
          <w:rPr>
            <w:rFonts w:eastAsiaTheme="minorEastAsia"/>
          </w:rPr>
          <w:t xml:space="preserve"> are inclined to maintain value</w:t>
        </w:r>
      </w:ins>
      <w:ins w:id="139" w:author="Ying Zhao" w:date="2024-04-02T20:19:00Z">
        <w:r w:rsidR="00CD2538">
          <w:rPr>
            <w:rFonts w:eastAsiaTheme="minorEastAsia"/>
          </w:rPr>
          <w:t>s of the same sign, i.e</w:t>
        </w:r>
        <w:r w:rsidR="00CD2538" w:rsidRPr="00CD2538">
          <w:rPr>
            <w:rPrChange w:id="140" w:author="Ying Zhao" w:date="2024-04-02T20:20:00Z">
              <w:rPr>
                <w:rFonts w:eastAsiaTheme="minorEastAsia"/>
              </w:rPr>
            </w:rPrChange>
          </w:rPr>
          <w:t xml:space="preserve">., </w:t>
        </w:r>
      </w:ins>
      <w:ins w:id="141" w:author="Ying Zhao" w:date="2024-04-02T20:20:00Z">
        <w:r w:rsidR="00CD2538" w:rsidRPr="00CD2538">
          <w:rPr>
            <w:rPrChange w:id="142" w:author="Ying Zhao" w:date="2024-04-02T20:20:00Z">
              <w:rPr>
                <w:rFonts w:ascii="Tahoma" w:hAnsi="Tahoma" w:cs="Tahoma"/>
                <w:color w:val="000000"/>
                <w:sz w:val="21"/>
                <w:szCs w:val="21"/>
                <w:shd w:val="clear" w:color="auto" w:fill="FFFFFF"/>
              </w:rPr>
            </w:rPrChange>
          </w:rPr>
          <w:t>the area surrounding ice will be more likely to freeze</w:t>
        </w:r>
        <w:r w:rsidR="00CD2538">
          <w:t>,</w:t>
        </w:r>
        <w:r w:rsidR="00CD2538" w:rsidRPr="00CD2538">
          <w:rPr>
            <w:rPrChange w:id="143" w:author="Ying Zhao" w:date="2024-04-02T20:20:00Z">
              <w:rPr>
                <w:rFonts w:ascii="Tahoma" w:hAnsi="Tahoma" w:cs="Tahoma"/>
                <w:color w:val="000000"/>
                <w:sz w:val="21"/>
                <w:szCs w:val="21"/>
                <w:shd w:val="clear" w:color="auto" w:fill="FFFFFF"/>
              </w:rPr>
            </w:rPrChange>
          </w:rPr>
          <w:t xml:space="preserve"> and area surrounding water will tend to melt</w:t>
        </w:r>
      </w:ins>
      <w:ins w:id="144" w:author="Ying Zhao" w:date="2024-04-02T20:21:00Z">
        <w:r w:rsidR="00CD2538">
          <w:t xml:space="preserve">, which matches our intuition. </w:t>
        </w:r>
      </w:ins>
      <w:ins w:id="145" w:author="Ying Zhao" w:date="2024-04-02T20:23:00Z">
        <w:r w:rsidR="00CD2538">
          <w:t xml:space="preserve">We can also think that the ice/water system displays </w:t>
        </w:r>
      </w:ins>
      <w:ins w:id="146" w:author="Ying Zhao" w:date="2024-04-02T20:24:00Z">
        <w:r w:rsidR="00CD2538">
          <w:t xml:space="preserve">the feature of </w:t>
        </w:r>
      </w:ins>
      <w:ins w:id="147" w:author="Ying Zhao" w:date="2024-04-02T20:23:00Z">
        <w:r w:rsidR="00CD2538">
          <w:t xml:space="preserve">ferromagnetism/paramagnetism </w:t>
        </w:r>
      </w:ins>
      <w:ins w:id="148" w:author="Ying Zhao" w:date="2024-04-02T20:24:00Z">
        <w:r w:rsidR="00CD2538">
          <w:t xml:space="preserve">instead of antiferromagnetism. </w:t>
        </w:r>
      </w:ins>
      <w:r>
        <w:t xml:space="preserve">In particular, the average force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oMath>
      <w:r>
        <w:t>is positive from June 1</w:t>
      </w:r>
      <w:r w:rsidRPr="00676DAB">
        <w:rPr>
          <w:vertAlign w:val="superscript"/>
        </w:rPr>
        <w:t>st</w:t>
      </w:r>
      <w:r>
        <w:t xml:space="preserve"> to Sept 16</w:t>
      </w:r>
      <w:r w:rsidRPr="00676DAB">
        <w:rPr>
          <w:vertAlign w:val="superscript"/>
        </w:rPr>
        <w:t>th</w:t>
      </w:r>
      <w:r>
        <w:t xml:space="preserve"> but turns negative afterwards, which can be explained intuitively by the seasonal ambient temperature as the dominant external factor for ice/water dynamics. Ambient temperature is not the only factor, though. Arctic temperature usually peaks in July/August while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oMath>
      <w:r>
        <w:t>remains positive and ice melting continues through mid-September. This lagging effect could be explained by other environmental effects such as albedo or jet streams but is beyond the scope of this study.</w:t>
      </w:r>
    </w:p>
    <w:p w14:paraId="76CE22BC" w14:textId="77777777" w:rsidR="00027805" w:rsidRDefault="00027805" w:rsidP="00027805">
      <w:pPr>
        <w:pStyle w:val="NoSpacing"/>
        <w:jc w:val="both"/>
      </w:pPr>
    </w:p>
    <w:tbl>
      <w:tblPr>
        <w:tblW w:w="10089" w:type="dxa"/>
        <w:tblLook w:val="04A0" w:firstRow="1" w:lastRow="0" w:firstColumn="1" w:lastColumn="0" w:noHBand="0" w:noVBand="1"/>
      </w:tblPr>
      <w:tblGrid>
        <w:gridCol w:w="413"/>
        <w:gridCol w:w="734"/>
        <w:gridCol w:w="734"/>
        <w:gridCol w:w="734"/>
        <w:gridCol w:w="734"/>
        <w:gridCol w:w="734"/>
        <w:gridCol w:w="734"/>
        <w:gridCol w:w="734"/>
        <w:gridCol w:w="734"/>
        <w:gridCol w:w="734"/>
        <w:gridCol w:w="734"/>
        <w:gridCol w:w="734"/>
        <w:gridCol w:w="734"/>
        <w:gridCol w:w="868"/>
      </w:tblGrid>
      <w:tr w:rsidR="006421DB" w:rsidRPr="00856F74" w14:paraId="2A0528D9" w14:textId="77777777" w:rsidTr="006421DB">
        <w:trPr>
          <w:trHeight w:val="409"/>
        </w:trPr>
        <w:tc>
          <w:tcPr>
            <w:tcW w:w="413" w:type="dxa"/>
            <w:tcBorders>
              <w:top w:val="single" w:sz="4" w:space="0" w:color="auto"/>
              <w:left w:val="single" w:sz="4" w:space="0" w:color="auto"/>
              <w:bottom w:val="double" w:sz="6" w:space="0" w:color="auto"/>
              <w:right w:val="single" w:sz="4" w:space="0" w:color="auto"/>
            </w:tcBorders>
            <w:shd w:val="clear" w:color="auto" w:fill="auto"/>
            <w:vAlign w:val="bottom"/>
            <w:hideMark/>
          </w:tcPr>
          <w:p w14:paraId="5D176A8D" w14:textId="77777777" w:rsidR="00027805" w:rsidRPr="00856F74" w:rsidRDefault="00027805" w:rsidP="004812F1">
            <w:pPr>
              <w:spacing w:before="0" w:after="0"/>
              <w:rPr>
                <w:rFonts w:eastAsia="Times New Roman" w:cs="Times New Roman"/>
                <w:b/>
                <w:bCs/>
                <w:color w:val="000000"/>
                <w:sz w:val="20"/>
                <w:szCs w:val="20"/>
              </w:rPr>
            </w:pPr>
            <w:r w:rsidRPr="00856F74">
              <w:rPr>
                <w:rFonts w:eastAsia="Times New Roman" w:cs="Times New Roman"/>
                <w:b/>
                <w:bCs/>
                <w:color w:val="000000"/>
                <w:sz w:val="20"/>
                <w:szCs w:val="20"/>
              </w:rPr>
              <w:t> </w:t>
            </w:r>
          </w:p>
        </w:tc>
        <w:tc>
          <w:tcPr>
            <w:tcW w:w="734" w:type="dxa"/>
            <w:tcBorders>
              <w:top w:val="single" w:sz="4" w:space="0" w:color="auto"/>
              <w:left w:val="nil"/>
              <w:bottom w:val="double" w:sz="6" w:space="0" w:color="auto"/>
              <w:right w:val="nil"/>
            </w:tcBorders>
            <w:shd w:val="clear" w:color="auto" w:fill="auto"/>
            <w:vAlign w:val="bottom"/>
            <w:hideMark/>
          </w:tcPr>
          <w:p w14:paraId="665F7E8F"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6/16 to 7/1</w:t>
            </w:r>
          </w:p>
        </w:tc>
        <w:tc>
          <w:tcPr>
            <w:tcW w:w="734" w:type="dxa"/>
            <w:tcBorders>
              <w:top w:val="single" w:sz="4" w:space="0" w:color="auto"/>
              <w:left w:val="nil"/>
              <w:bottom w:val="double" w:sz="6" w:space="0" w:color="auto"/>
              <w:right w:val="nil"/>
            </w:tcBorders>
            <w:shd w:val="clear" w:color="auto" w:fill="auto"/>
            <w:vAlign w:val="bottom"/>
            <w:hideMark/>
          </w:tcPr>
          <w:p w14:paraId="78871DE5"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7/1 to 7/16</w:t>
            </w:r>
          </w:p>
        </w:tc>
        <w:tc>
          <w:tcPr>
            <w:tcW w:w="734" w:type="dxa"/>
            <w:tcBorders>
              <w:top w:val="single" w:sz="4" w:space="0" w:color="auto"/>
              <w:left w:val="nil"/>
              <w:bottom w:val="double" w:sz="6" w:space="0" w:color="auto"/>
              <w:right w:val="nil"/>
            </w:tcBorders>
            <w:shd w:val="clear" w:color="auto" w:fill="auto"/>
            <w:vAlign w:val="bottom"/>
            <w:hideMark/>
          </w:tcPr>
          <w:p w14:paraId="7292D43F"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7/16 to 8/1</w:t>
            </w:r>
          </w:p>
        </w:tc>
        <w:tc>
          <w:tcPr>
            <w:tcW w:w="734" w:type="dxa"/>
            <w:tcBorders>
              <w:top w:val="single" w:sz="4" w:space="0" w:color="auto"/>
              <w:left w:val="nil"/>
              <w:bottom w:val="double" w:sz="6" w:space="0" w:color="auto"/>
              <w:right w:val="nil"/>
            </w:tcBorders>
            <w:shd w:val="clear" w:color="auto" w:fill="auto"/>
            <w:vAlign w:val="bottom"/>
            <w:hideMark/>
          </w:tcPr>
          <w:p w14:paraId="05E5710C"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8/1 to 8/16</w:t>
            </w:r>
          </w:p>
        </w:tc>
        <w:tc>
          <w:tcPr>
            <w:tcW w:w="734" w:type="dxa"/>
            <w:tcBorders>
              <w:top w:val="single" w:sz="4" w:space="0" w:color="auto"/>
              <w:left w:val="nil"/>
              <w:bottom w:val="double" w:sz="6" w:space="0" w:color="auto"/>
              <w:right w:val="nil"/>
            </w:tcBorders>
            <w:shd w:val="clear" w:color="auto" w:fill="auto"/>
            <w:vAlign w:val="bottom"/>
            <w:hideMark/>
          </w:tcPr>
          <w:p w14:paraId="4E2E8C16"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8/16 to 9/1</w:t>
            </w:r>
          </w:p>
        </w:tc>
        <w:tc>
          <w:tcPr>
            <w:tcW w:w="734" w:type="dxa"/>
            <w:tcBorders>
              <w:top w:val="single" w:sz="4" w:space="0" w:color="auto"/>
              <w:left w:val="nil"/>
              <w:bottom w:val="double" w:sz="6" w:space="0" w:color="auto"/>
              <w:right w:val="nil"/>
            </w:tcBorders>
            <w:shd w:val="clear" w:color="auto" w:fill="auto"/>
            <w:vAlign w:val="bottom"/>
            <w:hideMark/>
          </w:tcPr>
          <w:p w14:paraId="6AC100B4"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9/1 to 9/16</w:t>
            </w:r>
          </w:p>
        </w:tc>
        <w:tc>
          <w:tcPr>
            <w:tcW w:w="734" w:type="dxa"/>
            <w:tcBorders>
              <w:top w:val="single" w:sz="4" w:space="0" w:color="auto"/>
              <w:left w:val="nil"/>
              <w:bottom w:val="double" w:sz="6" w:space="0" w:color="auto"/>
              <w:right w:val="nil"/>
            </w:tcBorders>
            <w:shd w:val="clear" w:color="auto" w:fill="auto"/>
            <w:vAlign w:val="bottom"/>
            <w:hideMark/>
          </w:tcPr>
          <w:p w14:paraId="0944FBFF"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9/16 to 10/1</w:t>
            </w:r>
          </w:p>
        </w:tc>
        <w:tc>
          <w:tcPr>
            <w:tcW w:w="734" w:type="dxa"/>
            <w:tcBorders>
              <w:top w:val="single" w:sz="4" w:space="0" w:color="auto"/>
              <w:left w:val="nil"/>
              <w:bottom w:val="double" w:sz="6" w:space="0" w:color="auto"/>
              <w:right w:val="nil"/>
            </w:tcBorders>
            <w:shd w:val="clear" w:color="auto" w:fill="auto"/>
            <w:vAlign w:val="bottom"/>
            <w:hideMark/>
          </w:tcPr>
          <w:p w14:paraId="368409C1"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10/1 to 10/16</w:t>
            </w:r>
          </w:p>
        </w:tc>
        <w:tc>
          <w:tcPr>
            <w:tcW w:w="734" w:type="dxa"/>
            <w:tcBorders>
              <w:top w:val="single" w:sz="4" w:space="0" w:color="auto"/>
              <w:left w:val="nil"/>
              <w:bottom w:val="double" w:sz="6" w:space="0" w:color="auto"/>
              <w:right w:val="nil"/>
            </w:tcBorders>
            <w:shd w:val="clear" w:color="auto" w:fill="auto"/>
            <w:vAlign w:val="bottom"/>
            <w:hideMark/>
          </w:tcPr>
          <w:p w14:paraId="0276F9B9"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10/16 to 11/1</w:t>
            </w:r>
          </w:p>
        </w:tc>
        <w:tc>
          <w:tcPr>
            <w:tcW w:w="734" w:type="dxa"/>
            <w:tcBorders>
              <w:top w:val="single" w:sz="4" w:space="0" w:color="auto"/>
              <w:left w:val="nil"/>
              <w:bottom w:val="double" w:sz="6" w:space="0" w:color="auto"/>
              <w:right w:val="nil"/>
            </w:tcBorders>
            <w:shd w:val="clear" w:color="auto" w:fill="auto"/>
            <w:vAlign w:val="bottom"/>
            <w:hideMark/>
          </w:tcPr>
          <w:p w14:paraId="2956E20F"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11/1 to 11/16</w:t>
            </w:r>
          </w:p>
        </w:tc>
        <w:tc>
          <w:tcPr>
            <w:tcW w:w="734" w:type="dxa"/>
            <w:tcBorders>
              <w:top w:val="single" w:sz="4" w:space="0" w:color="auto"/>
              <w:left w:val="nil"/>
              <w:bottom w:val="double" w:sz="6" w:space="0" w:color="auto"/>
              <w:right w:val="nil"/>
            </w:tcBorders>
            <w:shd w:val="clear" w:color="auto" w:fill="auto"/>
            <w:vAlign w:val="bottom"/>
            <w:hideMark/>
          </w:tcPr>
          <w:p w14:paraId="052B279B"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11/16 to 12/1</w:t>
            </w:r>
          </w:p>
        </w:tc>
        <w:tc>
          <w:tcPr>
            <w:tcW w:w="734" w:type="dxa"/>
            <w:tcBorders>
              <w:top w:val="single" w:sz="4" w:space="0" w:color="auto"/>
              <w:left w:val="nil"/>
              <w:bottom w:val="double" w:sz="6" w:space="0" w:color="auto"/>
              <w:right w:val="nil"/>
            </w:tcBorders>
            <w:shd w:val="clear" w:color="auto" w:fill="auto"/>
            <w:vAlign w:val="bottom"/>
            <w:hideMark/>
          </w:tcPr>
          <w:p w14:paraId="639B1ABB"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12/1 to 12/16</w:t>
            </w:r>
          </w:p>
        </w:tc>
        <w:tc>
          <w:tcPr>
            <w:tcW w:w="868" w:type="dxa"/>
            <w:tcBorders>
              <w:top w:val="single" w:sz="4" w:space="0" w:color="auto"/>
              <w:left w:val="nil"/>
              <w:bottom w:val="double" w:sz="6" w:space="0" w:color="auto"/>
              <w:right w:val="single" w:sz="4" w:space="0" w:color="auto"/>
            </w:tcBorders>
            <w:shd w:val="clear" w:color="auto" w:fill="auto"/>
            <w:vAlign w:val="bottom"/>
            <w:hideMark/>
          </w:tcPr>
          <w:p w14:paraId="505D6554"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12/16 to 1/1</w:t>
            </w:r>
            <w:r>
              <w:rPr>
                <w:rFonts w:eastAsia="Times New Roman" w:cs="Times New Roman"/>
                <w:b/>
                <w:bCs/>
                <w:color w:val="000000"/>
                <w:sz w:val="18"/>
                <w:szCs w:val="18"/>
              </w:rPr>
              <w:t>/2023</w:t>
            </w:r>
          </w:p>
        </w:tc>
      </w:tr>
      <w:tr w:rsidR="006421DB" w:rsidRPr="00856F74" w14:paraId="2FD644DA" w14:textId="77777777" w:rsidTr="006421DB">
        <w:trPr>
          <w:trHeight w:val="251"/>
        </w:trPr>
        <w:tc>
          <w:tcPr>
            <w:tcW w:w="413" w:type="dxa"/>
            <w:tcBorders>
              <w:top w:val="nil"/>
              <w:left w:val="single" w:sz="4" w:space="0" w:color="auto"/>
              <w:bottom w:val="nil"/>
              <w:right w:val="single" w:sz="4" w:space="0" w:color="auto"/>
            </w:tcBorders>
            <w:shd w:val="clear" w:color="auto" w:fill="auto"/>
            <w:noWrap/>
            <w:vAlign w:val="bottom"/>
            <w:hideMark/>
          </w:tcPr>
          <w:p w14:paraId="22FCE4CD" w14:textId="77777777" w:rsidR="00027805" w:rsidRPr="00856F74" w:rsidRDefault="00027805" w:rsidP="004812F1">
            <w:pPr>
              <w:spacing w:before="0" w:after="0"/>
              <w:rPr>
                <w:rFonts w:eastAsia="Times New Roman" w:cs="Times New Roman"/>
                <w:i/>
                <w:iCs/>
                <w:color w:val="000000"/>
                <w:sz w:val="20"/>
                <w:szCs w:val="20"/>
              </w:rPr>
            </w:pPr>
            <w:r>
              <w:rPr>
                <w:i/>
                <w:iCs/>
                <w:color w:val="000000"/>
                <w:sz w:val="20"/>
                <w:szCs w:val="20"/>
              </w:rPr>
              <w:t>J</w:t>
            </w:r>
          </w:p>
        </w:tc>
        <w:tc>
          <w:tcPr>
            <w:tcW w:w="734" w:type="dxa"/>
            <w:tcBorders>
              <w:top w:val="nil"/>
              <w:left w:val="nil"/>
              <w:bottom w:val="nil"/>
              <w:right w:val="nil"/>
            </w:tcBorders>
            <w:shd w:val="clear" w:color="auto" w:fill="auto"/>
            <w:noWrap/>
            <w:vAlign w:val="bottom"/>
            <w:hideMark/>
          </w:tcPr>
          <w:p w14:paraId="5AE24963"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2.3</w:t>
            </w:r>
          </w:p>
        </w:tc>
        <w:tc>
          <w:tcPr>
            <w:tcW w:w="734" w:type="dxa"/>
            <w:tcBorders>
              <w:top w:val="nil"/>
              <w:left w:val="nil"/>
              <w:bottom w:val="nil"/>
              <w:right w:val="nil"/>
            </w:tcBorders>
            <w:shd w:val="clear" w:color="auto" w:fill="auto"/>
            <w:noWrap/>
            <w:vAlign w:val="bottom"/>
            <w:hideMark/>
          </w:tcPr>
          <w:p w14:paraId="36264EA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2.6</w:t>
            </w:r>
          </w:p>
        </w:tc>
        <w:tc>
          <w:tcPr>
            <w:tcW w:w="734" w:type="dxa"/>
            <w:tcBorders>
              <w:top w:val="nil"/>
              <w:left w:val="nil"/>
              <w:bottom w:val="nil"/>
              <w:right w:val="nil"/>
            </w:tcBorders>
            <w:shd w:val="clear" w:color="auto" w:fill="auto"/>
            <w:noWrap/>
            <w:vAlign w:val="bottom"/>
            <w:hideMark/>
          </w:tcPr>
          <w:p w14:paraId="76A447E3"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2.3</w:t>
            </w:r>
          </w:p>
        </w:tc>
        <w:tc>
          <w:tcPr>
            <w:tcW w:w="734" w:type="dxa"/>
            <w:tcBorders>
              <w:top w:val="nil"/>
              <w:left w:val="nil"/>
              <w:bottom w:val="nil"/>
              <w:right w:val="nil"/>
            </w:tcBorders>
            <w:shd w:val="clear" w:color="auto" w:fill="auto"/>
            <w:noWrap/>
            <w:vAlign w:val="bottom"/>
            <w:hideMark/>
          </w:tcPr>
          <w:p w14:paraId="1766CCE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2.4</w:t>
            </w:r>
          </w:p>
        </w:tc>
        <w:tc>
          <w:tcPr>
            <w:tcW w:w="734" w:type="dxa"/>
            <w:tcBorders>
              <w:top w:val="nil"/>
              <w:left w:val="nil"/>
              <w:bottom w:val="nil"/>
              <w:right w:val="nil"/>
            </w:tcBorders>
            <w:shd w:val="clear" w:color="auto" w:fill="auto"/>
            <w:noWrap/>
            <w:vAlign w:val="bottom"/>
            <w:hideMark/>
          </w:tcPr>
          <w:p w14:paraId="5DCF49B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2.7</w:t>
            </w:r>
          </w:p>
        </w:tc>
        <w:tc>
          <w:tcPr>
            <w:tcW w:w="734" w:type="dxa"/>
            <w:tcBorders>
              <w:top w:val="nil"/>
              <w:left w:val="nil"/>
              <w:bottom w:val="nil"/>
              <w:right w:val="nil"/>
            </w:tcBorders>
            <w:shd w:val="clear" w:color="auto" w:fill="auto"/>
            <w:noWrap/>
            <w:vAlign w:val="bottom"/>
            <w:hideMark/>
          </w:tcPr>
          <w:p w14:paraId="744C4AEB"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2.3</w:t>
            </w:r>
          </w:p>
        </w:tc>
        <w:tc>
          <w:tcPr>
            <w:tcW w:w="734" w:type="dxa"/>
            <w:tcBorders>
              <w:top w:val="nil"/>
              <w:left w:val="nil"/>
              <w:bottom w:val="nil"/>
              <w:right w:val="nil"/>
            </w:tcBorders>
            <w:shd w:val="clear" w:color="auto" w:fill="auto"/>
            <w:noWrap/>
            <w:vAlign w:val="bottom"/>
            <w:hideMark/>
          </w:tcPr>
          <w:p w14:paraId="2DE31E3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2.6</w:t>
            </w:r>
          </w:p>
        </w:tc>
        <w:tc>
          <w:tcPr>
            <w:tcW w:w="734" w:type="dxa"/>
            <w:tcBorders>
              <w:top w:val="nil"/>
              <w:left w:val="nil"/>
              <w:bottom w:val="nil"/>
              <w:right w:val="nil"/>
            </w:tcBorders>
            <w:shd w:val="clear" w:color="auto" w:fill="auto"/>
            <w:noWrap/>
            <w:vAlign w:val="bottom"/>
            <w:hideMark/>
          </w:tcPr>
          <w:p w14:paraId="7D0B262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2.7</w:t>
            </w:r>
          </w:p>
        </w:tc>
        <w:tc>
          <w:tcPr>
            <w:tcW w:w="734" w:type="dxa"/>
            <w:tcBorders>
              <w:top w:val="nil"/>
              <w:left w:val="nil"/>
              <w:bottom w:val="nil"/>
              <w:right w:val="nil"/>
            </w:tcBorders>
            <w:shd w:val="clear" w:color="auto" w:fill="auto"/>
            <w:noWrap/>
            <w:vAlign w:val="bottom"/>
            <w:hideMark/>
          </w:tcPr>
          <w:p w14:paraId="2FC2AD63"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2.6</w:t>
            </w:r>
          </w:p>
        </w:tc>
        <w:tc>
          <w:tcPr>
            <w:tcW w:w="734" w:type="dxa"/>
            <w:tcBorders>
              <w:top w:val="nil"/>
              <w:left w:val="nil"/>
              <w:bottom w:val="nil"/>
              <w:right w:val="nil"/>
            </w:tcBorders>
            <w:shd w:val="clear" w:color="auto" w:fill="auto"/>
            <w:noWrap/>
            <w:vAlign w:val="bottom"/>
            <w:hideMark/>
          </w:tcPr>
          <w:p w14:paraId="5A8269EF"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2.5</w:t>
            </w:r>
          </w:p>
        </w:tc>
        <w:tc>
          <w:tcPr>
            <w:tcW w:w="734" w:type="dxa"/>
            <w:tcBorders>
              <w:top w:val="nil"/>
              <w:left w:val="nil"/>
              <w:bottom w:val="nil"/>
              <w:right w:val="nil"/>
            </w:tcBorders>
            <w:shd w:val="clear" w:color="auto" w:fill="auto"/>
            <w:noWrap/>
            <w:vAlign w:val="bottom"/>
            <w:hideMark/>
          </w:tcPr>
          <w:p w14:paraId="5826CDC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2.3</w:t>
            </w:r>
          </w:p>
        </w:tc>
        <w:tc>
          <w:tcPr>
            <w:tcW w:w="734" w:type="dxa"/>
            <w:tcBorders>
              <w:top w:val="nil"/>
              <w:left w:val="nil"/>
              <w:bottom w:val="nil"/>
              <w:right w:val="nil"/>
            </w:tcBorders>
            <w:shd w:val="clear" w:color="auto" w:fill="auto"/>
            <w:noWrap/>
            <w:vAlign w:val="bottom"/>
            <w:hideMark/>
          </w:tcPr>
          <w:p w14:paraId="63B1A1A9"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2.7</w:t>
            </w:r>
          </w:p>
        </w:tc>
        <w:tc>
          <w:tcPr>
            <w:tcW w:w="868" w:type="dxa"/>
            <w:tcBorders>
              <w:top w:val="nil"/>
              <w:left w:val="nil"/>
              <w:bottom w:val="nil"/>
              <w:right w:val="single" w:sz="4" w:space="0" w:color="auto"/>
            </w:tcBorders>
            <w:shd w:val="clear" w:color="auto" w:fill="auto"/>
            <w:noWrap/>
            <w:vAlign w:val="bottom"/>
            <w:hideMark/>
          </w:tcPr>
          <w:p w14:paraId="3093C41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2.7</w:t>
            </w:r>
          </w:p>
        </w:tc>
      </w:tr>
      <w:tr w:rsidR="006421DB" w:rsidRPr="00856F74" w14:paraId="7F5AD93A" w14:textId="77777777" w:rsidTr="006421DB">
        <w:trPr>
          <w:trHeight w:val="240"/>
        </w:trPr>
        <w:tc>
          <w:tcPr>
            <w:tcW w:w="413" w:type="dxa"/>
            <w:tcBorders>
              <w:top w:val="nil"/>
              <w:left w:val="single" w:sz="4" w:space="0" w:color="auto"/>
              <w:bottom w:val="nil"/>
              <w:right w:val="single" w:sz="4" w:space="0" w:color="auto"/>
            </w:tcBorders>
            <w:shd w:val="clear" w:color="auto" w:fill="auto"/>
            <w:noWrap/>
            <w:vAlign w:val="bottom"/>
            <w:hideMark/>
          </w:tcPr>
          <w:p w14:paraId="4A1C3643" w14:textId="77777777" w:rsidR="00027805" w:rsidRPr="00856F74" w:rsidRDefault="00027805" w:rsidP="004812F1">
            <w:pPr>
              <w:spacing w:before="0" w:after="0"/>
              <w:rPr>
                <w:rFonts w:eastAsia="Times New Roman" w:cs="Times New Roman"/>
                <w:i/>
                <w:iCs/>
                <w:color w:val="000000"/>
                <w:sz w:val="20"/>
                <w:szCs w:val="20"/>
              </w:rPr>
            </w:pPr>
            <w:r>
              <w:rPr>
                <w:i/>
                <w:iCs/>
                <w:color w:val="000000"/>
                <w:sz w:val="20"/>
                <w:szCs w:val="20"/>
              </w:rPr>
              <w:t>B</w:t>
            </w:r>
            <w:r>
              <w:rPr>
                <w:i/>
                <w:iCs/>
                <w:color w:val="000000"/>
                <w:sz w:val="20"/>
                <w:szCs w:val="20"/>
                <w:vertAlign w:val="subscript"/>
              </w:rPr>
              <w:t>0</w:t>
            </w:r>
          </w:p>
        </w:tc>
        <w:tc>
          <w:tcPr>
            <w:tcW w:w="734" w:type="dxa"/>
            <w:tcBorders>
              <w:top w:val="nil"/>
              <w:left w:val="nil"/>
              <w:bottom w:val="nil"/>
              <w:right w:val="nil"/>
            </w:tcBorders>
            <w:shd w:val="clear" w:color="auto" w:fill="auto"/>
            <w:noWrap/>
            <w:vAlign w:val="bottom"/>
            <w:hideMark/>
          </w:tcPr>
          <w:p w14:paraId="375A84B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7.0</w:t>
            </w:r>
          </w:p>
        </w:tc>
        <w:tc>
          <w:tcPr>
            <w:tcW w:w="734" w:type="dxa"/>
            <w:tcBorders>
              <w:top w:val="nil"/>
              <w:left w:val="nil"/>
              <w:bottom w:val="nil"/>
              <w:right w:val="nil"/>
            </w:tcBorders>
            <w:shd w:val="clear" w:color="auto" w:fill="auto"/>
            <w:noWrap/>
            <w:vAlign w:val="bottom"/>
            <w:hideMark/>
          </w:tcPr>
          <w:p w14:paraId="26A2ABFD"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2.0</w:t>
            </w:r>
          </w:p>
        </w:tc>
        <w:tc>
          <w:tcPr>
            <w:tcW w:w="734" w:type="dxa"/>
            <w:tcBorders>
              <w:top w:val="nil"/>
              <w:left w:val="nil"/>
              <w:bottom w:val="nil"/>
              <w:right w:val="nil"/>
            </w:tcBorders>
            <w:shd w:val="clear" w:color="auto" w:fill="auto"/>
            <w:noWrap/>
            <w:vAlign w:val="bottom"/>
            <w:hideMark/>
          </w:tcPr>
          <w:p w14:paraId="49ACC94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6.5</w:t>
            </w:r>
          </w:p>
        </w:tc>
        <w:tc>
          <w:tcPr>
            <w:tcW w:w="734" w:type="dxa"/>
            <w:tcBorders>
              <w:top w:val="nil"/>
              <w:left w:val="nil"/>
              <w:bottom w:val="nil"/>
              <w:right w:val="nil"/>
            </w:tcBorders>
            <w:shd w:val="clear" w:color="auto" w:fill="auto"/>
            <w:noWrap/>
            <w:vAlign w:val="bottom"/>
            <w:hideMark/>
          </w:tcPr>
          <w:p w14:paraId="04B25D6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9.1</w:t>
            </w:r>
          </w:p>
        </w:tc>
        <w:tc>
          <w:tcPr>
            <w:tcW w:w="734" w:type="dxa"/>
            <w:tcBorders>
              <w:top w:val="nil"/>
              <w:left w:val="nil"/>
              <w:bottom w:val="nil"/>
              <w:right w:val="nil"/>
            </w:tcBorders>
            <w:shd w:val="clear" w:color="auto" w:fill="auto"/>
            <w:noWrap/>
            <w:vAlign w:val="bottom"/>
            <w:hideMark/>
          </w:tcPr>
          <w:p w14:paraId="49B5B2CC"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4.3</w:t>
            </w:r>
          </w:p>
        </w:tc>
        <w:tc>
          <w:tcPr>
            <w:tcW w:w="734" w:type="dxa"/>
            <w:tcBorders>
              <w:top w:val="nil"/>
              <w:left w:val="nil"/>
              <w:bottom w:val="nil"/>
              <w:right w:val="nil"/>
            </w:tcBorders>
            <w:shd w:val="clear" w:color="auto" w:fill="auto"/>
            <w:noWrap/>
            <w:vAlign w:val="bottom"/>
            <w:hideMark/>
          </w:tcPr>
          <w:p w14:paraId="5A992469"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3.6</w:t>
            </w:r>
          </w:p>
        </w:tc>
        <w:tc>
          <w:tcPr>
            <w:tcW w:w="734" w:type="dxa"/>
            <w:tcBorders>
              <w:top w:val="nil"/>
              <w:left w:val="nil"/>
              <w:bottom w:val="nil"/>
              <w:right w:val="nil"/>
            </w:tcBorders>
            <w:shd w:val="clear" w:color="auto" w:fill="auto"/>
            <w:noWrap/>
            <w:vAlign w:val="bottom"/>
            <w:hideMark/>
          </w:tcPr>
          <w:p w14:paraId="4016A3FD"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-12.6</w:t>
            </w:r>
          </w:p>
        </w:tc>
        <w:tc>
          <w:tcPr>
            <w:tcW w:w="734" w:type="dxa"/>
            <w:tcBorders>
              <w:top w:val="nil"/>
              <w:left w:val="nil"/>
              <w:bottom w:val="nil"/>
              <w:right w:val="nil"/>
            </w:tcBorders>
            <w:shd w:val="clear" w:color="auto" w:fill="auto"/>
            <w:noWrap/>
            <w:vAlign w:val="bottom"/>
            <w:hideMark/>
          </w:tcPr>
          <w:p w14:paraId="3F9E049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-12.7</w:t>
            </w:r>
          </w:p>
        </w:tc>
        <w:tc>
          <w:tcPr>
            <w:tcW w:w="734" w:type="dxa"/>
            <w:tcBorders>
              <w:top w:val="nil"/>
              <w:left w:val="nil"/>
              <w:bottom w:val="nil"/>
              <w:right w:val="nil"/>
            </w:tcBorders>
            <w:shd w:val="clear" w:color="auto" w:fill="auto"/>
            <w:noWrap/>
            <w:vAlign w:val="bottom"/>
            <w:hideMark/>
          </w:tcPr>
          <w:p w14:paraId="2C21F87B"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-14.9</w:t>
            </w:r>
          </w:p>
        </w:tc>
        <w:tc>
          <w:tcPr>
            <w:tcW w:w="734" w:type="dxa"/>
            <w:tcBorders>
              <w:top w:val="nil"/>
              <w:left w:val="nil"/>
              <w:bottom w:val="nil"/>
              <w:right w:val="nil"/>
            </w:tcBorders>
            <w:shd w:val="clear" w:color="auto" w:fill="auto"/>
            <w:noWrap/>
            <w:vAlign w:val="bottom"/>
            <w:hideMark/>
          </w:tcPr>
          <w:p w14:paraId="2E465D4D"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-9.6</w:t>
            </w:r>
          </w:p>
        </w:tc>
        <w:tc>
          <w:tcPr>
            <w:tcW w:w="734" w:type="dxa"/>
            <w:tcBorders>
              <w:top w:val="nil"/>
              <w:left w:val="nil"/>
              <w:bottom w:val="nil"/>
              <w:right w:val="nil"/>
            </w:tcBorders>
            <w:shd w:val="clear" w:color="auto" w:fill="auto"/>
            <w:noWrap/>
            <w:vAlign w:val="bottom"/>
            <w:hideMark/>
          </w:tcPr>
          <w:p w14:paraId="5C762BE9"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-15.0</w:t>
            </w:r>
          </w:p>
        </w:tc>
        <w:tc>
          <w:tcPr>
            <w:tcW w:w="734" w:type="dxa"/>
            <w:tcBorders>
              <w:top w:val="nil"/>
              <w:left w:val="nil"/>
              <w:bottom w:val="nil"/>
              <w:right w:val="nil"/>
            </w:tcBorders>
            <w:shd w:val="clear" w:color="auto" w:fill="auto"/>
            <w:noWrap/>
            <w:vAlign w:val="bottom"/>
            <w:hideMark/>
          </w:tcPr>
          <w:p w14:paraId="3C7F7AC9"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-13.1</w:t>
            </w:r>
          </w:p>
        </w:tc>
        <w:tc>
          <w:tcPr>
            <w:tcW w:w="868" w:type="dxa"/>
            <w:tcBorders>
              <w:top w:val="nil"/>
              <w:left w:val="nil"/>
              <w:bottom w:val="nil"/>
              <w:right w:val="single" w:sz="4" w:space="0" w:color="auto"/>
            </w:tcBorders>
            <w:shd w:val="clear" w:color="auto" w:fill="auto"/>
            <w:noWrap/>
            <w:vAlign w:val="bottom"/>
            <w:hideMark/>
          </w:tcPr>
          <w:p w14:paraId="0196558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-14.4</w:t>
            </w:r>
          </w:p>
        </w:tc>
      </w:tr>
      <w:tr w:rsidR="006421DB" w:rsidRPr="00856F74" w14:paraId="1EBFC140" w14:textId="77777777" w:rsidTr="006421DB">
        <w:trPr>
          <w:trHeight w:val="240"/>
        </w:trPr>
        <w:tc>
          <w:tcPr>
            <w:tcW w:w="413" w:type="dxa"/>
            <w:tcBorders>
              <w:top w:val="nil"/>
              <w:left w:val="single" w:sz="4" w:space="0" w:color="auto"/>
              <w:bottom w:val="nil"/>
              <w:right w:val="single" w:sz="4" w:space="0" w:color="auto"/>
            </w:tcBorders>
            <w:shd w:val="clear" w:color="auto" w:fill="auto"/>
            <w:noWrap/>
            <w:vAlign w:val="bottom"/>
            <w:hideMark/>
          </w:tcPr>
          <w:p w14:paraId="5B4C7C15" w14:textId="77777777" w:rsidR="00027805" w:rsidRPr="00856F74" w:rsidRDefault="00027805" w:rsidP="004812F1">
            <w:pPr>
              <w:spacing w:before="0" w:after="0"/>
              <w:rPr>
                <w:rFonts w:eastAsia="Times New Roman" w:cs="Times New Roman"/>
                <w:i/>
                <w:iCs/>
                <w:color w:val="000000"/>
                <w:sz w:val="20"/>
                <w:szCs w:val="20"/>
              </w:rPr>
            </w:pPr>
            <w:r>
              <w:rPr>
                <w:i/>
                <w:iCs/>
                <w:color w:val="000000"/>
                <w:sz w:val="20"/>
                <w:szCs w:val="20"/>
              </w:rPr>
              <w:t>B</w:t>
            </w:r>
            <w:r>
              <w:rPr>
                <w:i/>
                <w:iCs/>
                <w:color w:val="000000"/>
                <w:sz w:val="20"/>
                <w:szCs w:val="20"/>
                <w:vertAlign w:val="subscript"/>
              </w:rPr>
              <w:t>x</w:t>
            </w:r>
          </w:p>
        </w:tc>
        <w:tc>
          <w:tcPr>
            <w:tcW w:w="734" w:type="dxa"/>
            <w:tcBorders>
              <w:top w:val="nil"/>
              <w:left w:val="nil"/>
              <w:bottom w:val="nil"/>
              <w:right w:val="nil"/>
            </w:tcBorders>
            <w:shd w:val="clear" w:color="auto" w:fill="auto"/>
            <w:noWrap/>
            <w:vAlign w:val="bottom"/>
            <w:hideMark/>
          </w:tcPr>
          <w:p w14:paraId="20411A4E"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0.2</w:t>
            </w:r>
          </w:p>
        </w:tc>
        <w:tc>
          <w:tcPr>
            <w:tcW w:w="734" w:type="dxa"/>
            <w:tcBorders>
              <w:top w:val="nil"/>
              <w:left w:val="nil"/>
              <w:bottom w:val="nil"/>
              <w:right w:val="nil"/>
            </w:tcBorders>
            <w:shd w:val="clear" w:color="auto" w:fill="auto"/>
            <w:noWrap/>
            <w:vAlign w:val="bottom"/>
            <w:hideMark/>
          </w:tcPr>
          <w:p w14:paraId="7C9AF2A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-9.7</w:t>
            </w:r>
          </w:p>
        </w:tc>
        <w:tc>
          <w:tcPr>
            <w:tcW w:w="734" w:type="dxa"/>
            <w:tcBorders>
              <w:top w:val="nil"/>
              <w:left w:val="nil"/>
              <w:bottom w:val="nil"/>
              <w:right w:val="nil"/>
            </w:tcBorders>
            <w:shd w:val="clear" w:color="auto" w:fill="auto"/>
            <w:noWrap/>
            <w:vAlign w:val="bottom"/>
            <w:hideMark/>
          </w:tcPr>
          <w:p w14:paraId="5F5C0C7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-5.5</w:t>
            </w:r>
          </w:p>
        </w:tc>
        <w:tc>
          <w:tcPr>
            <w:tcW w:w="734" w:type="dxa"/>
            <w:tcBorders>
              <w:top w:val="nil"/>
              <w:left w:val="nil"/>
              <w:bottom w:val="nil"/>
              <w:right w:val="nil"/>
            </w:tcBorders>
            <w:shd w:val="clear" w:color="auto" w:fill="auto"/>
            <w:noWrap/>
            <w:vAlign w:val="bottom"/>
            <w:hideMark/>
          </w:tcPr>
          <w:p w14:paraId="69563D2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3.7</w:t>
            </w:r>
          </w:p>
        </w:tc>
        <w:tc>
          <w:tcPr>
            <w:tcW w:w="734" w:type="dxa"/>
            <w:tcBorders>
              <w:top w:val="nil"/>
              <w:left w:val="nil"/>
              <w:bottom w:val="nil"/>
              <w:right w:val="nil"/>
            </w:tcBorders>
            <w:shd w:val="clear" w:color="auto" w:fill="auto"/>
            <w:noWrap/>
            <w:vAlign w:val="bottom"/>
            <w:hideMark/>
          </w:tcPr>
          <w:p w14:paraId="2C75669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-7.5</w:t>
            </w:r>
          </w:p>
        </w:tc>
        <w:tc>
          <w:tcPr>
            <w:tcW w:w="734" w:type="dxa"/>
            <w:tcBorders>
              <w:top w:val="nil"/>
              <w:left w:val="nil"/>
              <w:bottom w:val="nil"/>
              <w:right w:val="nil"/>
            </w:tcBorders>
            <w:shd w:val="clear" w:color="auto" w:fill="auto"/>
            <w:noWrap/>
            <w:vAlign w:val="bottom"/>
            <w:hideMark/>
          </w:tcPr>
          <w:p w14:paraId="2EEDDC77"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-8.2</w:t>
            </w:r>
          </w:p>
        </w:tc>
        <w:tc>
          <w:tcPr>
            <w:tcW w:w="734" w:type="dxa"/>
            <w:tcBorders>
              <w:top w:val="nil"/>
              <w:left w:val="nil"/>
              <w:bottom w:val="nil"/>
              <w:right w:val="nil"/>
            </w:tcBorders>
            <w:shd w:val="clear" w:color="auto" w:fill="auto"/>
            <w:noWrap/>
            <w:vAlign w:val="bottom"/>
            <w:hideMark/>
          </w:tcPr>
          <w:p w14:paraId="762F95BF"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-10.0</w:t>
            </w:r>
          </w:p>
        </w:tc>
        <w:tc>
          <w:tcPr>
            <w:tcW w:w="734" w:type="dxa"/>
            <w:tcBorders>
              <w:top w:val="nil"/>
              <w:left w:val="nil"/>
              <w:bottom w:val="nil"/>
              <w:right w:val="nil"/>
            </w:tcBorders>
            <w:shd w:val="clear" w:color="auto" w:fill="auto"/>
            <w:noWrap/>
            <w:vAlign w:val="bottom"/>
            <w:hideMark/>
          </w:tcPr>
          <w:p w14:paraId="1A90BC65"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-6.1</w:t>
            </w:r>
          </w:p>
        </w:tc>
        <w:tc>
          <w:tcPr>
            <w:tcW w:w="734" w:type="dxa"/>
            <w:tcBorders>
              <w:top w:val="nil"/>
              <w:left w:val="nil"/>
              <w:bottom w:val="nil"/>
              <w:right w:val="nil"/>
            </w:tcBorders>
            <w:shd w:val="clear" w:color="auto" w:fill="auto"/>
            <w:noWrap/>
            <w:vAlign w:val="bottom"/>
            <w:hideMark/>
          </w:tcPr>
          <w:p w14:paraId="3D9839D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-8.5</w:t>
            </w:r>
          </w:p>
        </w:tc>
        <w:tc>
          <w:tcPr>
            <w:tcW w:w="734" w:type="dxa"/>
            <w:tcBorders>
              <w:top w:val="nil"/>
              <w:left w:val="nil"/>
              <w:bottom w:val="nil"/>
              <w:right w:val="nil"/>
            </w:tcBorders>
            <w:shd w:val="clear" w:color="auto" w:fill="auto"/>
            <w:noWrap/>
            <w:vAlign w:val="bottom"/>
            <w:hideMark/>
          </w:tcPr>
          <w:p w14:paraId="13EFF46E"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9.7</w:t>
            </w:r>
          </w:p>
        </w:tc>
        <w:tc>
          <w:tcPr>
            <w:tcW w:w="734" w:type="dxa"/>
            <w:tcBorders>
              <w:top w:val="nil"/>
              <w:left w:val="nil"/>
              <w:bottom w:val="nil"/>
              <w:right w:val="nil"/>
            </w:tcBorders>
            <w:shd w:val="clear" w:color="auto" w:fill="auto"/>
            <w:noWrap/>
            <w:vAlign w:val="bottom"/>
            <w:hideMark/>
          </w:tcPr>
          <w:p w14:paraId="7780D515"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-1.9</w:t>
            </w:r>
          </w:p>
        </w:tc>
        <w:tc>
          <w:tcPr>
            <w:tcW w:w="734" w:type="dxa"/>
            <w:tcBorders>
              <w:top w:val="nil"/>
              <w:left w:val="nil"/>
              <w:bottom w:val="nil"/>
              <w:right w:val="nil"/>
            </w:tcBorders>
            <w:shd w:val="clear" w:color="auto" w:fill="auto"/>
            <w:noWrap/>
            <w:vAlign w:val="bottom"/>
            <w:hideMark/>
          </w:tcPr>
          <w:p w14:paraId="247B7E84"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-0.8</w:t>
            </w:r>
          </w:p>
        </w:tc>
        <w:tc>
          <w:tcPr>
            <w:tcW w:w="868" w:type="dxa"/>
            <w:tcBorders>
              <w:top w:val="nil"/>
              <w:left w:val="nil"/>
              <w:bottom w:val="nil"/>
              <w:right w:val="single" w:sz="4" w:space="0" w:color="auto"/>
            </w:tcBorders>
            <w:shd w:val="clear" w:color="auto" w:fill="auto"/>
            <w:noWrap/>
            <w:vAlign w:val="bottom"/>
            <w:hideMark/>
          </w:tcPr>
          <w:p w14:paraId="30B1596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-3.1</w:t>
            </w:r>
          </w:p>
        </w:tc>
      </w:tr>
      <w:tr w:rsidR="006421DB" w:rsidRPr="00856F74" w14:paraId="4CF513C2" w14:textId="77777777" w:rsidTr="006421DB">
        <w:trPr>
          <w:trHeight w:val="240"/>
        </w:trPr>
        <w:tc>
          <w:tcPr>
            <w:tcW w:w="413" w:type="dxa"/>
            <w:tcBorders>
              <w:top w:val="nil"/>
              <w:left w:val="single" w:sz="4" w:space="0" w:color="auto"/>
              <w:bottom w:val="nil"/>
              <w:right w:val="single" w:sz="4" w:space="0" w:color="auto"/>
            </w:tcBorders>
            <w:shd w:val="clear" w:color="auto" w:fill="auto"/>
            <w:noWrap/>
            <w:vAlign w:val="bottom"/>
            <w:hideMark/>
          </w:tcPr>
          <w:p w14:paraId="3D657F41" w14:textId="77777777" w:rsidR="00027805" w:rsidRPr="00856F74" w:rsidRDefault="00027805" w:rsidP="004812F1">
            <w:pPr>
              <w:spacing w:before="0" w:after="0"/>
              <w:rPr>
                <w:rFonts w:eastAsia="Times New Roman" w:cs="Times New Roman"/>
                <w:i/>
                <w:iCs/>
                <w:color w:val="000000"/>
                <w:sz w:val="20"/>
                <w:szCs w:val="20"/>
              </w:rPr>
            </w:pPr>
            <w:r>
              <w:rPr>
                <w:i/>
                <w:iCs/>
                <w:color w:val="000000"/>
                <w:sz w:val="20"/>
                <w:szCs w:val="20"/>
              </w:rPr>
              <w:t>B</w:t>
            </w:r>
            <w:r>
              <w:rPr>
                <w:i/>
                <w:iCs/>
                <w:color w:val="000000"/>
                <w:sz w:val="20"/>
                <w:szCs w:val="20"/>
                <w:vertAlign w:val="subscript"/>
              </w:rPr>
              <w:t>y</w:t>
            </w:r>
          </w:p>
        </w:tc>
        <w:tc>
          <w:tcPr>
            <w:tcW w:w="734" w:type="dxa"/>
            <w:tcBorders>
              <w:top w:val="nil"/>
              <w:left w:val="nil"/>
              <w:bottom w:val="nil"/>
              <w:right w:val="nil"/>
            </w:tcBorders>
            <w:shd w:val="clear" w:color="auto" w:fill="auto"/>
            <w:noWrap/>
            <w:vAlign w:val="bottom"/>
            <w:hideMark/>
          </w:tcPr>
          <w:p w14:paraId="79CFB3A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-10.0</w:t>
            </w:r>
          </w:p>
        </w:tc>
        <w:tc>
          <w:tcPr>
            <w:tcW w:w="734" w:type="dxa"/>
            <w:tcBorders>
              <w:top w:val="nil"/>
              <w:left w:val="nil"/>
              <w:bottom w:val="nil"/>
              <w:right w:val="nil"/>
            </w:tcBorders>
            <w:shd w:val="clear" w:color="auto" w:fill="auto"/>
            <w:noWrap/>
            <w:vAlign w:val="bottom"/>
            <w:hideMark/>
          </w:tcPr>
          <w:p w14:paraId="302B3195"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3.0</w:t>
            </w:r>
          </w:p>
        </w:tc>
        <w:tc>
          <w:tcPr>
            <w:tcW w:w="734" w:type="dxa"/>
            <w:tcBorders>
              <w:top w:val="nil"/>
              <w:left w:val="nil"/>
              <w:bottom w:val="nil"/>
              <w:right w:val="nil"/>
            </w:tcBorders>
            <w:shd w:val="clear" w:color="auto" w:fill="auto"/>
            <w:noWrap/>
            <w:vAlign w:val="bottom"/>
            <w:hideMark/>
          </w:tcPr>
          <w:p w14:paraId="0419F1FB"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3.7</w:t>
            </w:r>
          </w:p>
        </w:tc>
        <w:tc>
          <w:tcPr>
            <w:tcW w:w="734" w:type="dxa"/>
            <w:tcBorders>
              <w:top w:val="nil"/>
              <w:left w:val="nil"/>
              <w:bottom w:val="nil"/>
              <w:right w:val="nil"/>
            </w:tcBorders>
            <w:shd w:val="clear" w:color="auto" w:fill="auto"/>
            <w:noWrap/>
            <w:vAlign w:val="bottom"/>
            <w:hideMark/>
          </w:tcPr>
          <w:p w14:paraId="7264DD4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w:t>
            </w:r>
          </w:p>
        </w:tc>
        <w:tc>
          <w:tcPr>
            <w:tcW w:w="734" w:type="dxa"/>
            <w:tcBorders>
              <w:top w:val="nil"/>
              <w:left w:val="nil"/>
              <w:bottom w:val="nil"/>
              <w:right w:val="nil"/>
            </w:tcBorders>
            <w:shd w:val="clear" w:color="auto" w:fill="auto"/>
            <w:noWrap/>
            <w:vAlign w:val="bottom"/>
            <w:hideMark/>
          </w:tcPr>
          <w:p w14:paraId="228A0EB7"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-6.4</w:t>
            </w:r>
          </w:p>
        </w:tc>
        <w:tc>
          <w:tcPr>
            <w:tcW w:w="734" w:type="dxa"/>
            <w:tcBorders>
              <w:top w:val="nil"/>
              <w:left w:val="nil"/>
              <w:bottom w:val="nil"/>
              <w:right w:val="nil"/>
            </w:tcBorders>
            <w:shd w:val="clear" w:color="auto" w:fill="auto"/>
            <w:noWrap/>
            <w:vAlign w:val="bottom"/>
            <w:hideMark/>
          </w:tcPr>
          <w:p w14:paraId="25634A30"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2.9</w:t>
            </w:r>
          </w:p>
        </w:tc>
        <w:tc>
          <w:tcPr>
            <w:tcW w:w="734" w:type="dxa"/>
            <w:tcBorders>
              <w:top w:val="nil"/>
              <w:left w:val="nil"/>
              <w:bottom w:val="nil"/>
              <w:right w:val="nil"/>
            </w:tcBorders>
            <w:shd w:val="clear" w:color="auto" w:fill="auto"/>
            <w:noWrap/>
            <w:vAlign w:val="bottom"/>
            <w:hideMark/>
          </w:tcPr>
          <w:p w14:paraId="6D21E6C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0.1</w:t>
            </w:r>
          </w:p>
        </w:tc>
        <w:tc>
          <w:tcPr>
            <w:tcW w:w="734" w:type="dxa"/>
            <w:tcBorders>
              <w:top w:val="nil"/>
              <w:left w:val="nil"/>
              <w:bottom w:val="nil"/>
              <w:right w:val="nil"/>
            </w:tcBorders>
            <w:shd w:val="clear" w:color="auto" w:fill="auto"/>
            <w:noWrap/>
            <w:vAlign w:val="bottom"/>
            <w:hideMark/>
          </w:tcPr>
          <w:p w14:paraId="489E79B7"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-8.4</w:t>
            </w:r>
          </w:p>
        </w:tc>
        <w:tc>
          <w:tcPr>
            <w:tcW w:w="734" w:type="dxa"/>
            <w:tcBorders>
              <w:top w:val="nil"/>
              <w:left w:val="nil"/>
              <w:bottom w:val="nil"/>
              <w:right w:val="nil"/>
            </w:tcBorders>
            <w:shd w:val="clear" w:color="auto" w:fill="auto"/>
            <w:noWrap/>
            <w:vAlign w:val="bottom"/>
            <w:hideMark/>
          </w:tcPr>
          <w:p w14:paraId="02B0483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-5.6</w:t>
            </w:r>
          </w:p>
        </w:tc>
        <w:tc>
          <w:tcPr>
            <w:tcW w:w="734" w:type="dxa"/>
            <w:tcBorders>
              <w:top w:val="nil"/>
              <w:left w:val="nil"/>
              <w:bottom w:val="nil"/>
              <w:right w:val="nil"/>
            </w:tcBorders>
            <w:shd w:val="clear" w:color="auto" w:fill="auto"/>
            <w:noWrap/>
            <w:vAlign w:val="bottom"/>
            <w:hideMark/>
          </w:tcPr>
          <w:p w14:paraId="3FCEF43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-10.0</w:t>
            </w:r>
          </w:p>
        </w:tc>
        <w:tc>
          <w:tcPr>
            <w:tcW w:w="734" w:type="dxa"/>
            <w:tcBorders>
              <w:top w:val="nil"/>
              <w:left w:val="nil"/>
              <w:bottom w:val="nil"/>
              <w:right w:val="nil"/>
            </w:tcBorders>
            <w:shd w:val="clear" w:color="auto" w:fill="auto"/>
            <w:noWrap/>
            <w:vAlign w:val="bottom"/>
            <w:hideMark/>
          </w:tcPr>
          <w:p w14:paraId="017BCF75"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-5.9</w:t>
            </w:r>
          </w:p>
        </w:tc>
        <w:tc>
          <w:tcPr>
            <w:tcW w:w="734" w:type="dxa"/>
            <w:tcBorders>
              <w:top w:val="nil"/>
              <w:left w:val="nil"/>
              <w:bottom w:val="nil"/>
              <w:right w:val="nil"/>
            </w:tcBorders>
            <w:shd w:val="clear" w:color="auto" w:fill="auto"/>
            <w:noWrap/>
            <w:vAlign w:val="bottom"/>
            <w:hideMark/>
          </w:tcPr>
          <w:p w14:paraId="05D26E1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5.4</w:t>
            </w:r>
          </w:p>
        </w:tc>
        <w:tc>
          <w:tcPr>
            <w:tcW w:w="868" w:type="dxa"/>
            <w:tcBorders>
              <w:top w:val="nil"/>
              <w:left w:val="nil"/>
              <w:bottom w:val="nil"/>
              <w:right w:val="single" w:sz="4" w:space="0" w:color="auto"/>
            </w:tcBorders>
            <w:shd w:val="clear" w:color="auto" w:fill="auto"/>
            <w:noWrap/>
            <w:vAlign w:val="bottom"/>
            <w:hideMark/>
          </w:tcPr>
          <w:p w14:paraId="74D5E66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-8.0</w:t>
            </w:r>
          </w:p>
        </w:tc>
      </w:tr>
      <w:tr w:rsidR="006421DB" w:rsidRPr="00856F74" w14:paraId="3BA198C5" w14:textId="77777777" w:rsidTr="006421DB">
        <w:trPr>
          <w:trHeight w:val="240"/>
        </w:trPr>
        <w:tc>
          <w:tcPr>
            <w:tcW w:w="413" w:type="dxa"/>
            <w:tcBorders>
              <w:top w:val="nil"/>
              <w:left w:val="single" w:sz="4" w:space="0" w:color="auto"/>
              <w:bottom w:val="single" w:sz="4" w:space="0" w:color="auto"/>
              <w:right w:val="single" w:sz="4" w:space="0" w:color="auto"/>
            </w:tcBorders>
            <w:shd w:val="clear" w:color="auto" w:fill="auto"/>
            <w:noWrap/>
            <w:vAlign w:val="bottom"/>
            <w:hideMark/>
          </w:tcPr>
          <w:p w14:paraId="7103CA52" w14:textId="7CEFEE1F" w:rsidR="00027805" w:rsidRPr="00856F74" w:rsidRDefault="00C11A09" w:rsidP="004812F1">
            <w:pPr>
              <w:spacing w:before="0" w:after="0"/>
              <w:rPr>
                <w:rFonts w:eastAsia="Times New Roman" w:cs="Times New Roman"/>
                <w:i/>
                <w:iCs/>
                <w:color w:val="000000"/>
                <w:sz w:val="20"/>
                <w:szCs w:val="20"/>
              </w:rPr>
            </w:pPr>
            <w:ins w:id="149" w:author="Ying Zhao" w:date="2024-03-22T19:32:00Z">
              <w:r>
                <w:rPr>
                  <w:i/>
                  <w:iCs/>
                  <w:color w:val="000000"/>
                  <w:sz w:val="20"/>
                  <w:szCs w:val="20"/>
                </w:rPr>
                <w:t>I</w:t>
              </w:r>
            </w:ins>
            <w:del w:id="150" w:author="Ying Zhao" w:date="2024-03-22T19:32:00Z">
              <w:r w:rsidR="00027805" w:rsidDel="00C11A09">
                <w:rPr>
                  <w:i/>
                  <w:iCs/>
                  <w:color w:val="000000"/>
                  <w:sz w:val="20"/>
                  <w:szCs w:val="20"/>
                </w:rPr>
                <w:delText>J</w:delText>
              </w:r>
            </w:del>
          </w:p>
        </w:tc>
        <w:tc>
          <w:tcPr>
            <w:tcW w:w="734" w:type="dxa"/>
            <w:tcBorders>
              <w:top w:val="nil"/>
              <w:left w:val="nil"/>
              <w:bottom w:val="single" w:sz="4" w:space="0" w:color="auto"/>
              <w:right w:val="nil"/>
            </w:tcBorders>
            <w:shd w:val="clear" w:color="auto" w:fill="auto"/>
            <w:noWrap/>
            <w:vAlign w:val="bottom"/>
            <w:hideMark/>
          </w:tcPr>
          <w:p w14:paraId="3975AB9E"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10.3</w:t>
            </w:r>
          </w:p>
        </w:tc>
        <w:tc>
          <w:tcPr>
            <w:tcW w:w="734" w:type="dxa"/>
            <w:tcBorders>
              <w:top w:val="nil"/>
              <w:left w:val="nil"/>
              <w:bottom w:val="single" w:sz="4" w:space="0" w:color="auto"/>
              <w:right w:val="nil"/>
            </w:tcBorders>
            <w:shd w:val="clear" w:color="auto" w:fill="auto"/>
            <w:noWrap/>
            <w:vAlign w:val="bottom"/>
            <w:hideMark/>
          </w:tcPr>
          <w:p w14:paraId="7245A1BD"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9.1</w:t>
            </w:r>
          </w:p>
        </w:tc>
        <w:tc>
          <w:tcPr>
            <w:tcW w:w="734" w:type="dxa"/>
            <w:tcBorders>
              <w:top w:val="nil"/>
              <w:left w:val="nil"/>
              <w:bottom w:val="single" w:sz="4" w:space="0" w:color="auto"/>
              <w:right w:val="nil"/>
            </w:tcBorders>
            <w:shd w:val="clear" w:color="auto" w:fill="auto"/>
            <w:noWrap/>
            <w:vAlign w:val="bottom"/>
            <w:hideMark/>
          </w:tcPr>
          <w:p w14:paraId="745ACB97"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11.0</w:t>
            </w:r>
          </w:p>
        </w:tc>
        <w:tc>
          <w:tcPr>
            <w:tcW w:w="734" w:type="dxa"/>
            <w:tcBorders>
              <w:top w:val="nil"/>
              <w:left w:val="nil"/>
              <w:bottom w:val="single" w:sz="4" w:space="0" w:color="auto"/>
              <w:right w:val="nil"/>
            </w:tcBorders>
            <w:shd w:val="clear" w:color="auto" w:fill="auto"/>
            <w:noWrap/>
            <w:vAlign w:val="bottom"/>
            <w:hideMark/>
          </w:tcPr>
          <w:p w14:paraId="5A414A7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10.8</w:t>
            </w:r>
          </w:p>
        </w:tc>
        <w:tc>
          <w:tcPr>
            <w:tcW w:w="734" w:type="dxa"/>
            <w:tcBorders>
              <w:top w:val="nil"/>
              <w:left w:val="nil"/>
              <w:bottom w:val="single" w:sz="4" w:space="0" w:color="auto"/>
              <w:right w:val="nil"/>
            </w:tcBorders>
            <w:shd w:val="clear" w:color="auto" w:fill="auto"/>
            <w:noWrap/>
            <w:vAlign w:val="bottom"/>
            <w:hideMark/>
          </w:tcPr>
          <w:p w14:paraId="15D31672"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10.7</w:t>
            </w:r>
          </w:p>
        </w:tc>
        <w:tc>
          <w:tcPr>
            <w:tcW w:w="734" w:type="dxa"/>
            <w:tcBorders>
              <w:top w:val="nil"/>
              <w:left w:val="nil"/>
              <w:bottom w:val="single" w:sz="4" w:space="0" w:color="auto"/>
              <w:right w:val="nil"/>
            </w:tcBorders>
            <w:shd w:val="clear" w:color="auto" w:fill="auto"/>
            <w:noWrap/>
            <w:vAlign w:val="bottom"/>
            <w:hideMark/>
          </w:tcPr>
          <w:p w14:paraId="5E10CB02"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10.9</w:t>
            </w:r>
          </w:p>
        </w:tc>
        <w:tc>
          <w:tcPr>
            <w:tcW w:w="734" w:type="dxa"/>
            <w:tcBorders>
              <w:top w:val="nil"/>
              <w:left w:val="nil"/>
              <w:bottom w:val="single" w:sz="4" w:space="0" w:color="auto"/>
              <w:right w:val="nil"/>
            </w:tcBorders>
            <w:shd w:val="clear" w:color="auto" w:fill="auto"/>
            <w:noWrap/>
            <w:vAlign w:val="bottom"/>
            <w:hideMark/>
          </w:tcPr>
          <w:p w14:paraId="45490363"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10.6</w:t>
            </w:r>
          </w:p>
        </w:tc>
        <w:tc>
          <w:tcPr>
            <w:tcW w:w="734" w:type="dxa"/>
            <w:tcBorders>
              <w:top w:val="nil"/>
              <w:left w:val="nil"/>
              <w:bottom w:val="single" w:sz="4" w:space="0" w:color="auto"/>
              <w:right w:val="nil"/>
            </w:tcBorders>
            <w:shd w:val="clear" w:color="auto" w:fill="auto"/>
            <w:noWrap/>
            <w:vAlign w:val="bottom"/>
            <w:hideMark/>
          </w:tcPr>
          <w:p w14:paraId="1D13C9E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9.3</w:t>
            </w:r>
          </w:p>
        </w:tc>
        <w:tc>
          <w:tcPr>
            <w:tcW w:w="734" w:type="dxa"/>
            <w:tcBorders>
              <w:top w:val="nil"/>
              <w:left w:val="nil"/>
              <w:bottom w:val="single" w:sz="4" w:space="0" w:color="auto"/>
              <w:right w:val="nil"/>
            </w:tcBorders>
            <w:shd w:val="clear" w:color="auto" w:fill="auto"/>
            <w:noWrap/>
            <w:vAlign w:val="bottom"/>
            <w:hideMark/>
          </w:tcPr>
          <w:p w14:paraId="1B347935"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9.4</w:t>
            </w:r>
          </w:p>
        </w:tc>
        <w:tc>
          <w:tcPr>
            <w:tcW w:w="734" w:type="dxa"/>
            <w:tcBorders>
              <w:top w:val="nil"/>
              <w:left w:val="nil"/>
              <w:bottom w:val="single" w:sz="4" w:space="0" w:color="auto"/>
              <w:right w:val="nil"/>
            </w:tcBorders>
            <w:shd w:val="clear" w:color="auto" w:fill="auto"/>
            <w:noWrap/>
            <w:vAlign w:val="bottom"/>
            <w:hideMark/>
          </w:tcPr>
          <w:p w14:paraId="471AB022"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10.4</w:t>
            </w:r>
          </w:p>
        </w:tc>
        <w:tc>
          <w:tcPr>
            <w:tcW w:w="734" w:type="dxa"/>
            <w:tcBorders>
              <w:top w:val="nil"/>
              <w:left w:val="nil"/>
              <w:bottom w:val="single" w:sz="4" w:space="0" w:color="auto"/>
              <w:right w:val="nil"/>
            </w:tcBorders>
            <w:shd w:val="clear" w:color="auto" w:fill="auto"/>
            <w:noWrap/>
            <w:vAlign w:val="bottom"/>
            <w:hideMark/>
          </w:tcPr>
          <w:p w14:paraId="65E3E5EF"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9.1</w:t>
            </w:r>
          </w:p>
        </w:tc>
        <w:tc>
          <w:tcPr>
            <w:tcW w:w="734" w:type="dxa"/>
            <w:tcBorders>
              <w:top w:val="nil"/>
              <w:left w:val="nil"/>
              <w:bottom w:val="single" w:sz="4" w:space="0" w:color="auto"/>
              <w:right w:val="nil"/>
            </w:tcBorders>
            <w:shd w:val="clear" w:color="auto" w:fill="auto"/>
            <w:noWrap/>
            <w:vAlign w:val="bottom"/>
            <w:hideMark/>
          </w:tcPr>
          <w:p w14:paraId="72F8FD0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10.9</w:t>
            </w:r>
          </w:p>
        </w:tc>
        <w:tc>
          <w:tcPr>
            <w:tcW w:w="868" w:type="dxa"/>
            <w:tcBorders>
              <w:top w:val="nil"/>
              <w:left w:val="nil"/>
              <w:bottom w:val="single" w:sz="4" w:space="0" w:color="auto"/>
              <w:right w:val="single" w:sz="4" w:space="0" w:color="auto"/>
            </w:tcBorders>
            <w:shd w:val="clear" w:color="auto" w:fill="auto"/>
            <w:noWrap/>
            <w:vAlign w:val="bottom"/>
            <w:hideMark/>
          </w:tcPr>
          <w:p w14:paraId="550F00E1" w14:textId="77777777" w:rsidR="00027805" w:rsidRPr="00856F74" w:rsidRDefault="00027805" w:rsidP="00007448">
            <w:pPr>
              <w:keepNext/>
              <w:spacing w:before="0" w:after="0"/>
              <w:jc w:val="right"/>
              <w:rPr>
                <w:rFonts w:eastAsia="Times New Roman" w:cs="Times New Roman"/>
                <w:color w:val="000000"/>
                <w:sz w:val="20"/>
                <w:szCs w:val="20"/>
              </w:rPr>
            </w:pPr>
            <w:r w:rsidRPr="00856F74">
              <w:rPr>
                <w:rFonts w:eastAsia="Times New Roman" w:cs="Times New Roman"/>
                <w:color w:val="000000"/>
                <w:sz w:val="20"/>
                <w:szCs w:val="20"/>
              </w:rPr>
              <w:t>10.8</w:t>
            </w:r>
          </w:p>
        </w:tc>
      </w:tr>
    </w:tbl>
    <w:p w14:paraId="0D3FC718" w14:textId="36AB146C" w:rsidR="00007448" w:rsidRPr="00007448" w:rsidRDefault="00007448">
      <w:pPr>
        <w:pStyle w:val="Caption"/>
        <w:rPr>
          <w:b w:val="0"/>
          <w:bCs w:val="0"/>
          <w:sz w:val="20"/>
          <w:szCs w:val="20"/>
        </w:rPr>
      </w:pPr>
      <w:bookmarkStart w:id="151" w:name="_Ref155550078"/>
      <w:bookmarkStart w:id="152" w:name="_Toc155551147"/>
      <w:bookmarkStart w:id="153" w:name="_Ref142826622"/>
      <w:bookmarkStart w:id="154" w:name="_Ref142821223"/>
      <w:r w:rsidRPr="00007448">
        <w:rPr>
          <w:b w:val="0"/>
          <w:bCs w:val="0"/>
          <w:sz w:val="20"/>
          <w:szCs w:val="20"/>
        </w:rPr>
        <w:t xml:space="preserve">Table </w:t>
      </w:r>
      <w:r w:rsidRPr="00007448">
        <w:rPr>
          <w:b w:val="0"/>
          <w:bCs w:val="0"/>
          <w:sz w:val="20"/>
          <w:szCs w:val="20"/>
        </w:rPr>
        <w:fldChar w:fldCharType="begin"/>
      </w:r>
      <w:r w:rsidRPr="00007448">
        <w:rPr>
          <w:b w:val="0"/>
          <w:bCs w:val="0"/>
          <w:sz w:val="20"/>
          <w:szCs w:val="20"/>
        </w:rPr>
        <w:instrText xml:space="preserve"> SEQ Table \* ARABIC </w:instrText>
      </w:r>
      <w:r w:rsidRPr="00007448">
        <w:rPr>
          <w:b w:val="0"/>
          <w:bCs w:val="0"/>
          <w:sz w:val="20"/>
          <w:szCs w:val="20"/>
        </w:rPr>
        <w:fldChar w:fldCharType="separate"/>
      </w:r>
      <w:r w:rsidR="00B571FB">
        <w:rPr>
          <w:b w:val="0"/>
          <w:bCs w:val="0"/>
          <w:noProof/>
          <w:sz w:val="20"/>
          <w:szCs w:val="20"/>
        </w:rPr>
        <w:t>1</w:t>
      </w:r>
      <w:r w:rsidRPr="00007448">
        <w:rPr>
          <w:b w:val="0"/>
          <w:bCs w:val="0"/>
          <w:sz w:val="20"/>
          <w:szCs w:val="20"/>
        </w:rPr>
        <w:fldChar w:fldCharType="end"/>
      </w:r>
      <w:bookmarkEnd w:id="151"/>
      <w:r>
        <w:rPr>
          <w:b w:val="0"/>
          <w:bCs w:val="0"/>
          <w:sz w:val="20"/>
          <w:szCs w:val="20"/>
        </w:rPr>
        <w:t>:</w:t>
      </w:r>
      <w:r w:rsidRPr="00676DAB">
        <w:rPr>
          <w:b w:val="0"/>
          <w:bCs w:val="0"/>
          <w:sz w:val="20"/>
          <w:szCs w:val="20"/>
        </w:rPr>
        <w:t xml:space="preserve"> </w:t>
      </w:r>
      <w:r w:rsidR="00F91808">
        <w:rPr>
          <w:b w:val="0"/>
          <w:bCs w:val="0"/>
          <w:sz w:val="20"/>
          <w:szCs w:val="20"/>
        </w:rPr>
        <w:t>The best-fit</w:t>
      </w:r>
      <w:r>
        <w:rPr>
          <w:b w:val="0"/>
          <w:bCs w:val="0"/>
          <w:sz w:val="20"/>
          <w:szCs w:val="20"/>
        </w:rPr>
        <w:t xml:space="preserve"> Ising</w:t>
      </w:r>
      <w:r w:rsidRPr="00676DAB">
        <w:rPr>
          <w:b w:val="0"/>
          <w:bCs w:val="0"/>
          <w:sz w:val="20"/>
          <w:szCs w:val="20"/>
        </w:rPr>
        <w:t xml:space="preserve"> parameters </w:t>
      </w:r>
      <w:r w:rsidR="006421DB">
        <w:rPr>
          <w:b w:val="0"/>
          <w:bCs w:val="0"/>
          <w:sz w:val="20"/>
          <w:szCs w:val="20"/>
        </w:rPr>
        <w:t>for the</w:t>
      </w:r>
      <w:r w:rsidRPr="00676DAB">
        <w:rPr>
          <w:b w:val="0"/>
          <w:bCs w:val="0"/>
          <w:sz w:val="20"/>
          <w:szCs w:val="20"/>
        </w:rPr>
        <w:t xml:space="preserve"> 2022 sea ice evolution</w:t>
      </w:r>
      <w:r w:rsidRPr="00B23F95">
        <w:rPr>
          <w:b w:val="0"/>
          <w:bCs w:val="0"/>
          <w:sz w:val="20"/>
          <w:szCs w:val="20"/>
        </w:rPr>
        <w:t>.</w:t>
      </w:r>
      <w:bookmarkEnd w:id="152"/>
    </w:p>
    <w:bookmarkEnd w:id="153"/>
    <w:bookmarkEnd w:id="154"/>
    <w:p w14:paraId="7F57F54F" w14:textId="77777777" w:rsidR="00856F74" w:rsidRDefault="00856F74" w:rsidP="0040504D">
      <w:pPr>
        <w:pStyle w:val="NoSpacing"/>
        <w:jc w:val="both"/>
      </w:pPr>
    </w:p>
    <w:p w14:paraId="61716640" w14:textId="7D98DDAB" w:rsidR="0040504D" w:rsidRDefault="0040504D" w:rsidP="0040504D">
      <w:pPr>
        <w:pStyle w:val="NoSpacing"/>
        <w:jc w:val="both"/>
      </w:pPr>
      <w:r>
        <w:t xml:space="preserve">The simulated sea ice images for each 2022 period are shown in </w:t>
      </w:r>
      <w:r w:rsidR="00D865FF">
        <w:fldChar w:fldCharType="begin"/>
      </w:r>
      <w:r w:rsidR="00D865FF">
        <w:instrText xml:space="preserve"> REF _Ref155550231 \h  \* MERGEFORMAT </w:instrText>
      </w:r>
      <w:r w:rsidR="00D865FF">
        <w:fldChar w:fldCharType="separate"/>
      </w:r>
      <w:r w:rsidR="00B571FB" w:rsidRPr="00B571FB">
        <w:t>Figure 4</w:t>
      </w:r>
      <w:r w:rsidR="00D865FF">
        <w:fldChar w:fldCharType="end"/>
      </w:r>
      <w:r w:rsidR="00D865FF">
        <w:t xml:space="preserve"> </w:t>
      </w:r>
      <w:r>
        <w:t xml:space="preserve">utilizing the </w:t>
      </w:r>
      <w:r w:rsidR="00742D65">
        <w:t xml:space="preserve">best-fit </w:t>
      </w:r>
      <w:r>
        <w:t>Ising parameters in</w:t>
      </w:r>
      <w:r w:rsidR="00344118">
        <w:t xml:space="preserve"> </w:t>
      </w:r>
      <w:r w:rsidR="00344118">
        <w:fldChar w:fldCharType="begin"/>
      </w:r>
      <w:r w:rsidR="00344118">
        <w:instrText xml:space="preserve"> REF _Ref155550078 \h </w:instrText>
      </w:r>
      <w:r w:rsidR="00D865FF">
        <w:instrText xml:space="preserve"> \* MERGEFORMAT </w:instrText>
      </w:r>
      <w:r w:rsidR="00344118">
        <w:fldChar w:fldCharType="separate"/>
      </w:r>
      <w:r w:rsidR="00B571FB" w:rsidRPr="00B571FB">
        <w:t>Table 1</w:t>
      </w:r>
      <w:r w:rsidR="00344118">
        <w:fldChar w:fldCharType="end"/>
      </w:r>
      <w:r>
        <w:t>. These images exhibit excellent similarity to</w:t>
      </w:r>
      <w:r w:rsidR="00344118">
        <w:t xml:space="preserve"> </w:t>
      </w:r>
      <w:r w:rsidR="00344118">
        <w:fldChar w:fldCharType="begin"/>
      </w:r>
      <w:r w:rsidR="00344118">
        <w:instrText xml:space="preserve"> REF _Ref155549985 \h </w:instrText>
      </w:r>
      <w:r w:rsidR="00D865FF">
        <w:instrText xml:space="preserve"> \* MERGEFORMAT </w:instrText>
      </w:r>
      <w:r w:rsidR="00344118">
        <w:fldChar w:fldCharType="separate"/>
      </w:r>
      <w:r w:rsidR="00B571FB" w:rsidRPr="00B571FB">
        <w:t>Figure 3</w:t>
      </w:r>
      <w:r w:rsidR="00344118">
        <w:fldChar w:fldCharType="end"/>
      </w:r>
      <w:r>
        <w:t xml:space="preserve">, demonstrating the strong explanatory power of our Ising model. Nevertheless, our model is far from being perfect. Upon close inspection, The images in </w:t>
      </w:r>
      <w:r w:rsidR="00B3391A">
        <w:fldChar w:fldCharType="begin"/>
      </w:r>
      <w:r w:rsidR="00B3391A">
        <w:instrText xml:space="preserve"> REF _Ref155549985 \h  \* MERGEFORMAT </w:instrText>
      </w:r>
      <w:r w:rsidR="00B3391A">
        <w:fldChar w:fldCharType="separate"/>
      </w:r>
      <w:r w:rsidR="00B571FB" w:rsidRPr="00B571FB">
        <w:t>Figure 3</w:t>
      </w:r>
      <w:r w:rsidR="00B3391A">
        <w:fldChar w:fldCharType="end"/>
      </w:r>
      <w:r>
        <w:t xml:space="preserve">and </w:t>
      </w:r>
      <w:r w:rsidR="00B3391A">
        <w:fldChar w:fldCharType="begin"/>
      </w:r>
      <w:r w:rsidR="00B3391A">
        <w:instrText xml:space="preserve"> REF _Ref155550231 \h  \* MERGEFORMAT </w:instrText>
      </w:r>
      <w:r w:rsidR="00B3391A">
        <w:fldChar w:fldCharType="separate"/>
      </w:r>
      <w:r w:rsidR="00B571FB" w:rsidRPr="00B571FB">
        <w:t>Figure 4</w:t>
      </w:r>
      <w:r w:rsidR="00B3391A">
        <w:fldChar w:fldCharType="end"/>
      </w:r>
      <w:r w:rsidR="00B3391A">
        <w:t xml:space="preserve"> </w:t>
      </w:r>
      <w:r>
        <w:t>do reveal discrepancies, especially as shown in image (d) and (e) for Aug 1</w:t>
      </w:r>
      <w:r w:rsidRPr="003A47AC">
        <w:rPr>
          <w:vertAlign w:val="superscript"/>
        </w:rPr>
        <w:t>st</w:t>
      </w:r>
      <w:r>
        <w:t xml:space="preserve"> and 16</w:t>
      </w:r>
      <w:r w:rsidRPr="00676DAB">
        <w:rPr>
          <w:vertAlign w:val="superscript"/>
        </w:rPr>
        <w:t>th</w:t>
      </w:r>
      <w:r>
        <w:t>, 2022 respectively, where the actual ice configurations display significant irregularity compared to the prior period. While an IM with simple parameterization encounters difficulties in describing these local irregularities, it is feasible to include a richer set of parameters or to employ more complicated parametric functional forms at the potential cost of overfitting. In this paper, we keep our Ising model tractable and accept these local discrepancies.</w:t>
      </w:r>
    </w:p>
    <w:p w14:paraId="566C92DE" w14:textId="77777777" w:rsidR="0040504D" w:rsidRDefault="0040504D" w:rsidP="0040504D">
      <w:pPr>
        <w:pStyle w:val="NoSpacing"/>
        <w:jc w:val="both"/>
      </w:pPr>
    </w:p>
    <w:p w14:paraId="018A40BA" w14:textId="77777777" w:rsidR="00344118" w:rsidRDefault="00E738EC" w:rsidP="00344118">
      <w:pPr>
        <w:pStyle w:val="NoSpacing"/>
        <w:keepNext/>
        <w:jc w:val="center"/>
      </w:pPr>
      <w:r>
        <w:rPr>
          <w:noProof/>
        </w:rPr>
        <w:drawing>
          <wp:inline distT="0" distB="0" distL="0" distR="0" wp14:anchorId="24954BBE" wp14:editId="4DD3B01A">
            <wp:extent cx="4548146" cy="2861492"/>
            <wp:effectExtent l="0" t="0" r="5080" b="0"/>
            <wp:docPr id="561268871" name="Picture 2" descr="A collage of clouds&#10;&#10;Description automatically generated">
              <a:extLst xmlns:a="http://schemas.openxmlformats.org/drawingml/2006/main">
                <a:ext uri="{FF2B5EF4-FFF2-40B4-BE49-F238E27FC236}">
                  <a16:creationId xmlns:a16="http://schemas.microsoft.com/office/drawing/2014/main" id="{3D2F0587-D75B-D01C-D061-62D1C70C89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68871" name="Picture 2" descr="A collage of clouds&#10;&#10;Description automatically generated">
                      <a:extLst>
                        <a:ext uri="{FF2B5EF4-FFF2-40B4-BE49-F238E27FC236}">
                          <a16:creationId xmlns:a16="http://schemas.microsoft.com/office/drawing/2014/main" id="{3D2F0587-D75B-D01C-D061-62D1C70C89DC}"/>
                        </a:ext>
                      </a:extLst>
                    </pic:cNvPr>
                    <pic:cNvPicPr>
                      <a:picLocks noChangeAspect="1"/>
                    </pic:cNvPicPr>
                  </pic:nvPicPr>
                  <pic:blipFill>
                    <a:blip r:embed="rId16"/>
                    <a:stretch>
                      <a:fillRect/>
                    </a:stretch>
                  </pic:blipFill>
                  <pic:spPr>
                    <a:xfrm>
                      <a:off x="0" y="0"/>
                      <a:ext cx="4562194" cy="2870331"/>
                    </a:xfrm>
                    <a:prstGeom prst="rect">
                      <a:avLst/>
                    </a:prstGeom>
                  </pic:spPr>
                </pic:pic>
              </a:graphicData>
            </a:graphic>
          </wp:inline>
        </w:drawing>
      </w:r>
    </w:p>
    <w:p w14:paraId="1E4B44E3" w14:textId="191F614C" w:rsidR="0040504D" w:rsidRDefault="00344118" w:rsidP="00344118">
      <w:pPr>
        <w:pStyle w:val="Caption"/>
      </w:pPr>
      <w:bookmarkStart w:id="155" w:name="_Ref155550231"/>
      <w:bookmarkStart w:id="156" w:name="_Toc155551152"/>
      <w:r w:rsidRPr="00344118">
        <w:rPr>
          <w:b w:val="0"/>
          <w:bCs w:val="0"/>
          <w:sz w:val="20"/>
          <w:szCs w:val="20"/>
        </w:rPr>
        <w:t xml:space="preserve">Figure </w:t>
      </w:r>
      <w:r w:rsidRPr="00344118">
        <w:rPr>
          <w:b w:val="0"/>
          <w:bCs w:val="0"/>
          <w:sz w:val="20"/>
          <w:szCs w:val="20"/>
        </w:rPr>
        <w:fldChar w:fldCharType="begin"/>
      </w:r>
      <w:r w:rsidRPr="00344118">
        <w:rPr>
          <w:b w:val="0"/>
          <w:bCs w:val="0"/>
          <w:sz w:val="20"/>
          <w:szCs w:val="20"/>
        </w:rPr>
        <w:instrText xml:space="preserve"> SEQ Figure \* ARABIC </w:instrText>
      </w:r>
      <w:r w:rsidRPr="00344118">
        <w:rPr>
          <w:b w:val="0"/>
          <w:bCs w:val="0"/>
          <w:sz w:val="20"/>
          <w:szCs w:val="20"/>
        </w:rPr>
        <w:fldChar w:fldCharType="separate"/>
      </w:r>
      <w:r w:rsidR="00B571FB">
        <w:rPr>
          <w:b w:val="0"/>
          <w:bCs w:val="0"/>
          <w:noProof/>
          <w:sz w:val="20"/>
          <w:szCs w:val="20"/>
        </w:rPr>
        <w:t>4</w:t>
      </w:r>
      <w:r w:rsidRPr="00344118">
        <w:rPr>
          <w:b w:val="0"/>
          <w:bCs w:val="0"/>
          <w:sz w:val="20"/>
          <w:szCs w:val="20"/>
        </w:rPr>
        <w:fldChar w:fldCharType="end"/>
      </w:r>
      <w:bookmarkEnd w:id="155"/>
      <w:r w:rsidRPr="00676DAB">
        <w:rPr>
          <w:b w:val="0"/>
          <w:bCs w:val="0"/>
          <w:sz w:val="20"/>
          <w:szCs w:val="20"/>
        </w:rPr>
        <w:t xml:space="preserve">: </w:t>
      </w:r>
      <w:r>
        <w:rPr>
          <w:b w:val="0"/>
          <w:bCs w:val="0"/>
          <w:sz w:val="20"/>
          <w:szCs w:val="20"/>
        </w:rPr>
        <w:t>The s</w:t>
      </w:r>
      <w:r w:rsidRPr="00676DAB">
        <w:rPr>
          <w:b w:val="0"/>
          <w:bCs w:val="0"/>
          <w:sz w:val="20"/>
          <w:szCs w:val="20"/>
        </w:rPr>
        <w:t>imulated semi-monthly evolution of sea ice for our focus area in 2022. (a) is the actual image on June 16</w:t>
      </w:r>
      <w:r w:rsidR="00B85014" w:rsidRPr="00B85014">
        <w:rPr>
          <w:b w:val="0"/>
          <w:bCs w:val="0"/>
          <w:sz w:val="20"/>
          <w:szCs w:val="20"/>
          <w:vertAlign w:val="superscript"/>
        </w:rPr>
        <w:t>th</w:t>
      </w:r>
      <w:r w:rsidRPr="00676DAB">
        <w:rPr>
          <w:b w:val="0"/>
          <w:bCs w:val="0"/>
          <w:sz w:val="20"/>
          <w:szCs w:val="20"/>
        </w:rPr>
        <w:t>, 2022 as the start state; (b)</w:t>
      </w:r>
      <w:r>
        <w:rPr>
          <w:b w:val="0"/>
          <w:bCs w:val="0"/>
          <w:sz w:val="20"/>
          <w:szCs w:val="20"/>
        </w:rPr>
        <w:t xml:space="preserve"> </w:t>
      </w:r>
      <w:r w:rsidRPr="00676DAB">
        <w:rPr>
          <w:b w:val="0"/>
          <w:bCs w:val="0"/>
          <w:sz w:val="20"/>
          <w:szCs w:val="20"/>
        </w:rPr>
        <w:t>-</w:t>
      </w:r>
      <w:r>
        <w:rPr>
          <w:b w:val="0"/>
          <w:bCs w:val="0"/>
          <w:sz w:val="20"/>
          <w:szCs w:val="20"/>
        </w:rPr>
        <w:t xml:space="preserve"> </w:t>
      </w:r>
      <w:r w:rsidRPr="00676DAB">
        <w:rPr>
          <w:b w:val="0"/>
          <w:bCs w:val="0"/>
          <w:sz w:val="20"/>
          <w:szCs w:val="20"/>
        </w:rPr>
        <w:t>(n) are simula</w:t>
      </w:r>
      <w:r>
        <w:rPr>
          <w:b w:val="0"/>
          <w:bCs w:val="0"/>
          <w:sz w:val="20"/>
          <w:szCs w:val="20"/>
        </w:rPr>
        <w:t>ted images on</w:t>
      </w:r>
      <w:r w:rsidRPr="00676DAB">
        <w:rPr>
          <w:b w:val="0"/>
          <w:bCs w:val="0"/>
          <w:sz w:val="20"/>
          <w:szCs w:val="20"/>
        </w:rPr>
        <w:t xml:space="preserve"> (b) July 1</w:t>
      </w:r>
      <w:r w:rsidR="006421DB" w:rsidRPr="006421DB">
        <w:rPr>
          <w:b w:val="0"/>
          <w:bCs w:val="0"/>
          <w:sz w:val="20"/>
          <w:szCs w:val="20"/>
          <w:vertAlign w:val="superscript"/>
        </w:rPr>
        <w:t>st</w:t>
      </w:r>
      <w:r w:rsidRPr="00676DAB">
        <w:rPr>
          <w:b w:val="0"/>
          <w:bCs w:val="0"/>
          <w:sz w:val="20"/>
          <w:szCs w:val="20"/>
        </w:rPr>
        <w:t>, (c) July 16</w:t>
      </w:r>
      <w:r w:rsidR="006421DB" w:rsidRPr="006421DB">
        <w:rPr>
          <w:b w:val="0"/>
          <w:bCs w:val="0"/>
          <w:sz w:val="20"/>
          <w:szCs w:val="20"/>
          <w:vertAlign w:val="superscript"/>
        </w:rPr>
        <w:t>th</w:t>
      </w:r>
      <w:r w:rsidRPr="00676DAB">
        <w:rPr>
          <w:b w:val="0"/>
          <w:bCs w:val="0"/>
          <w:sz w:val="20"/>
          <w:szCs w:val="20"/>
        </w:rPr>
        <w:t>, (d) Aug 1</w:t>
      </w:r>
      <w:r w:rsidR="006421DB" w:rsidRPr="006421DB">
        <w:rPr>
          <w:b w:val="0"/>
          <w:bCs w:val="0"/>
          <w:sz w:val="20"/>
          <w:szCs w:val="20"/>
          <w:vertAlign w:val="superscript"/>
        </w:rPr>
        <w:t>st</w:t>
      </w:r>
      <w:r w:rsidRPr="00676DAB">
        <w:rPr>
          <w:b w:val="0"/>
          <w:bCs w:val="0"/>
          <w:sz w:val="20"/>
          <w:szCs w:val="20"/>
        </w:rPr>
        <w:t>, (e) Aug 16</w:t>
      </w:r>
      <w:r w:rsidR="006421DB" w:rsidRPr="006421DB">
        <w:rPr>
          <w:b w:val="0"/>
          <w:bCs w:val="0"/>
          <w:sz w:val="20"/>
          <w:szCs w:val="20"/>
          <w:vertAlign w:val="superscript"/>
        </w:rPr>
        <w:t>th</w:t>
      </w:r>
      <w:r w:rsidRPr="00676DAB">
        <w:rPr>
          <w:b w:val="0"/>
          <w:bCs w:val="0"/>
          <w:sz w:val="20"/>
          <w:szCs w:val="20"/>
        </w:rPr>
        <w:t>, (f) Sept 1</w:t>
      </w:r>
      <w:r w:rsidR="006421DB" w:rsidRPr="006421DB">
        <w:rPr>
          <w:b w:val="0"/>
          <w:bCs w:val="0"/>
          <w:sz w:val="20"/>
          <w:szCs w:val="20"/>
          <w:vertAlign w:val="superscript"/>
        </w:rPr>
        <w:t>st</w:t>
      </w:r>
      <w:r w:rsidRPr="00676DAB">
        <w:rPr>
          <w:b w:val="0"/>
          <w:bCs w:val="0"/>
          <w:sz w:val="20"/>
          <w:szCs w:val="20"/>
        </w:rPr>
        <w:t>, (g) Sept 16</w:t>
      </w:r>
      <w:r w:rsidR="006421DB" w:rsidRPr="006421DB">
        <w:rPr>
          <w:b w:val="0"/>
          <w:bCs w:val="0"/>
          <w:sz w:val="20"/>
          <w:szCs w:val="20"/>
          <w:vertAlign w:val="superscript"/>
        </w:rPr>
        <w:t>th</w:t>
      </w:r>
      <w:r w:rsidRPr="00676DAB">
        <w:rPr>
          <w:b w:val="0"/>
          <w:bCs w:val="0"/>
          <w:sz w:val="20"/>
          <w:szCs w:val="20"/>
        </w:rPr>
        <w:t>, (h) Oct 1</w:t>
      </w:r>
      <w:r w:rsidR="006421DB" w:rsidRPr="006421DB">
        <w:rPr>
          <w:b w:val="0"/>
          <w:bCs w:val="0"/>
          <w:sz w:val="20"/>
          <w:szCs w:val="20"/>
          <w:vertAlign w:val="superscript"/>
        </w:rPr>
        <w:t>st</w:t>
      </w:r>
      <w:r w:rsidRPr="00676DAB">
        <w:rPr>
          <w:b w:val="0"/>
          <w:bCs w:val="0"/>
          <w:sz w:val="20"/>
          <w:szCs w:val="20"/>
        </w:rPr>
        <w:t>, (i) Oct 16</w:t>
      </w:r>
      <w:r w:rsidR="006421DB" w:rsidRPr="006421DB">
        <w:rPr>
          <w:b w:val="0"/>
          <w:bCs w:val="0"/>
          <w:sz w:val="20"/>
          <w:szCs w:val="20"/>
          <w:vertAlign w:val="superscript"/>
        </w:rPr>
        <w:t>th</w:t>
      </w:r>
      <w:r w:rsidRPr="00676DAB">
        <w:rPr>
          <w:b w:val="0"/>
          <w:bCs w:val="0"/>
          <w:sz w:val="20"/>
          <w:szCs w:val="20"/>
        </w:rPr>
        <w:t>, (j) Nov 1</w:t>
      </w:r>
      <w:r w:rsidR="006421DB" w:rsidRPr="006421DB">
        <w:rPr>
          <w:b w:val="0"/>
          <w:bCs w:val="0"/>
          <w:sz w:val="20"/>
          <w:szCs w:val="20"/>
          <w:vertAlign w:val="superscript"/>
        </w:rPr>
        <w:t>st</w:t>
      </w:r>
      <w:r w:rsidRPr="00676DAB">
        <w:rPr>
          <w:b w:val="0"/>
          <w:bCs w:val="0"/>
          <w:sz w:val="20"/>
          <w:szCs w:val="20"/>
        </w:rPr>
        <w:t>, (k) Nov 16</w:t>
      </w:r>
      <w:r w:rsidR="006421DB" w:rsidRPr="006421DB">
        <w:rPr>
          <w:b w:val="0"/>
          <w:bCs w:val="0"/>
          <w:sz w:val="20"/>
          <w:szCs w:val="20"/>
          <w:vertAlign w:val="superscript"/>
        </w:rPr>
        <w:t>th</w:t>
      </w:r>
      <w:r w:rsidRPr="00676DAB">
        <w:rPr>
          <w:b w:val="0"/>
          <w:bCs w:val="0"/>
          <w:sz w:val="20"/>
          <w:szCs w:val="20"/>
        </w:rPr>
        <w:t>, (l) Dec 1</w:t>
      </w:r>
      <w:r w:rsidR="006421DB" w:rsidRPr="006421DB">
        <w:rPr>
          <w:b w:val="0"/>
          <w:bCs w:val="0"/>
          <w:sz w:val="20"/>
          <w:szCs w:val="20"/>
          <w:vertAlign w:val="superscript"/>
        </w:rPr>
        <w:t>st</w:t>
      </w:r>
      <w:r w:rsidRPr="00676DAB">
        <w:rPr>
          <w:b w:val="0"/>
          <w:bCs w:val="0"/>
          <w:sz w:val="20"/>
          <w:szCs w:val="20"/>
        </w:rPr>
        <w:t>, (m) Dec 16</w:t>
      </w:r>
      <w:r w:rsidR="006421DB" w:rsidRPr="006421DB">
        <w:rPr>
          <w:b w:val="0"/>
          <w:bCs w:val="0"/>
          <w:sz w:val="20"/>
          <w:szCs w:val="20"/>
          <w:vertAlign w:val="superscript"/>
        </w:rPr>
        <w:t>th</w:t>
      </w:r>
      <w:r w:rsidRPr="00676DAB">
        <w:rPr>
          <w:b w:val="0"/>
          <w:bCs w:val="0"/>
          <w:sz w:val="20"/>
          <w:szCs w:val="20"/>
        </w:rPr>
        <w:t>,</w:t>
      </w:r>
      <w:r>
        <w:rPr>
          <w:b w:val="0"/>
          <w:bCs w:val="0"/>
          <w:sz w:val="20"/>
          <w:szCs w:val="20"/>
        </w:rPr>
        <w:t xml:space="preserve"> and</w:t>
      </w:r>
      <w:r w:rsidRPr="00676DAB">
        <w:rPr>
          <w:b w:val="0"/>
          <w:bCs w:val="0"/>
          <w:sz w:val="20"/>
          <w:szCs w:val="20"/>
        </w:rPr>
        <w:t xml:space="preserve"> (n) Jan 1</w:t>
      </w:r>
      <w:r w:rsidR="006421DB" w:rsidRPr="006421DB">
        <w:rPr>
          <w:b w:val="0"/>
          <w:bCs w:val="0"/>
          <w:sz w:val="20"/>
          <w:szCs w:val="20"/>
          <w:vertAlign w:val="superscript"/>
        </w:rPr>
        <w:t>st</w:t>
      </w:r>
      <w:r w:rsidRPr="00676DAB">
        <w:rPr>
          <w:b w:val="0"/>
          <w:bCs w:val="0"/>
          <w:sz w:val="20"/>
          <w:szCs w:val="20"/>
        </w:rPr>
        <w:t>, 2023.</w:t>
      </w:r>
      <w:bookmarkEnd w:id="156"/>
    </w:p>
    <w:p w14:paraId="043D6495" w14:textId="77777777" w:rsidR="0040504D" w:rsidRDefault="0040504D" w:rsidP="0040504D">
      <w:pPr>
        <w:jc w:val="both"/>
        <w:rPr>
          <w:szCs w:val="24"/>
        </w:rPr>
      </w:pPr>
    </w:p>
    <w:p w14:paraId="42486AE4" w14:textId="2CB72583" w:rsidR="0040504D" w:rsidRDefault="0040504D" w:rsidP="0040504D">
      <w:pPr>
        <w:jc w:val="both"/>
        <w:rPr>
          <w:szCs w:val="24"/>
        </w:rPr>
      </w:pPr>
      <w:r>
        <w:rPr>
          <w:szCs w:val="24"/>
        </w:rPr>
        <w:t>To quantify the similarity between the IM simulations and the observations, we compute two key numerical measures for our focus area: the average ice coverage percentage, i.e., the mean of the ice coverage percentage over the lattice, and the ice extent, i.e., the percentage of areas that are covered by at least 15% ice. The comparison results are shown in</w:t>
      </w:r>
      <w:r w:rsidR="0013007C">
        <w:rPr>
          <w:szCs w:val="24"/>
        </w:rPr>
        <w:t xml:space="preserve"> </w:t>
      </w:r>
      <w:r w:rsidR="0013007C">
        <w:rPr>
          <w:szCs w:val="24"/>
        </w:rPr>
        <w:fldChar w:fldCharType="begin"/>
      </w:r>
      <w:r w:rsidR="0013007C">
        <w:rPr>
          <w:szCs w:val="24"/>
        </w:rPr>
        <w:instrText xml:space="preserve"> REF _Ref155550379 \h  \* MERGEFORMAT </w:instrText>
      </w:r>
      <w:r w:rsidR="0013007C">
        <w:rPr>
          <w:szCs w:val="24"/>
        </w:rPr>
      </w:r>
      <w:r w:rsidR="0013007C">
        <w:rPr>
          <w:szCs w:val="24"/>
        </w:rPr>
        <w:fldChar w:fldCharType="separate"/>
      </w:r>
      <w:r w:rsidR="00B571FB" w:rsidRPr="00B571FB">
        <w:rPr>
          <w:szCs w:val="24"/>
        </w:rPr>
        <w:t>Figure 5</w:t>
      </w:r>
      <w:r w:rsidR="0013007C">
        <w:rPr>
          <w:szCs w:val="24"/>
        </w:rPr>
        <w:fldChar w:fldCharType="end"/>
      </w:r>
      <w:r>
        <w:rPr>
          <w:szCs w:val="24"/>
        </w:rPr>
        <w:t xml:space="preserve">. As anticipated, we see an excellent match in both figures as a result of the superior explanatory power of our IM, although the results do show marginal but non-trivial discrepancy. It is interesting to note that the simulated average ice </w:t>
      </w:r>
      <w:r>
        <w:rPr>
          <w:szCs w:val="24"/>
        </w:rPr>
        <w:lastRenderedPageBreak/>
        <w:t xml:space="preserve">coverage is usually slightly higher than the actual measures, but the simulated ice extent is slightly lower than the actual, a pattern that can be further investigated in future research. </w:t>
      </w:r>
    </w:p>
    <w:p w14:paraId="736AD0D7" w14:textId="77777777" w:rsidR="00D865FF" w:rsidRDefault="00B51389" w:rsidP="00D865FF">
      <w:pPr>
        <w:keepNext/>
        <w:jc w:val="center"/>
      </w:pPr>
      <w:r>
        <w:rPr>
          <w:noProof/>
        </w:rPr>
        <w:drawing>
          <wp:inline distT="0" distB="0" distL="0" distR="0" wp14:anchorId="3F56EF6A" wp14:editId="3AD684B7">
            <wp:extent cx="5351228" cy="2771734"/>
            <wp:effectExtent l="0" t="0" r="1905" b="0"/>
            <wp:docPr id="651303457" name="Picture 12" descr="A graph of a number of numbers and a line&#10;&#10;Description automatically generated with medium confidence">
              <a:extLst xmlns:a="http://schemas.openxmlformats.org/drawingml/2006/main">
                <a:ext uri="{FF2B5EF4-FFF2-40B4-BE49-F238E27FC236}">
                  <a16:creationId xmlns:a16="http://schemas.microsoft.com/office/drawing/2014/main" id="{7850DBF2-3FFF-A737-4F86-5538E3C33D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03457" name="Picture 12" descr="A graph of a number of numbers and a line&#10;&#10;Description automatically generated with medium confidence">
                      <a:extLst>
                        <a:ext uri="{FF2B5EF4-FFF2-40B4-BE49-F238E27FC236}">
                          <a16:creationId xmlns:a16="http://schemas.microsoft.com/office/drawing/2014/main" id="{7850DBF2-3FFF-A737-4F86-5538E3C33DAD}"/>
                        </a:ext>
                      </a:extLst>
                    </pic:cNvPr>
                    <pic:cNvPicPr>
                      <a:picLocks noChangeAspect="1"/>
                    </pic:cNvPicPr>
                  </pic:nvPicPr>
                  <pic:blipFill>
                    <a:blip r:embed="rId17"/>
                    <a:stretch>
                      <a:fillRect/>
                    </a:stretch>
                  </pic:blipFill>
                  <pic:spPr>
                    <a:xfrm>
                      <a:off x="0" y="0"/>
                      <a:ext cx="5363734" cy="2778211"/>
                    </a:xfrm>
                    <a:prstGeom prst="rect">
                      <a:avLst/>
                    </a:prstGeom>
                  </pic:spPr>
                </pic:pic>
              </a:graphicData>
            </a:graphic>
          </wp:inline>
        </w:drawing>
      </w:r>
    </w:p>
    <w:p w14:paraId="6B94B8AC" w14:textId="0D383DA3" w:rsidR="00D865FF" w:rsidRPr="00676DAB" w:rsidRDefault="00D865FF" w:rsidP="00D865FF">
      <w:pPr>
        <w:pStyle w:val="Caption"/>
        <w:jc w:val="both"/>
        <w:rPr>
          <w:b w:val="0"/>
          <w:bCs w:val="0"/>
          <w:sz w:val="20"/>
          <w:szCs w:val="20"/>
        </w:rPr>
      </w:pPr>
      <w:bookmarkStart w:id="157" w:name="_Ref155550379"/>
      <w:bookmarkStart w:id="158" w:name="_Toc155551153"/>
      <w:r w:rsidRPr="00D865FF">
        <w:rPr>
          <w:b w:val="0"/>
          <w:bCs w:val="0"/>
          <w:sz w:val="20"/>
          <w:szCs w:val="20"/>
        </w:rPr>
        <w:t xml:space="preserve">Figure </w:t>
      </w:r>
      <w:r w:rsidRPr="00D865FF">
        <w:rPr>
          <w:b w:val="0"/>
          <w:bCs w:val="0"/>
          <w:sz w:val="20"/>
          <w:szCs w:val="20"/>
        </w:rPr>
        <w:fldChar w:fldCharType="begin"/>
      </w:r>
      <w:r w:rsidRPr="00D865FF">
        <w:rPr>
          <w:b w:val="0"/>
          <w:bCs w:val="0"/>
          <w:sz w:val="20"/>
          <w:szCs w:val="20"/>
        </w:rPr>
        <w:instrText xml:space="preserve"> SEQ Figure \* ARABIC </w:instrText>
      </w:r>
      <w:r w:rsidRPr="00D865FF">
        <w:rPr>
          <w:b w:val="0"/>
          <w:bCs w:val="0"/>
          <w:sz w:val="20"/>
          <w:szCs w:val="20"/>
        </w:rPr>
        <w:fldChar w:fldCharType="separate"/>
      </w:r>
      <w:r w:rsidR="00B571FB">
        <w:rPr>
          <w:b w:val="0"/>
          <w:bCs w:val="0"/>
          <w:noProof/>
          <w:sz w:val="20"/>
          <w:szCs w:val="20"/>
        </w:rPr>
        <w:t>5</w:t>
      </w:r>
      <w:r w:rsidRPr="00D865FF">
        <w:rPr>
          <w:b w:val="0"/>
          <w:bCs w:val="0"/>
          <w:sz w:val="20"/>
          <w:szCs w:val="20"/>
        </w:rPr>
        <w:fldChar w:fldCharType="end"/>
      </w:r>
      <w:bookmarkEnd w:id="157"/>
      <w:r w:rsidRPr="00676DAB">
        <w:rPr>
          <w:b w:val="0"/>
          <w:bCs w:val="0"/>
          <w:sz w:val="20"/>
          <w:szCs w:val="20"/>
        </w:rPr>
        <w:t>: (a) The average ice coverage percentage in our focus area from June 16</w:t>
      </w:r>
      <w:r w:rsidRPr="00676DAB">
        <w:rPr>
          <w:b w:val="0"/>
          <w:bCs w:val="0"/>
          <w:sz w:val="20"/>
          <w:szCs w:val="20"/>
          <w:vertAlign w:val="superscript"/>
        </w:rPr>
        <w:t>th</w:t>
      </w:r>
      <w:r w:rsidRPr="00676DAB">
        <w:rPr>
          <w:b w:val="0"/>
          <w:bCs w:val="0"/>
          <w:sz w:val="20"/>
          <w:szCs w:val="20"/>
        </w:rPr>
        <w:t>, 2022 to Jan 1</w:t>
      </w:r>
      <w:r w:rsidRPr="00676DAB">
        <w:rPr>
          <w:b w:val="0"/>
          <w:bCs w:val="0"/>
          <w:sz w:val="20"/>
          <w:szCs w:val="20"/>
          <w:vertAlign w:val="superscript"/>
        </w:rPr>
        <w:t>st</w:t>
      </w:r>
      <w:r w:rsidRPr="00676DAB">
        <w:rPr>
          <w:b w:val="0"/>
          <w:bCs w:val="0"/>
          <w:sz w:val="20"/>
          <w:szCs w:val="20"/>
        </w:rPr>
        <w:t xml:space="preserve">, 2023; (b) The sea ice extent (the percentage of areas with at least 15% ice coverage) </w:t>
      </w:r>
      <w:r>
        <w:rPr>
          <w:b w:val="0"/>
          <w:bCs w:val="0"/>
          <w:sz w:val="20"/>
          <w:szCs w:val="20"/>
        </w:rPr>
        <w:t>for the same period</w:t>
      </w:r>
      <w:r w:rsidRPr="00676DAB">
        <w:rPr>
          <w:b w:val="0"/>
          <w:bCs w:val="0"/>
          <w:sz w:val="20"/>
          <w:szCs w:val="20"/>
        </w:rPr>
        <w:t xml:space="preserve">. Blue </w:t>
      </w:r>
      <w:r>
        <w:rPr>
          <w:b w:val="0"/>
          <w:bCs w:val="0"/>
          <w:sz w:val="20"/>
          <w:szCs w:val="20"/>
        </w:rPr>
        <w:t>curve</w:t>
      </w:r>
      <w:r w:rsidRPr="00676DAB">
        <w:rPr>
          <w:b w:val="0"/>
          <w:bCs w:val="0"/>
          <w:sz w:val="20"/>
          <w:szCs w:val="20"/>
        </w:rPr>
        <w:t>s are the actual measures from the N</w:t>
      </w:r>
      <w:r>
        <w:rPr>
          <w:b w:val="0"/>
          <w:bCs w:val="0"/>
          <w:sz w:val="20"/>
          <w:szCs w:val="20"/>
        </w:rPr>
        <w:t>RTSI</w:t>
      </w:r>
      <w:r w:rsidRPr="00676DAB">
        <w:rPr>
          <w:b w:val="0"/>
          <w:bCs w:val="0"/>
          <w:sz w:val="20"/>
          <w:szCs w:val="20"/>
        </w:rPr>
        <w:t xml:space="preserve"> data; orange </w:t>
      </w:r>
      <w:r>
        <w:rPr>
          <w:b w:val="0"/>
          <w:bCs w:val="0"/>
          <w:sz w:val="20"/>
          <w:szCs w:val="20"/>
        </w:rPr>
        <w:t>ones</w:t>
      </w:r>
      <w:r w:rsidRPr="00676DAB">
        <w:rPr>
          <w:b w:val="0"/>
          <w:bCs w:val="0"/>
          <w:sz w:val="20"/>
          <w:szCs w:val="20"/>
        </w:rPr>
        <w:t xml:space="preserve"> show the IM simulation results.</w:t>
      </w:r>
      <w:bookmarkEnd w:id="158"/>
    </w:p>
    <w:p w14:paraId="0EB90712" w14:textId="77777777" w:rsidR="0040504D" w:rsidRPr="00DD09F7" w:rsidRDefault="0040504D" w:rsidP="0040504D">
      <w:pPr>
        <w:pStyle w:val="NoSpacing"/>
        <w:jc w:val="both"/>
      </w:pPr>
    </w:p>
    <w:p w14:paraId="6B50F462" w14:textId="77777777" w:rsidR="0040504D" w:rsidRPr="00961214" w:rsidRDefault="0040504D" w:rsidP="00961214">
      <w:pPr>
        <w:pStyle w:val="Heading2"/>
        <w:numPr>
          <w:ilvl w:val="0"/>
          <w:numId w:val="34"/>
        </w:numPr>
        <w:jc w:val="both"/>
      </w:pPr>
      <w:bookmarkStart w:id="159" w:name="_Ref142816782"/>
      <w:bookmarkStart w:id="160" w:name="_Toc155644316"/>
      <w:r w:rsidRPr="00961214">
        <w:t>Daily sea ice evolution</w:t>
      </w:r>
      <w:bookmarkEnd w:id="159"/>
      <w:r w:rsidRPr="00961214">
        <w:t xml:space="preserve"> in 2022</w:t>
      </w:r>
      <w:bookmarkEnd w:id="160"/>
      <w:r w:rsidRPr="00961214">
        <w:t xml:space="preserve"> </w:t>
      </w:r>
    </w:p>
    <w:p w14:paraId="1BBC524F" w14:textId="0FD8F9DE" w:rsidR="0040504D" w:rsidRPr="00E7647F" w:rsidRDefault="0040504D" w:rsidP="0040504D">
      <w:pPr>
        <w:pStyle w:val="NoSpacing"/>
        <w:jc w:val="both"/>
      </w:pPr>
      <w:r>
        <w:t xml:space="preserve">Do our semi-monthly IM simulation results match the actual sea ice dynamics on a smaller time scale? To answer this question, we utilize the semi-monthly Ising parameters in </w:t>
      </w:r>
      <w:r w:rsidR="00200231">
        <w:fldChar w:fldCharType="begin"/>
      </w:r>
      <w:r w:rsidR="00200231">
        <w:instrText xml:space="preserve"> REF _Ref155550078 \h  \* MERGEFORMAT </w:instrText>
      </w:r>
      <w:r w:rsidR="00200231">
        <w:fldChar w:fldCharType="separate"/>
      </w:r>
      <w:r w:rsidR="00B571FB" w:rsidRPr="00B571FB">
        <w:t>Table 1</w:t>
      </w:r>
      <w:r w:rsidR="00200231">
        <w:fldChar w:fldCharType="end"/>
      </w:r>
      <w:r w:rsidR="00200231">
        <w:t xml:space="preserve"> </w:t>
      </w:r>
      <w:r>
        <w:t>to simulate the daily evolution in 2022. Two periods, a melting period from Aug 16</w:t>
      </w:r>
      <w:r w:rsidR="006315B2" w:rsidRPr="006315B2">
        <w:rPr>
          <w:vertAlign w:val="superscript"/>
        </w:rPr>
        <w:t>th</w:t>
      </w:r>
      <w:r>
        <w:t xml:space="preserve"> to Sept 1</w:t>
      </w:r>
      <w:r w:rsidR="006315B2" w:rsidRPr="006315B2">
        <w:rPr>
          <w:vertAlign w:val="superscript"/>
        </w:rPr>
        <w:t>st</w:t>
      </w:r>
      <w:r>
        <w:t>, 2022, and a freezing period from Oct 16</w:t>
      </w:r>
      <w:r w:rsidRPr="00676DAB">
        <w:rPr>
          <w:vertAlign w:val="superscript"/>
        </w:rPr>
        <w:t xml:space="preserve">th </w:t>
      </w:r>
      <w:r>
        <w:t>to Nov 1</w:t>
      </w:r>
      <w:r w:rsidRPr="00676DAB">
        <w:rPr>
          <w:vertAlign w:val="superscript"/>
        </w:rPr>
        <w:t>st</w:t>
      </w:r>
      <w:r>
        <w:t>, 2022, are simulated day-by-day for this experiment. The results, with comparisons between the actual and the simulated daily ice evolution, are shown in</w:t>
      </w:r>
      <w:r w:rsidR="001A7B69">
        <w:t xml:space="preserve"> </w:t>
      </w:r>
      <w:r w:rsidR="001A7B69">
        <w:fldChar w:fldCharType="begin"/>
      </w:r>
      <w:r w:rsidR="001A7B69">
        <w:instrText xml:space="preserve"> REF _Ref155550577 \h  \* MERGEFORMAT </w:instrText>
      </w:r>
      <w:r w:rsidR="001A7B69">
        <w:fldChar w:fldCharType="separate"/>
      </w:r>
      <w:r w:rsidR="00B571FB" w:rsidRPr="00B571FB">
        <w:t>Figure 6</w:t>
      </w:r>
      <w:r w:rsidR="001A7B69">
        <w:fldChar w:fldCharType="end"/>
      </w:r>
      <w:r w:rsidR="001A7B69">
        <w:t xml:space="preserve">, </w:t>
      </w:r>
      <w:r w:rsidR="001A7B69">
        <w:fldChar w:fldCharType="begin"/>
      </w:r>
      <w:r w:rsidR="001A7B69">
        <w:instrText xml:space="preserve"> REF _Ref155550580 \h  \* MERGEFORMAT </w:instrText>
      </w:r>
      <w:r w:rsidR="001A7B69">
        <w:fldChar w:fldCharType="separate"/>
      </w:r>
      <w:r w:rsidR="00B571FB" w:rsidRPr="00B571FB">
        <w:t>Figure 7</w:t>
      </w:r>
      <w:r w:rsidR="001A7B69">
        <w:fldChar w:fldCharType="end"/>
      </w:r>
      <w:r w:rsidR="001A7B69">
        <w:t xml:space="preserve">, </w:t>
      </w:r>
      <w:r w:rsidR="001A7B69">
        <w:fldChar w:fldCharType="begin"/>
      </w:r>
      <w:r w:rsidR="001A7B69">
        <w:instrText xml:space="preserve"> REF _Ref155550592 \h  \* MERGEFORMAT </w:instrText>
      </w:r>
      <w:r w:rsidR="001A7B69">
        <w:fldChar w:fldCharType="separate"/>
      </w:r>
      <w:r w:rsidR="00B571FB" w:rsidRPr="00B571FB">
        <w:t>Figure 8</w:t>
      </w:r>
      <w:r w:rsidR="001A7B69">
        <w:fldChar w:fldCharType="end"/>
      </w:r>
      <w:r w:rsidR="001A7B69">
        <w:t xml:space="preserve">, and </w:t>
      </w:r>
      <w:r w:rsidR="001A7B69">
        <w:fldChar w:fldCharType="begin"/>
      </w:r>
      <w:r w:rsidR="001A7B69">
        <w:instrText xml:space="preserve"> REF _Ref155550584 \h  \* MERGEFORMAT </w:instrText>
      </w:r>
      <w:r w:rsidR="001A7B69">
        <w:fldChar w:fldCharType="separate"/>
      </w:r>
      <w:r w:rsidR="00B571FB" w:rsidRPr="00B571FB">
        <w:t>Figure 9</w:t>
      </w:r>
      <w:r w:rsidR="001A7B69">
        <w:fldChar w:fldCharType="end"/>
      </w:r>
      <w:r w:rsidR="001A7B69">
        <w:t xml:space="preserve"> respectively.</w:t>
      </w:r>
      <w:r>
        <w:t xml:space="preserve"> The comparisons exhibit striking similarity across all the daily images in both periods, confirming that our IM preserves the more granular ice/water dynamics. </w:t>
      </w:r>
    </w:p>
    <w:p w14:paraId="367C5EC1" w14:textId="77777777" w:rsidR="003F5F27" w:rsidRDefault="0040504D" w:rsidP="003F5F27">
      <w:pPr>
        <w:keepNext/>
        <w:jc w:val="center"/>
      </w:pPr>
      <w:r>
        <w:rPr>
          <w:noProof/>
        </w:rPr>
        <w:lastRenderedPageBreak/>
        <w:drawing>
          <wp:inline distT="0" distB="0" distL="0" distR="0" wp14:anchorId="2EADD1A9" wp14:editId="5D51173C">
            <wp:extent cx="4276725" cy="3221402"/>
            <wp:effectExtent l="0" t="0" r="0" b="0"/>
            <wp:docPr id="28" name="Picture 27" descr="A collage of images of clouds&#10;&#10;Description automatically generated">
              <a:extLst xmlns:a="http://schemas.openxmlformats.org/drawingml/2006/main">
                <a:ext uri="{FF2B5EF4-FFF2-40B4-BE49-F238E27FC236}">
                  <a16:creationId xmlns:a16="http://schemas.microsoft.com/office/drawing/2014/main" id="{CA02D97F-44E6-5CEB-4268-9642E4F7EC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A collage of images of clouds&#10;&#10;Description automatically generated">
                      <a:extLst>
                        <a:ext uri="{FF2B5EF4-FFF2-40B4-BE49-F238E27FC236}">
                          <a16:creationId xmlns:a16="http://schemas.microsoft.com/office/drawing/2014/main" id="{CA02D97F-44E6-5CEB-4268-9642E4F7EC45}"/>
                        </a:ext>
                      </a:extLst>
                    </pic:cNvPr>
                    <pic:cNvPicPr>
                      <a:picLocks noChangeAspect="1"/>
                    </pic:cNvPicPr>
                  </pic:nvPicPr>
                  <pic:blipFill>
                    <a:blip r:embed="rId18"/>
                    <a:stretch>
                      <a:fillRect/>
                    </a:stretch>
                  </pic:blipFill>
                  <pic:spPr>
                    <a:xfrm>
                      <a:off x="0" y="0"/>
                      <a:ext cx="4302923" cy="3241135"/>
                    </a:xfrm>
                    <a:prstGeom prst="rect">
                      <a:avLst/>
                    </a:prstGeom>
                  </pic:spPr>
                </pic:pic>
              </a:graphicData>
            </a:graphic>
          </wp:inline>
        </w:drawing>
      </w:r>
    </w:p>
    <w:p w14:paraId="01BF2894" w14:textId="44583C5B" w:rsidR="003F5F27" w:rsidRPr="00676DAB" w:rsidRDefault="003F5F27" w:rsidP="003F5F27">
      <w:pPr>
        <w:pStyle w:val="Caption"/>
        <w:jc w:val="both"/>
        <w:rPr>
          <w:b w:val="0"/>
          <w:bCs w:val="0"/>
          <w:sz w:val="20"/>
          <w:szCs w:val="20"/>
        </w:rPr>
      </w:pPr>
      <w:bookmarkStart w:id="161" w:name="_Ref155550577"/>
      <w:bookmarkStart w:id="162" w:name="_Toc155551154"/>
      <w:r w:rsidRPr="003F5F27">
        <w:rPr>
          <w:b w:val="0"/>
          <w:bCs w:val="0"/>
          <w:sz w:val="20"/>
          <w:szCs w:val="20"/>
        </w:rPr>
        <w:t xml:space="preserve">Figure </w:t>
      </w:r>
      <w:r w:rsidRPr="003F5F27">
        <w:rPr>
          <w:b w:val="0"/>
          <w:bCs w:val="0"/>
          <w:sz w:val="20"/>
          <w:szCs w:val="20"/>
        </w:rPr>
        <w:fldChar w:fldCharType="begin"/>
      </w:r>
      <w:r w:rsidRPr="003F5F27">
        <w:rPr>
          <w:b w:val="0"/>
          <w:bCs w:val="0"/>
          <w:sz w:val="20"/>
          <w:szCs w:val="20"/>
        </w:rPr>
        <w:instrText xml:space="preserve"> SEQ Figure \* ARABIC </w:instrText>
      </w:r>
      <w:r w:rsidRPr="003F5F27">
        <w:rPr>
          <w:b w:val="0"/>
          <w:bCs w:val="0"/>
          <w:sz w:val="20"/>
          <w:szCs w:val="20"/>
        </w:rPr>
        <w:fldChar w:fldCharType="separate"/>
      </w:r>
      <w:r w:rsidR="00B571FB">
        <w:rPr>
          <w:b w:val="0"/>
          <w:bCs w:val="0"/>
          <w:noProof/>
          <w:sz w:val="20"/>
          <w:szCs w:val="20"/>
        </w:rPr>
        <w:t>6</w:t>
      </w:r>
      <w:r w:rsidRPr="003F5F27">
        <w:rPr>
          <w:b w:val="0"/>
          <w:bCs w:val="0"/>
          <w:sz w:val="20"/>
          <w:szCs w:val="20"/>
        </w:rPr>
        <w:fldChar w:fldCharType="end"/>
      </w:r>
      <w:bookmarkEnd w:id="161"/>
      <w:r>
        <w:rPr>
          <w:b w:val="0"/>
          <w:bCs w:val="0"/>
          <w:sz w:val="20"/>
          <w:szCs w:val="20"/>
        </w:rPr>
        <w:t>:</w:t>
      </w:r>
      <w:r w:rsidRPr="00676DAB">
        <w:rPr>
          <w:b w:val="0"/>
          <w:bCs w:val="0"/>
          <w:sz w:val="20"/>
          <w:szCs w:val="20"/>
        </w:rPr>
        <w:t xml:space="preserve"> </w:t>
      </w:r>
      <w:r>
        <w:rPr>
          <w:b w:val="0"/>
          <w:bCs w:val="0"/>
          <w:sz w:val="20"/>
          <w:szCs w:val="20"/>
        </w:rPr>
        <w:t>The a</w:t>
      </w:r>
      <w:r w:rsidRPr="00676DAB">
        <w:rPr>
          <w:b w:val="0"/>
          <w:bCs w:val="0"/>
          <w:sz w:val="20"/>
          <w:szCs w:val="20"/>
        </w:rPr>
        <w:t>ctual daily evolution of sea ice in our focus area during a melting cycle from (a) Aug 16</w:t>
      </w:r>
      <w:r w:rsidR="0048598B" w:rsidRPr="0048598B">
        <w:rPr>
          <w:b w:val="0"/>
          <w:bCs w:val="0"/>
          <w:sz w:val="20"/>
          <w:szCs w:val="20"/>
          <w:vertAlign w:val="superscript"/>
        </w:rPr>
        <w:t>th</w:t>
      </w:r>
      <w:r w:rsidRPr="00676DAB">
        <w:rPr>
          <w:b w:val="0"/>
          <w:bCs w:val="0"/>
          <w:sz w:val="20"/>
          <w:szCs w:val="20"/>
        </w:rPr>
        <w:t xml:space="preserve"> to (q) Sept 1</w:t>
      </w:r>
      <w:r w:rsidR="0048598B" w:rsidRPr="0048598B">
        <w:rPr>
          <w:b w:val="0"/>
          <w:bCs w:val="0"/>
          <w:sz w:val="20"/>
          <w:szCs w:val="20"/>
          <w:vertAlign w:val="superscript"/>
        </w:rPr>
        <w:t>st</w:t>
      </w:r>
      <w:r w:rsidRPr="00676DAB">
        <w:rPr>
          <w:b w:val="0"/>
          <w:bCs w:val="0"/>
          <w:sz w:val="20"/>
          <w:szCs w:val="20"/>
        </w:rPr>
        <w:t>, 2022</w:t>
      </w:r>
      <w:r w:rsidRPr="00B23F95">
        <w:rPr>
          <w:b w:val="0"/>
          <w:bCs w:val="0"/>
          <w:sz w:val="20"/>
          <w:szCs w:val="20"/>
        </w:rPr>
        <w:t>.</w:t>
      </w:r>
      <w:bookmarkEnd w:id="162"/>
    </w:p>
    <w:p w14:paraId="696DF475" w14:textId="77777777" w:rsidR="0040504D" w:rsidRDefault="0040504D" w:rsidP="0040504D">
      <w:pPr>
        <w:jc w:val="both"/>
        <w:rPr>
          <w:szCs w:val="24"/>
        </w:rPr>
      </w:pPr>
    </w:p>
    <w:p w14:paraId="39613A9B" w14:textId="77777777" w:rsidR="003F5F27" w:rsidRDefault="0040504D" w:rsidP="003F5F27">
      <w:pPr>
        <w:keepNext/>
        <w:jc w:val="center"/>
      </w:pPr>
      <w:r>
        <w:rPr>
          <w:noProof/>
        </w:rPr>
        <w:drawing>
          <wp:inline distT="0" distB="0" distL="0" distR="0" wp14:anchorId="0AF546A5" wp14:editId="7EA3E65A">
            <wp:extent cx="4339087" cy="3254315"/>
            <wp:effectExtent l="0" t="0" r="4445" b="3810"/>
            <wp:docPr id="1707062067" name="Picture 1707062067" descr="A collage of images of clouds&#10;&#10;Description automatically generated">
              <a:extLst xmlns:a="http://schemas.openxmlformats.org/drawingml/2006/main">
                <a:ext uri="{FF2B5EF4-FFF2-40B4-BE49-F238E27FC236}">
                  <a16:creationId xmlns:a16="http://schemas.microsoft.com/office/drawing/2014/main" id="{583E3108-2A96-8727-2B85-5833F42625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62067" name="Picture 1707062067" descr="A collage of images of clouds&#10;&#10;Description automatically generated">
                      <a:extLst>
                        <a:ext uri="{FF2B5EF4-FFF2-40B4-BE49-F238E27FC236}">
                          <a16:creationId xmlns:a16="http://schemas.microsoft.com/office/drawing/2014/main" id="{583E3108-2A96-8727-2B85-5833F4262544}"/>
                        </a:ext>
                      </a:extLst>
                    </pic:cNvPr>
                    <pic:cNvPicPr>
                      <a:picLocks noChangeAspect="1"/>
                    </pic:cNvPicPr>
                  </pic:nvPicPr>
                  <pic:blipFill>
                    <a:blip r:embed="rId19"/>
                    <a:stretch>
                      <a:fillRect/>
                    </a:stretch>
                  </pic:blipFill>
                  <pic:spPr>
                    <a:xfrm>
                      <a:off x="0" y="0"/>
                      <a:ext cx="4344695" cy="3258521"/>
                    </a:xfrm>
                    <a:prstGeom prst="rect">
                      <a:avLst/>
                    </a:prstGeom>
                  </pic:spPr>
                </pic:pic>
              </a:graphicData>
            </a:graphic>
          </wp:inline>
        </w:drawing>
      </w:r>
    </w:p>
    <w:p w14:paraId="3A4818B3" w14:textId="2908D718" w:rsidR="0040504D" w:rsidRPr="003F5F27" w:rsidRDefault="003F5F27" w:rsidP="003F5F27">
      <w:pPr>
        <w:pStyle w:val="Caption"/>
        <w:rPr>
          <w:b w:val="0"/>
          <w:bCs w:val="0"/>
          <w:sz w:val="20"/>
          <w:szCs w:val="20"/>
        </w:rPr>
      </w:pPr>
      <w:bookmarkStart w:id="163" w:name="_Ref155550580"/>
      <w:bookmarkStart w:id="164" w:name="_Toc155551155"/>
      <w:r w:rsidRPr="003F5F27">
        <w:rPr>
          <w:b w:val="0"/>
          <w:bCs w:val="0"/>
          <w:sz w:val="20"/>
          <w:szCs w:val="20"/>
        </w:rPr>
        <w:t xml:space="preserve">Figure </w:t>
      </w:r>
      <w:r w:rsidRPr="003F5F27">
        <w:rPr>
          <w:b w:val="0"/>
          <w:bCs w:val="0"/>
          <w:sz w:val="20"/>
          <w:szCs w:val="20"/>
        </w:rPr>
        <w:fldChar w:fldCharType="begin"/>
      </w:r>
      <w:r w:rsidRPr="003F5F27">
        <w:rPr>
          <w:b w:val="0"/>
          <w:bCs w:val="0"/>
          <w:sz w:val="20"/>
          <w:szCs w:val="20"/>
        </w:rPr>
        <w:instrText xml:space="preserve"> SEQ Figure \* ARABIC </w:instrText>
      </w:r>
      <w:r w:rsidRPr="003F5F27">
        <w:rPr>
          <w:b w:val="0"/>
          <w:bCs w:val="0"/>
          <w:sz w:val="20"/>
          <w:szCs w:val="20"/>
        </w:rPr>
        <w:fldChar w:fldCharType="separate"/>
      </w:r>
      <w:r w:rsidR="00B571FB">
        <w:rPr>
          <w:b w:val="0"/>
          <w:bCs w:val="0"/>
          <w:noProof/>
          <w:sz w:val="20"/>
          <w:szCs w:val="20"/>
        </w:rPr>
        <w:t>7</w:t>
      </w:r>
      <w:r w:rsidRPr="003F5F27">
        <w:rPr>
          <w:b w:val="0"/>
          <w:bCs w:val="0"/>
          <w:sz w:val="20"/>
          <w:szCs w:val="20"/>
        </w:rPr>
        <w:fldChar w:fldCharType="end"/>
      </w:r>
      <w:bookmarkEnd w:id="163"/>
      <w:r>
        <w:rPr>
          <w:b w:val="0"/>
          <w:bCs w:val="0"/>
          <w:sz w:val="20"/>
          <w:szCs w:val="20"/>
        </w:rPr>
        <w:t>:</w:t>
      </w:r>
      <w:r w:rsidRPr="00676DAB">
        <w:rPr>
          <w:b w:val="0"/>
          <w:bCs w:val="0"/>
          <w:sz w:val="20"/>
          <w:szCs w:val="20"/>
        </w:rPr>
        <w:t xml:space="preserve"> </w:t>
      </w:r>
      <w:r>
        <w:rPr>
          <w:b w:val="0"/>
          <w:bCs w:val="0"/>
          <w:sz w:val="20"/>
          <w:szCs w:val="20"/>
        </w:rPr>
        <w:t>The simulated</w:t>
      </w:r>
      <w:r w:rsidRPr="00676DAB">
        <w:rPr>
          <w:b w:val="0"/>
          <w:bCs w:val="0"/>
          <w:sz w:val="20"/>
          <w:szCs w:val="20"/>
        </w:rPr>
        <w:t xml:space="preserve"> daily evolution</w:t>
      </w:r>
      <w:r>
        <w:rPr>
          <w:b w:val="0"/>
          <w:bCs w:val="0"/>
          <w:sz w:val="20"/>
          <w:szCs w:val="20"/>
        </w:rPr>
        <w:t xml:space="preserve"> of sea ice</w:t>
      </w:r>
      <w:r w:rsidRPr="00676DAB">
        <w:rPr>
          <w:b w:val="0"/>
          <w:bCs w:val="0"/>
          <w:sz w:val="20"/>
          <w:szCs w:val="20"/>
        </w:rPr>
        <w:t xml:space="preserve">, based on the semi-monthly </w:t>
      </w:r>
      <w:r>
        <w:rPr>
          <w:b w:val="0"/>
          <w:bCs w:val="0"/>
          <w:sz w:val="20"/>
          <w:szCs w:val="20"/>
        </w:rPr>
        <w:t>Ising</w:t>
      </w:r>
      <w:r w:rsidRPr="00676DAB">
        <w:rPr>
          <w:b w:val="0"/>
          <w:bCs w:val="0"/>
          <w:sz w:val="20"/>
          <w:szCs w:val="20"/>
        </w:rPr>
        <w:t xml:space="preserve"> parameters, for our focus area during a melting cycle from (a) Aug 16</w:t>
      </w:r>
      <w:r w:rsidR="00465A63" w:rsidRPr="00465A63">
        <w:rPr>
          <w:b w:val="0"/>
          <w:bCs w:val="0"/>
          <w:sz w:val="20"/>
          <w:szCs w:val="20"/>
          <w:vertAlign w:val="superscript"/>
        </w:rPr>
        <w:t>th</w:t>
      </w:r>
      <w:r w:rsidRPr="00676DAB">
        <w:rPr>
          <w:b w:val="0"/>
          <w:bCs w:val="0"/>
          <w:sz w:val="20"/>
          <w:szCs w:val="20"/>
        </w:rPr>
        <w:t xml:space="preserve"> to (q) Sept 1</w:t>
      </w:r>
      <w:r w:rsidR="00465A63" w:rsidRPr="00465A63">
        <w:rPr>
          <w:b w:val="0"/>
          <w:bCs w:val="0"/>
          <w:sz w:val="20"/>
          <w:szCs w:val="20"/>
          <w:vertAlign w:val="superscript"/>
        </w:rPr>
        <w:t>st</w:t>
      </w:r>
      <w:r w:rsidRPr="00676DAB">
        <w:rPr>
          <w:b w:val="0"/>
          <w:bCs w:val="0"/>
          <w:sz w:val="20"/>
          <w:szCs w:val="20"/>
        </w:rPr>
        <w:t>, 2022</w:t>
      </w:r>
      <w:r w:rsidRPr="00B23F95">
        <w:rPr>
          <w:b w:val="0"/>
          <w:bCs w:val="0"/>
          <w:sz w:val="20"/>
          <w:szCs w:val="20"/>
        </w:rPr>
        <w:t>.</w:t>
      </w:r>
      <w:bookmarkEnd w:id="164"/>
    </w:p>
    <w:p w14:paraId="421BD72E" w14:textId="77777777" w:rsidR="0040504D" w:rsidRDefault="0040504D" w:rsidP="0040504D">
      <w:pPr>
        <w:jc w:val="both"/>
        <w:rPr>
          <w:szCs w:val="24"/>
        </w:rPr>
      </w:pPr>
    </w:p>
    <w:p w14:paraId="1BEA810D" w14:textId="77777777" w:rsidR="003F5F27" w:rsidRDefault="0040504D" w:rsidP="003F5F27">
      <w:pPr>
        <w:keepNext/>
        <w:jc w:val="center"/>
      </w:pPr>
      <w:r>
        <w:rPr>
          <w:noProof/>
        </w:rPr>
        <w:lastRenderedPageBreak/>
        <w:drawing>
          <wp:inline distT="0" distB="0" distL="0" distR="0" wp14:anchorId="70C916A9" wp14:editId="6D7736EC">
            <wp:extent cx="4286250" cy="3228577"/>
            <wp:effectExtent l="0" t="0" r="0" b="0"/>
            <wp:docPr id="31" name="Picture 30">
              <a:extLst xmlns:a="http://schemas.openxmlformats.org/drawingml/2006/main">
                <a:ext uri="{FF2B5EF4-FFF2-40B4-BE49-F238E27FC236}">
                  <a16:creationId xmlns:a16="http://schemas.microsoft.com/office/drawing/2014/main" id="{05A93F4A-3F38-7673-4DAA-7FBE64DA62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05A93F4A-3F38-7673-4DAA-7FBE64DA62C1}"/>
                        </a:ext>
                      </a:extLst>
                    </pic:cNvPr>
                    <pic:cNvPicPr>
                      <a:picLocks noChangeAspect="1"/>
                    </pic:cNvPicPr>
                  </pic:nvPicPr>
                  <pic:blipFill>
                    <a:blip r:embed="rId20"/>
                    <a:stretch>
                      <a:fillRect/>
                    </a:stretch>
                  </pic:blipFill>
                  <pic:spPr>
                    <a:xfrm>
                      <a:off x="0" y="0"/>
                      <a:ext cx="4311081" cy="3247280"/>
                    </a:xfrm>
                    <a:prstGeom prst="rect">
                      <a:avLst/>
                    </a:prstGeom>
                  </pic:spPr>
                </pic:pic>
              </a:graphicData>
            </a:graphic>
          </wp:inline>
        </w:drawing>
      </w:r>
    </w:p>
    <w:p w14:paraId="411ADD26" w14:textId="616BD179" w:rsidR="0040504D" w:rsidRDefault="003F5F27" w:rsidP="003F5F27">
      <w:pPr>
        <w:pStyle w:val="Caption"/>
      </w:pPr>
      <w:bookmarkStart w:id="165" w:name="_Ref155550592"/>
      <w:bookmarkStart w:id="166" w:name="_Toc155551156"/>
      <w:r w:rsidRPr="003F5F27">
        <w:rPr>
          <w:b w:val="0"/>
          <w:bCs w:val="0"/>
          <w:sz w:val="20"/>
          <w:szCs w:val="20"/>
        </w:rPr>
        <w:t xml:space="preserve">Figure </w:t>
      </w:r>
      <w:r w:rsidRPr="003F5F27">
        <w:rPr>
          <w:b w:val="0"/>
          <w:bCs w:val="0"/>
          <w:sz w:val="20"/>
          <w:szCs w:val="20"/>
        </w:rPr>
        <w:fldChar w:fldCharType="begin"/>
      </w:r>
      <w:r w:rsidRPr="003F5F27">
        <w:rPr>
          <w:b w:val="0"/>
          <w:bCs w:val="0"/>
          <w:sz w:val="20"/>
          <w:szCs w:val="20"/>
        </w:rPr>
        <w:instrText xml:space="preserve"> SEQ Figure \* ARABIC </w:instrText>
      </w:r>
      <w:r w:rsidRPr="003F5F27">
        <w:rPr>
          <w:b w:val="0"/>
          <w:bCs w:val="0"/>
          <w:sz w:val="20"/>
          <w:szCs w:val="20"/>
        </w:rPr>
        <w:fldChar w:fldCharType="separate"/>
      </w:r>
      <w:r w:rsidR="00B571FB">
        <w:rPr>
          <w:b w:val="0"/>
          <w:bCs w:val="0"/>
          <w:noProof/>
          <w:sz w:val="20"/>
          <w:szCs w:val="20"/>
        </w:rPr>
        <w:t>8</w:t>
      </w:r>
      <w:r w:rsidRPr="003F5F27">
        <w:rPr>
          <w:b w:val="0"/>
          <w:bCs w:val="0"/>
          <w:sz w:val="20"/>
          <w:szCs w:val="20"/>
        </w:rPr>
        <w:fldChar w:fldCharType="end"/>
      </w:r>
      <w:bookmarkEnd w:id="165"/>
      <w:r w:rsidRPr="00676DAB">
        <w:rPr>
          <w:b w:val="0"/>
          <w:bCs w:val="0"/>
          <w:sz w:val="20"/>
          <w:szCs w:val="20"/>
        </w:rPr>
        <w:t xml:space="preserve">: </w:t>
      </w:r>
      <w:r>
        <w:rPr>
          <w:b w:val="0"/>
          <w:bCs w:val="0"/>
          <w:sz w:val="20"/>
          <w:szCs w:val="20"/>
        </w:rPr>
        <w:t>The a</w:t>
      </w:r>
      <w:r w:rsidRPr="00676DAB">
        <w:rPr>
          <w:b w:val="0"/>
          <w:bCs w:val="0"/>
          <w:sz w:val="20"/>
          <w:szCs w:val="20"/>
        </w:rPr>
        <w:t>ctual daily evolution of sea ice in our focus area during a freezing cycle from (a) Oct 16</w:t>
      </w:r>
      <w:r w:rsidRPr="00676DAB">
        <w:rPr>
          <w:b w:val="0"/>
          <w:bCs w:val="0"/>
          <w:sz w:val="20"/>
          <w:szCs w:val="20"/>
          <w:vertAlign w:val="superscript"/>
        </w:rPr>
        <w:t>th</w:t>
      </w:r>
      <w:r w:rsidRPr="00676DAB">
        <w:rPr>
          <w:b w:val="0"/>
          <w:bCs w:val="0"/>
          <w:sz w:val="20"/>
          <w:szCs w:val="20"/>
        </w:rPr>
        <w:t xml:space="preserve"> to (q) Nov 1</w:t>
      </w:r>
      <w:r w:rsidRPr="00676DAB">
        <w:rPr>
          <w:b w:val="0"/>
          <w:bCs w:val="0"/>
          <w:sz w:val="20"/>
          <w:szCs w:val="20"/>
          <w:vertAlign w:val="superscript"/>
        </w:rPr>
        <w:t>st</w:t>
      </w:r>
      <w:r w:rsidRPr="00676DAB">
        <w:rPr>
          <w:b w:val="0"/>
          <w:bCs w:val="0"/>
          <w:sz w:val="20"/>
          <w:szCs w:val="20"/>
        </w:rPr>
        <w:t>, 2022</w:t>
      </w:r>
      <w:r w:rsidRPr="00B23F95">
        <w:rPr>
          <w:b w:val="0"/>
          <w:bCs w:val="0"/>
          <w:sz w:val="20"/>
          <w:szCs w:val="20"/>
        </w:rPr>
        <w:t>.</w:t>
      </w:r>
      <w:bookmarkEnd w:id="166"/>
    </w:p>
    <w:p w14:paraId="04ED5056" w14:textId="77777777" w:rsidR="0040504D" w:rsidRDefault="0040504D" w:rsidP="0040504D">
      <w:pPr>
        <w:jc w:val="both"/>
        <w:rPr>
          <w:szCs w:val="24"/>
        </w:rPr>
      </w:pPr>
    </w:p>
    <w:p w14:paraId="71D0DABC" w14:textId="77777777" w:rsidR="003F5F27" w:rsidRDefault="0040504D" w:rsidP="003F5F27">
      <w:pPr>
        <w:keepNext/>
        <w:jc w:val="center"/>
      </w:pPr>
      <w:r>
        <w:rPr>
          <w:noProof/>
        </w:rPr>
        <w:drawing>
          <wp:inline distT="0" distB="0" distL="0" distR="0" wp14:anchorId="1182DA5F" wp14:editId="640031DF">
            <wp:extent cx="4334647" cy="3250985"/>
            <wp:effectExtent l="0" t="0" r="8890" b="6985"/>
            <wp:docPr id="8" name="Picture 7" descr="A collage of clouds&#10;&#10;Description automatically generated">
              <a:extLst xmlns:a="http://schemas.openxmlformats.org/drawingml/2006/main">
                <a:ext uri="{FF2B5EF4-FFF2-40B4-BE49-F238E27FC236}">
                  <a16:creationId xmlns:a16="http://schemas.microsoft.com/office/drawing/2014/main" id="{4932F865-F367-0179-7E9C-314FAAEDE7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ollage of clouds&#10;&#10;Description automatically generated">
                      <a:extLst>
                        <a:ext uri="{FF2B5EF4-FFF2-40B4-BE49-F238E27FC236}">
                          <a16:creationId xmlns:a16="http://schemas.microsoft.com/office/drawing/2014/main" id="{4932F865-F367-0179-7E9C-314FAAEDE77D}"/>
                        </a:ext>
                      </a:extLst>
                    </pic:cNvPr>
                    <pic:cNvPicPr>
                      <a:picLocks noChangeAspect="1"/>
                    </pic:cNvPicPr>
                  </pic:nvPicPr>
                  <pic:blipFill>
                    <a:blip r:embed="rId21"/>
                    <a:stretch>
                      <a:fillRect/>
                    </a:stretch>
                  </pic:blipFill>
                  <pic:spPr>
                    <a:xfrm>
                      <a:off x="0" y="0"/>
                      <a:ext cx="4338742" cy="3254056"/>
                    </a:xfrm>
                    <a:prstGeom prst="rect">
                      <a:avLst/>
                    </a:prstGeom>
                  </pic:spPr>
                </pic:pic>
              </a:graphicData>
            </a:graphic>
          </wp:inline>
        </w:drawing>
      </w:r>
    </w:p>
    <w:p w14:paraId="1F2FAD17" w14:textId="1BC1A0AF" w:rsidR="0040504D" w:rsidRPr="003F5F27" w:rsidRDefault="003F5F27" w:rsidP="003F5F27">
      <w:pPr>
        <w:pStyle w:val="Caption"/>
        <w:rPr>
          <w:b w:val="0"/>
          <w:bCs w:val="0"/>
          <w:sz w:val="20"/>
          <w:szCs w:val="20"/>
        </w:rPr>
      </w:pPr>
      <w:bookmarkStart w:id="167" w:name="_Ref155550584"/>
      <w:bookmarkStart w:id="168" w:name="_Toc155551157"/>
      <w:r w:rsidRPr="003F5F27">
        <w:rPr>
          <w:b w:val="0"/>
          <w:bCs w:val="0"/>
          <w:sz w:val="20"/>
          <w:szCs w:val="20"/>
        </w:rPr>
        <w:t xml:space="preserve">Figure </w:t>
      </w:r>
      <w:r w:rsidRPr="003F5F27">
        <w:rPr>
          <w:b w:val="0"/>
          <w:bCs w:val="0"/>
          <w:sz w:val="20"/>
          <w:szCs w:val="20"/>
        </w:rPr>
        <w:fldChar w:fldCharType="begin"/>
      </w:r>
      <w:r w:rsidRPr="003F5F27">
        <w:rPr>
          <w:b w:val="0"/>
          <w:bCs w:val="0"/>
          <w:sz w:val="20"/>
          <w:szCs w:val="20"/>
        </w:rPr>
        <w:instrText xml:space="preserve"> SEQ Figure \* ARABIC </w:instrText>
      </w:r>
      <w:r w:rsidRPr="003F5F27">
        <w:rPr>
          <w:b w:val="0"/>
          <w:bCs w:val="0"/>
          <w:sz w:val="20"/>
          <w:szCs w:val="20"/>
        </w:rPr>
        <w:fldChar w:fldCharType="separate"/>
      </w:r>
      <w:r w:rsidR="00B571FB">
        <w:rPr>
          <w:b w:val="0"/>
          <w:bCs w:val="0"/>
          <w:noProof/>
          <w:sz w:val="20"/>
          <w:szCs w:val="20"/>
        </w:rPr>
        <w:t>9</w:t>
      </w:r>
      <w:r w:rsidRPr="003F5F27">
        <w:rPr>
          <w:b w:val="0"/>
          <w:bCs w:val="0"/>
          <w:sz w:val="20"/>
          <w:szCs w:val="20"/>
        </w:rPr>
        <w:fldChar w:fldCharType="end"/>
      </w:r>
      <w:bookmarkEnd w:id="167"/>
      <w:r w:rsidRPr="00676DAB">
        <w:rPr>
          <w:b w:val="0"/>
          <w:bCs w:val="0"/>
          <w:sz w:val="20"/>
          <w:szCs w:val="20"/>
        </w:rPr>
        <w:t xml:space="preserve">: </w:t>
      </w:r>
      <w:r>
        <w:rPr>
          <w:b w:val="0"/>
          <w:bCs w:val="0"/>
          <w:sz w:val="20"/>
          <w:szCs w:val="20"/>
        </w:rPr>
        <w:t xml:space="preserve">The simulated </w:t>
      </w:r>
      <w:r w:rsidRPr="00676DAB">
        <w:rPr>
          <w:b w:val="0"/>
          <w:bCs w:val="0"/>
          <w:sz w:val="20"/>
          <w:szCs w:val="20"/>
        </w:rPr>
        <w:t>daily evolution</w:t>
      </w:r>
      <w:r>
        <w:rPr>
          <w:b w:val="0"/>
          <w:bCs w:val="0"/>
          <w:sz w:val="20"/>
          <w:szCs w:val="20"/>
        </w:rPr>
        <w:t xml:space="preserve"> of sea ice</w:t>
      </w:r>
      <w:r w:rsidRPr="00676DAB">
        <w:rPr>
          <w:b w:val="0"/>
          <w:bCs w:val="0"/>
          <w:sz w:val="20"/>
          <w:szCs w:val="20"/>
        </w:rPr>
        <w:t xml:space="preserve">, based on the semi-month </w:t>
      </w:r>
      <w:r>
        <w:rPr>
          <w:b w:val="0"/>
          <w:bCs w:val="0"/>
          <w:sz w:val="20"/>
          <w:szCs w:val="20"/>
        </w:rPr>
        <w:t>Ising</w:t>
      </w:r>
      <w:r w:rsidRPr="00676DAB">
        <w:rPr>
          <w:b w:val="0"/>
          <w:bCs w:val="0"/>
          <w:sz w:val="20"/>
          <w:szCs w:val="20"/>
        </w:rPr>
        <w:t xml:space="preserve"> parameters, for our focus area during a freezing cycle from (a) Oct 16</w:t>
      </w:r>
      <w:r w:rsidR="00036117" w:rsidRPr="00036117">
        <w:rPr>
          <w:b w:val="0"/>
          <w:bCs w:val="0"/>
          <w:sz w:val="20"/>
          <w:szCs w:val="20"/>
          <w:vertAlign w:val="superscript"/>
        </w:rPr>
        <w:t>th</w:t>
      </w:r>
      <w:r w:rsidRPr="00676DAB">
        <w:rPr>
          <w:b w:val="0"/>
          <w:bCs w:val="0"/>
          <w:sz w:val="20"/>
          <w:szCs w:val="20"/>
        </w:rPr>
        <w:t xml:space="preserve"> to (q) Nov 1</w:t>
      </w:r>
      <w:r w:rsidR="00036117" w:rsidRPr="00036117">
        <w:rPr>
          <w:b w:val="0"/>
          <w:bCs w:val="0"/>
          <w:sz w:val="20"/>
          <w:szCs w:val="20"/>
          <w:vertAlign w:val="superscript"/>
        </w:rPr>
        <w:t>st</w:t>
      </w:r>
      <w:r w:rsidRPr="00676DAB">
        <w:rPr>
          <w:b w:val="0"/>
          <w:bCs w:val="0"/>
          <w:sz w:val="20"/>
          <w:szCs w:val="20"/>
        </w:rPr>
        <w:t>, 2022</w:t>
      </w:r>
      <w:r w:rsidRPr="00B23F95">
        <w:rPr>
          <w:b w:val="0"/>
          <w:bCs w:val="0"/>
          <w:sz w:val="20"/>
          <w:szCs w:val="20"/>
        </w:rPr>
        <w:t>.</w:t>
      </w:r>
      <w:bookmarkEnd w:id="168"/>
    </w:p>
    <w:p w14:paraId="18FD740D" w14:textId="77777777" w:rsidR="0040504D" w:rsidRDefault="0040504D" w:rsidP="0040504D">
      <w:pPr>
        <w:jc w:val="both"/>
        <w:rPr>
          <w:szCs w:val="24"/>
        </w:rPr>
      </w:pPr>
    </w:p>
    <w:p w14:paraId="4E59DE6E" w14:textId="77777777" w:rsidR="0040504D" w:rsidRPr="00961214" w:rsidRDefault="0040504D" w:rsidP="00961214">
      <w:pPr>
        <w:pStyle w:val="Heading2"/>
        <w:numPr>
          <w:ilvl w:val="0"/>
          <w:numId w:val="34"/>
        </w:numPr>
        <w:jc w:val="both"/>
      </w:pPr>
      <w:bookmarkStart w:id="169" w:name="_Toc155644317"/>
      <w:r w:rsidRPr="00961214">
        <w:t>Simulation results for 2023</w:t>
      </w:r>
      <w:bookmarkEnd w:id="169"/>
    </w:p>
    <w:p w14:paraId="68B70C48" w14:textId="57054E26" w:rsidR="0040504D" w:rsidRDefault="0040504D" w:rsidP="0040504D">
      <w:pPr>
        <w:jc w:val="both"/>
        <w:rPr>
          <w:szCs w:val="24"/>
        </w:rPr>
      </w:pPr>
      <w:r>
        <w:rPr>
          <w:szCs w:val="24"/>
        </w:rPr>
        <w:lastRenderedPageBreak/>
        <w:t xml:space="preserve">2023 is on track to be the hottest year on record </w:t>
      </w:r>
      <w:sdt>
        <w:sdtPr>
          <w:rPr>
            <w:szCs w:val="24"/>
          </w:rPr>
          <w:id w:val="621582874"/>
          <w:citation/>
        </w:sdtPr>
        <w:sdtContent>
          <w:r>
            <w:rPr>
              <w:szCs w:val="24"/>
            </w:rPr>
            <w:fldChar w:fldCharType="begin"/>
          </w:r>
          <w:r w:rsidR="00D61B2F" w:rsidRPr="00FA4BF4">
            <w:rPr>
              <w:color w:val="000000"/>
              <w:szCs w:val="24"/>
              <w:vertAlign w:val="superscript"/>
            </w:rPr>
            <w:instrText xml:space="preserve">CITATION Cop23 \l 1033 </w:instrText>
          </w:r>
          <w:r>
            <w:rPr>
              <w:szCs w:val="24"/>
            </w:rPr>
            <w:fldChar w:fldCharType="separate"/>
          </w:r>
          <w:r w:rsidR="00FA4BF4" w:rsidRPr="00FA4BF4">
            <w:rPr>
              <w:noProof/>
              <w:color w:val="000000"/>
              <w:szCs w:val="24"/>
              <w:vertAlign w:val="superscript"/>
            </w:rPr>
            <w:t>[29]</w:t>
          </w:r>
          <w:r>
            <w:rPr>
              <w:szCs w:val="24"/>
            </w:rPr>
            <w:fldChar w:fldCharType="end"/>
          </w:r>
        </w:sdtContent>
      </w:sdt>
      <w:r>
        <w:rPr>
          <w:szCs w:val="24"/>
        </w:rPr>
        <w:t xml:space="preserve"> and is therefore a critical year for our study. </w:t>
      </w:r>
      <w:r w:rsidR="00F2054D">
        <w:rPr>
          <w:szCs w:val="24"/>
        </w:rPr>
        <w:fldChar w:fldCharType="begin"/>
      </w:r>
      <w:r w:rsidR="00F2054D">
        <w:rPr>
          <w:szCs w:val="24"/>
        </w:rPr>
        <w:instrText xml:space="preserve"> REF _Ref155550673 \h  \* MERGEFORMAT </w:instrText>
      </w:r>
      <w:r w:rsidR="00F2054D">
        <w:rPr>
          <w:szCs w:val="24"/>
        </w:rPr>
      </w:r>
      <w:r w:rsidR="00F2054D">
        <w:rPr>
          <w:szCs w:val="24"/>
        </w:rPr>
        <w:fldChar w:fldCharType="separate"/>
      </w:r>
      <w:r w:rsidR="00B571FB" w:rsidRPr="00B571FB">
        <w:rPr>
          <w:szCs w:val="24"/>
        </w:rPr>
        <w:t>Figure 10</w:t>
      </w:r>
      <w:r w:rsidR="00F2054D">
        <w:rPr>
          <w:szCs w:val="24"/>
        </w:rPr>
        <w:fldChar w:fldCharType="end"/>
      </w:r>
      <w:r w:rsidR="00F2054D">
        <w:rPr>
          <w:szCs w:val="24"/>
        </w:rPr>
        <w:t xml:space="preserve"> </w:t>
      </w:r>
      <w:r>
        <w:rPr>
          <w:szCs w:val="24"/>
        </w:rPr>
        <w:t>shows the observed semi-monthly sea ice evolution from June 16</w:t>
      </w:r>
      <w:r w:rsidR="00EA3091" w:rsidRPr="00EA3091">
        <w:rPr>
          <w:szCs w:val="24"/>
          <w:vertAlign w:val="superscript"/>
        </w:rPr>
        <w:t>th</w:t>
      </w:r>
      <w:r>
        <w:rPr>
          <w:szCs w:val="24"/>
        </w:rPr>
        <w:t xml:space="preserve"> to Dec 1</w:t>
      </w:r>
      <w:r w:rsidR="00EA3091" w:rsidRPr="00EA3091">
        <w:rPr>
          <w:szCs w:val="24"/>
          <w:vertAlign w:val="superscript"/>
        </w:rPr>
        <w:t>st</w:t>
      </w:r>
      <w:r>
        <w:rPr>
          <w:szCs w:val="24"/>
        </w:rPr>
        <w:t xml:space="preserve"> in 2023 for our focus area. New data can certainly be included in this study in the future once it is collected. It can be observed that water covered approximately 75% of the area in peak September this year.  </w:t>
      </w:r>
    </w:p>
    <w:p w14:paraId="15D257EB" w14:textId="77777777" w:rsidR="001A7B69" w:rsidRDefault="00B51389" w:rsidP="001A7B69">
      <w:pPr>
        <w:keepNext/>
        <w:jc w:val="center"/>
      </w:pPr>
      <w:r>
        <w:rPr>
          <w:noProof/>
        </w:rPr>
        <w:drawing>
          <wp:inline distT="0" distB="0" distL="0" distR="0" wp14:anchorId="4288AFF2" wp14:editId="58E40A48">
            <wp:extent cx="4505553" cy="2854519"/>
            <wp:effectExtent l="0" t="0" r="0" b="3175"/>
            <wp:docPr id="7" name="Picture 6" descr="A collage of clouds&#10;&#10;Description automatically generated">
              <a:extLst xmlns:a="http://schemas.openxmlformats.org/drawingml/2006/main">
                <a:ext uri="{FF2B5EF4-FFF2-40B4-BE49-F238E27FC236}">
                  <a16:creationId xmlns:a16="http://schemas.microsoft.com/office/drawing/2014/main" id="{7BC28494-D9EE-AEC6-3BE4-5252DCF15A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ollage of clouds&#10;&#10;Description automatically generated">
                      <a:extLst>
                        <a:ext uri="{FF2B5EF4-FFF2-40B4-BE49-F238E27FC236}">
                          <a16:creationId xmlns:a16="http://schemas.microsoft.com/office/drawing/2014/main" id="{7BC28494-D9EE-AEC6-3BE4-5252DCF15ABD}"/>
                        </a:ext>
                      </a:extLst>
                    </pic:cNvPr>
                    <pic:cNvPicPr>
                      <a:picLocks noChangeAspect="1"/>
                    </pic:cNvPicPr>
                  </pic:nvPicPr>
                  <pic:blipFill>
                    <a:blip r:embed="rId22"/>
                    <a:stretch>
                      <a:fillRect/>
                    </a:stretch>
                  </pic:blipFill>
                  <pic:spPr>
                    <a:xfrm>
                      <a:off x="0" y="0"/>
                      <a:ext cx="4512191" cy="2858724"/>
                    </a:xfrm>
                    <a:prstGeom prst="rect">
                      <a:avLst/>
                    </a:prstGeom>
                  </pic:spPr>
                </pic:pic>
              </a:graphicData>
            </a:graphic>
          </wp:inline>
        </w:drawing>
      </w:r>
    </w:p>
    <w:p w14:paraId="515F1CB1" w14:textId="619CCFEF" w:rsidR="0040504D" w:rsidRPr="001A7B69" w:rsidRDefault="001A7B69" w:rsidP="001A7B69">
      <w:pPr>
        <w:pStyle w:val="Caption"/>
        <w:rPr>
          <w:b w:val="0"/>
          <w:bCs w:val="0"/>
          <w:sz w:val="20"/>
          <w:szCs w:val="20"/>
        </w:rPr>
      </w:pPr>
      <w:bookmarkStart w:id="170" w:name="_Ref155550673"/>
      <w:bookmarkStart w:id="171" w:name="_Toc155551158"/>
      <w:r w:rsidRPr="001A7B69">
        <w:rPr>
          <w:b w:val="0"/>
          <w:bCs w:val="0"/>
          <w:sz w:val="20"/>
          <w:szCs w:val="20"/>
        </w:rPr>
        <w:t xml:space="preserve">Figure </w:t>
      </w:r>
      <w:r w:rsidRPr="001A7B69">
        <w:rPr>
          <w:b w:val="0"/>
          <w:bCs w:val="0"/>
          <w:sz w:val="20"/>
          <w:szCs w:val="20"/>
        </w:rPr>
        <w:fldChar w:fldCharType="begin"/>
      </w:r>
      <w:r w:rsidRPr="001A7B69">
        <w:rPr>
          <w:b w:val="0"/>
          <w:bCs w:val="0"/>
          <w:sz w:val="20"/>
          <w:szCs w:val="20"/>
        </w:rPr>
        <w:instrText xml:space="preserve"> SEQ Figure \* ARABIC </w:instrText>
      </w:r>
      <w:r w:rsidRPr="001A7B69">
        <w:rPr>
          <w:b w:val="0"/>
          <w:bCs w:val="0"/>
          <w:sz w:val="20"/>
          <w:szCs w:val="20"/>
        </w:rPr>
        <w:fldChar w:fldCharType="separate"/>
      </w:r>
      <w:r w:rsidR="00B571FB">
        <w:rPr>
          <w:b w:val="0"/>
          <w:bCs w:val="0"/>
          <w:noProof/>
          <w:sz w:val="20"/>
          <w:szCs w:val="20"/>
        </w:rPr>
        <w:t>10</w:t>
      </w:r>
      <w:r w:rsidRPr="001A7B69">
        <w:rPr>
          <w:b w:val="0"/>
          <w:bCs w:val="0"/>
          <w:sz w:val="20"/>
          <w:szCs w:val="20"/>
        </w:rPr>
        <w:fldChar w:fldCharType="end"/>
      </w:r>
      <w:bookmarkEnd w:id="170"/>
      <w:r w:rsidRPr="00CF7B10">
        <w:rPr>
          <w:b w:val="0"/>
          <w:bCs w:val="0"/>
          <w:sz w:val="20"/>
          <w:szCs w:val="20"/>
        </w:rPr>
        <w:t xml:space="preserve">: </w:t>
      </w:r>
      <w:r w:rsidRPr="00676DAB">
        <w:rPr>
          <w:b w:val="0"/>
          <w:bCs w:val="0"/>
          <w:sz w:val="20"/>
          <w:szCs w:val="20"/>
        </w:rPr>
        <w:t xml:space="preserve">The </w:t>
      </w:r>
      <w:r w:rsidRPr="00A94FE8">
        <w:rPr>
          <w:b w:val="0"/>
          <w:bCs w:val="0"/>
          <w:sz w:val="20"/>
          <w:szCs w:val="20"/>
        </w:rPr>
        <w:t>a</w:t>
      </w:r>
      <w:r w:rsidRPr="00676DAB">
        <w:rPr>
          <w:b w:val="0"/>
          <w:bCs w:val="0"/>
          <w:sz w:val="20"/>
          <w:szCs w:val="20"/>
        </w:rPr>
        <w:t>ctual semi-monthly evolution of sea ice in our focus area in 202</w:t>
      </w:r>
      <w:r>
        <w:rPr>
          <w:b w:val="0"/>
          <w:bCs w:val="0"/>
          <w:sz w:val="20"/>
          <w:szCs w:val="20"/>
        </w:rPr>
        <w:t>3</w:t>
      </w:r>
      <w:r w:rsidRPr="00676DAB">
        <w:rPr>
          <w:b w:val="0"/>
          <w:bCs w:val="0"/>
          <w:sz w:val="20"/>
          <w:szCs w:val="20"/>
        </w:rPr>
        <w:t>: (a) Jun</w:t>
      </w:r>
      <w:r>
        <w:rPr>
          <w:b w:val="0"/>
          <w:bCs w:val="0"/>
          <w:sz w:val="20"/>
          <w:szCs w:val="20"/>
        </w:rPr>
        <w:t>e</w:t>
      </w:r>
      <w:r w:rsidRPr="00676DAB">
        <w:rPr>
          <w:b w:val="0"/>
          <w:bCs w:val="0"/>
          <w:sz w:val="20"/>
          <w:szCs w:val="20"/>
        </w:rPr>
        <w:t xml:space="preserve"> 16</w:t>
      </w:r>
      <w:r w:rsidR="00D643E8" w:rsidRPr="00D643E8">
        <w:rPr>
          <w:b w:val="0"/>
          <w:bCs w:val="0"/>
          <w:sz w:val="20"/>
          <w:szCs w:val="20"/>
          <w:vertAlign w:val="superscript"/>
        </w:rPr>
        <w:t>th</w:t>
      </w:r>
      <w:r w:rsidRPr="00676DAB">
        <w:rPr>
          <w:b w:val="0"/>
          <w:bCs w:val="0"/>
          <w:sz w:val="20"/>
          <w:szCs w:val="20"/>
        </w:rPr>
        <w:t>, (b) Jul</w:t>
      </w:r>
      <w:r>
        <w:rPr>
          <w:b w:val="0"/>
          <w:bCs w:val="0"/>
          <w:sz w:val="20"/>
          <w:szCs w:val="20"/>
        </w:rPr>
        <w:t>y</w:t>
      </w:r>
      <w:r w:rsidRPr="00676DAB">
        <w:rPr>
          <w:b w:val="0"/>
          <w:bCs w:val="0"/>
          <w:sz w:val="20"/>
          <w:szCs w:val="20"/>
        </w:rPr>
        <w:t xml:space="preserve"> 1</w:t>
      </w:r>
      <w:r w:rsidR="00D643E8" w:rsidRPr="00D643E8">
        <w:rPr>
          <w:b w:val="0"/>
          <w:bCs w:val="0"/>
          <w:sz w:val="20"/>
          <w:szCs w:val="20"/>
          <w:vertAlign w:val="superscript"/>
        </w:rPr>
        <w:t>st</w:t>
      </w:r>
      <w:r w:rsidRPr="00676DAB">
        <w:rPr>
          <w:b w:val="0"/>
          <w:bCs w:val="0"/>
          <w:sz w:val="20"/>
          <w:szCs w:val="20"/>
        </w:rPr>
        <w:t>, (c) Jul</w:t>
      </w:r>
      <w:r>
        <w:rPr>
          <w:b w:val="0"/>
          <w:bCs w:val="0"/>
          <w:sz w:val="20"/>
          <w:szCs w:val="20"/>
        </w:rPr>
        <w:t>y</w:t>
      </w:r>
      <w:r w:rsidRPr="00676DAB">
        <w:rPr>
          <w:b w:val="0"/>
          <w:bCs w:val="0"/>
          <w:sz w:val="20"/>
          <w:szCs w:val="20"/>
        </w:rPr>
        <w:t xml:space="preserve"> 16</w:t>
      </w:r>
      <w:r w:rsidR="00D643E8" w:rsidRPr="00D643E8">
        <w:rPr>
          <w:b w:val="0"/>
          <w:bCs w:val="0"/>
          <w:sz w:val="20"/>
          <w:szCs w:val="20"/>
          <w:vertAlign w:val="superscript"/>
        </w:rPr>
        <w:t>th</w:t>
      </w:r>
      <w:r w:rsidRPr="00676DAB">
        <w:rPr>
          <w:b w:val="0"/>
          <w:bCs w:val="0"/>
          <w:sz w:val="20"/>
          <w:szCs w:val="20"/>
        </w:rPr>
        <w:t>, (d) Aug 1</w:t>
      </w:r>
      <w:r w:rsidR="00D643E8" w:rsidRPr="00D643E8">
        <w:rPr>
          <w:b w:val="0"/>
          <w:bCs w:val="0"/>
          <w:sz w:val="20"/>
          <w:szCs w:val="20"/>
          <w:vertAlign w:val="superscript"/>
        </w:rPr>
        <w:t>st</w:t>
      </w:r>
      <w:r w:rsidRPr="00676DAB">
        <w:rPr>
          <w:b w:val="0"/>
          <w:bCs w:val="0"/>
          <w:sz w:val="20"/>
          <w:szCs w:val="20"/>
        </w:rPr>
        <w:t>, (e) Aug 16</w:t>
      </w:r>
      <w:r w:rsidR="00D643E8" w:rsidRPr="00D643E8">
        <w:rPr>
          <w:b w:val="0"/>
          <w:bCs w:val="0"/>
          <w:sz w:val="20"/>
          <w:szCs w:val="20"/>
          <w:vertAlign w:val="superscript"/>
        </w:rPr>
        <w:t>th</w:t>
      </w:r>
      <w:r w:rsidRPr="00676DAB">
        <w:rPr>
          <w:b w:val="0"/>
          <w:bCs w:val="0"/>
          <w:sz w:val="20"/>
          <w:szCs w:val="20"/>
        </w:rPr>
        <w:t>, (f) Sep</w:t>
      </w:r>
      <w:r>
        <w:rPr>
          <w:b w:val="0"/>
          <w:bCs w:val="0"/>
          <w:sz w:val="20"/>
          <w:szCs w:val="20"/>
        </w:rPr>
        <w:t>t</w:t>
      </w:r>
      <w:r w:rsidRPr="00676DAB">
        <w:rPr>
          <w:b w:val="0"/>
          <w:bCs w:val="0"/>
          <w:sz w:val="20"/>
          <w:szCs w:val="20"/>
        </w:rPr>
        <w:t xml:space="preserve"> 1</w:t>
      </w:r>
      <w:r w:rsidR="00DF4968" w:rsidRPr="00DF4968">
        <w:rPr>
          <w:b w:val="0"/>
          <w:bCs w:val="0"/>
          <w:sz w:val="20"/>
          <w:szCs w:val="20"/>
          <w:vertAlign w:val="superscript"/>
        </w:rPr>
        <w:t>st</w:t>
      </w:r>
      <w:r w:rsidRPr="00676DAB">
        <w:rPr>
          <w:b w:val="0"/>
          <w:bCs w:val="0"/>
          <w:sz w:val="20"/>
          <w:szCs w:val="20"/>
        </w:rPr>
        <w:t>, (g) Sep</w:t>
      </w:r>
      <w:r>
        <w:rPr>
          <w:b w:val="0"/>
          <w:bCs w:val="0"/>
          <w:sz w:val="20"/>
          <w:szCs w:val="20"/>
        </w:rPr>
        <w:t>t</w:t>
      </w:r>
      <w:r w:rsidRPr="00676DAB">
        <w:rPr>
          <w:b w:val="0"/>
          <w:bCs w:val="0"/>
          <w:sz w:val="20"/>
          <w:szCs w:val="20"/>
        </w:rPr>
        <w:t xml:space="preserve"> 16</w:t>
      </w:r>
      <w:r w:rsidR="00DF4968" w:rsidRPr="00DF4968">
        <w:rPr>
          <w:b w:val="0"/>
          <w:bCs w:val="0"/>
          <w:sz w:val="20"/>
          <w:szCs w:val="20"/>
          <w:vertAlign w:val="superscript"/>
        </w:rPr>
        <w:t>th</w:t>
      </w:r>
      <w:r w:rsidRPr="00676DAB">
        <w:rPr>
          <w:b w:val="0"/>
          <w:bCs w:val="0"/>
          <w:sz w:val="20"/>
          <w:szCs w:val="20"/>
        </w:rPr>
        <w:t>, (h) Oct 1</w:t>
      </w:r>
      <w:r w:rsidR="00DF4968" w:rsidRPr="00DF4968">
        <w:rPr>
          <w:b w:val="0"/>
          <w:bCs w:val="0"/>
          <w:sz w:val="20"/>
          <w:szCs w:val="20"/>
          <w:vertAlign w:val="superscript"/>
        </w:rPr>
        <w:t>st</w:t>
      </w:r>
      <w:r w:rsidRPr="00676DAB">
        <w:rPr>
          <w:b w:val="0"/>
          <w:bCs w:val="0"/>
          <w:sz w:val="20"/>
          <w:szCs w:val="20"/>
        </w:rPr>
        <w:t>, (i) Oct 16</w:t>
      </w:r>
      <w:r w:rsidR="00DF4968" w:rsidRPr="00DF4968">
        <w:rPr>
          <w:b w:val="0"/>
          <w:bCs w:val="0"/>
          <w:sz w:val="20"/>
          <w:szCs w:val="20"/>
          <w:vertAlign w:val="superscript"/>
        </w:rPr>
        <w:t>th</w:t>
      </w:r>
      <w:r w:rsidRPr="00676DAB">
        <w:rPr>
          <w:b w:val="0"/>
          <w:bCs w:val="0"/>
          <w:sz w:val="20"/>
          <w:szCs w:val="20"/>
        </w:rPr>
        <w:t>, (j) Nov 1</w:t>
      </w:r>
      <w:r w:rsidR="00DF4968" w:rsidRPr="00DF4968">
        <w:rPr>
          <w:b w:val="0"/>
          <w:bCs w:val="0"/>
          <w:sz w:val="20"/>
          <w:szCs w:val="20"/>
          <w:vertAlign w:val="superscript"/>
        </w:rPr>
        <w:t>st</w:t>
      </w:r>
      <w:r w:rsidRPr="00676DAB">
        <w:rPr>
          <w:b w:val="0"/>
          <w:bCs w:val="0"/>
          <w:sz w:val="20"/>
          <w:szCs w:val="20"/>
        </w:rPr>
        <w:t>, (k) Nov 16</w:t>
      </w:r>
      <w:r w:rsidR="00DF4968" w:rsidRPr="00DF4968">
        <w:rPr>
          <w:b w:val="0"/>
          <w:bCs w:val="0"/>
          <w:sz w:val="20"/>
          <w:szCs w:val="20"/>
          <w:vertAlign w:val="superscript"/>
        </w:rPr>
        <w:t>th</w:t>
      </w:r>
      <w:r w:rsidRPr="00676DAB">
        <w:rPr>
          <w:b w:val="0"/>
          <w:bCs w:val="0"/>
          <w:sz w:val="20"/>
          <w:szCs w:val="20"/>
        </w:rPr>
        <w:t>, (l) Dec 1</w:t>
      </w:r>
      <w:bookmarkEnd w:id="171"/>
      <w:r w:rsidR="00DF4968" w:rsidRPr="00DF4968">
        <w:rPr>
          <w:b w:val="0"/>
          <w:bCs w:val="0"/>
          <w:sz w:val="20"/>
          <w:szCs w:val="20"/>
          <w:vertAlign w:val="superscript"/>
        </w:rPr>
        <w:t>st</w:t>
      </w:r>
      <w:r w:rsidR="00DF4968">
        <w:rPr>
          <w:b w:val="0"/>
          <w:bCs w:val="0"/>
          <w:sz w:val="20"/>
          <w:szCs w:val="20"/>
        </w:rPr>
        <w:t>, (</w:t>
      </w:r>
      <w:r w:rsidR="00DF4968" w:rsidRPr="00676DAB">
        <w:rPr>
          <w:b w:val="0"/>
          <w:bCs w:val="0"/>
          <w:sz w:val="20"/>
          <w:szCs w:val="20"/>
        </w:rPr>
        <w:t>m) Dec 16</w:t>
      </w:r>
      <w:r w:rsidR="00DF4968" w:rsidRPr="006421DB">
        <w:rPr>
          <w:b w:val="0"/>
          <w:bCs w:val="0"/>
          <w:sz w:val="20"/>
          <w:szCs w:val="20"/>
          <w:vertAlign w:val="superscript"/>
        </w:rPr>
        <w:t>th</w:t>
      </w:r>
      <w:r w:rsidR="00DF4968" w:rsidRPr="00676DAB">
        <w:rPr>
          <w:b w:val="0"/>
          <w:bCs w:val="0"/>
          <w:sz w:val="20"/>
          <w:szCs w:val="20"/>
        </w:rPr>
        <w:t>,</w:t>
      </w:r>
      <w:r w:rsidR="00DF4968">
        <w:rPr>
          <w:b w:val="0"/>
          <w:bCs w:val="0"/>
          <w:sz w:val="20"/>
          <w:szCs w:val="20"/>
        </w:rPr>
        <w:t xml:space="preserve"> and</w:t>
      </w:r>
      <w:r w:rsidR="00DF4968" w:rsidRPr="00676DAB">
        <w:rPr>
          <w:b w:val="0"/>
          <w:bCs w:val="0"/>
          <w:sz w:val="20"/>
          <w:szCs w:val="20"/>
        </w:rPr>
        <w:t xml:space="preserve"> (n) Jan 1</w:t>
      </w:r>
      <w:r w:rsidR="00DF4968" w:rsidRPr="006421DB">
        <w:rPr>
          <w:b w:val="0"/>
          <w:bCs w:val="0"/>
          <w:sz w:val="20"/>
          <w:szCs w:val="20"/>
          <w:vertAlign w:val="superscript"/>
        </w:rPr>
        <w:t>st</w:t>
      </w:r>
      <w:r w:rsidR="00DF4968" w:rsidRPr="00676DAB">
        <w:rPr>
          <w:b w:val="0"/>
          <w:bCs w:val="0"/>
          <w:sz w:val="20"/>
          <w:szCs w:val="20"/>
        </w:rPr>
        <w:t>, 202</w:t>
      </w:r>
      <w:r w:rsidR="00DF4968">
        <w:rPr>
          <w:b w:val="0"/>
          <w:bCs w:val="0"/>
          <w:sz w:val="20"/>
          <w:szCs w:val="20"/>
        </w:rPr>
        <w:t>4</w:t>
      </w:r>
    </w:p>
    <w:p w14:paraId="52043B36" w14:textId="77777777" w:rsidR="0040504D" w:rsidRDefault="0040504D" w:rsidP="0040504D">
      <w:pPr>
        <w:jc w:val="both"/>
        <w:rPr>
          <w:szCs w:val="24"/>
        </w:rPr>
      </w:pPr>
    </w:p>
    <w:p w14:paraId="0760713E" w14:textId="21360011" w:rsidR="0040504D" w:rsidRPr="00794E89" w:rsidRDefault="0040504D" w:rsidP="0040504D">
      <w:pPr>
        <w:jc w:val="both"/>
        <w:rPr>
          <w:szCs w:val="24"/>
        </w:rPr>
      </w:pPr>
      <w:r>
        <w:rPr>
          <w:szCs w:val="24"/>
        </w:rPr>
        <w:t>Following the same steps as in Section</w:t>
      </w:r>
      <w:r w:rsidR="00941CDA">
        <w:rPr>
          <w:szCs w:val="24"/>
        </w:rPr>
        <w:t xml:space="preserve"> V.</w:t>
      </w:r>
      <w:r w:rsidR="009B23CC">
        <w:rPr>
          <w:szCs w:val="24"/>
        </w:rPr>
        <w:t>A</w:t>
      </w:r>
      <w:r>
        <w:rPr>
          <w:szCs w:val="24"/>
        </w:rPr>
        <w:t xml:space="preserve">, IM simulations are conducted for 2023 for the focus area.  The </w:t>
      </w:r>
      <w:r w:rsidR="00F47E1F">
        <w:rPr>
          <w:szCs w:val="24"/>
        </w:rPr>
        <w:t>best-fit</w:t>
      </w:r>
      <w:r>
        <w:rPr>
          <w:szCs w:val="24"/>
        </w:rPr>
        <w:t xml:space="preserve"> Ising parameters are listed in</w:t>
      </w:r>
      <w:r w:rsidR="00F2054D">
        <w:rPr>
          <w:szCs w:val="24"/>
        </w:rPr>
        <w:t xml:space="preserve"> </w:t>
      </w:r>
      <w:r w:rsidR="00F2054D">
        <w:rPr>
          <w:szCs w:val="24"/>
        </w:rPr>
        <w:fldChar w:fldCharType="begin"/>
      </w:r>
      <w:r w:rsidR="00F2054D">
        <w:rPr>
          <w:szCs w:val="24"/>
        </w:rPr>
        <w:instrText xml:space="preserve"> REF _Ref155550737 \h  \* MERGEFORMAT </w:instrText>
      </w:r>
      <w:r w:rsidR="00F2054D">
        <w:rPr>
          <w:szCs w:val="24"/>
        </w:rPr>
      </w:r>
      <w:r w:rsidR="00F2054D">
        <w:rPr>
          <w:szCs w:val="24"/>
        </w:rPr>
        <w:fldChar w:fldCharType="separate"/>
      </w:r>
      <w:r w:rsidR="00B571FB" w:rsidRPr="00B571FB">
        <w:rPr>
          <w:szCs w:val="24"/>
        </w:rPr>
        <w:t>Table 2</w:t>
      </w:r>
      <w:r w:rsidR="00F2054D">
        <w:rPr>
          <w:szCs w:val="24"/>
        </w:rPr>
        <w:fldChar w:fldCharType="end"/>
      </w:r>
      <w:r>
        <w:rPr>
          <w:szCs w:val="24"/>
        </w:rPr>
        <w:t>, the simulated images shown in</w:t>
      </w:r>
      <w:r w:rsidR="00EE10E4">
        <w:rPr>
          <w:szCs w:val="24"/>
        </w:rPr>
        <w:t xml:space="preserve"> </w:t>
      </w:r>
      <w:r w:rsidR="00EE10E4">
        <w:rPr>
          <w:szCs w:val="24"/>
        </w:rPr>
        <w:fldChar w:fldCharType="begin"/>
      </w:r>
      <w:r w:rsidR="00EE10E4">
        <w:rPr>
          <w:szCs w:val="24"/>
        </w:rPr>
        <w:instrText xml:space="preserve"> REF _Ref155550828 \h  \* MERGEFORMAT </w:instrText>
      </w:r>
      <w:r w:rsidR="00EE10E4">
        <w:rPr>
          <w:szCs w:val="24"/>
        </w:rPr>
      </w:r>
      <w:r w:rsidR="00EE10E4">
        <w:rPr>
          <w:szCs w:val="24"/>
        </w:rPr>
        <w:fldChar w:fldCharType="separate"/>
      </w:r>
      <w:r w:rsidR="00B571FB" w:rsidRPr="00B571FB">
        <w:rPr>
          <w:szCs w:val="24"/>
        </w:rPr>
        <w:t>Figure 11</w:t>
      </w:r>
      <w:r w:rsidR="00EE10E4">
        <w:rPr>
          <w:szCs w:val="24"/>
        </w:rPr>
        <w:fldChar w:fldCharType="end"/>
      </w:r>
      <w:r>
        <w:rPr>
          <w:szCs w:val="24"/>
        </w:rPr>
        <w:t>, and the comparisons for the average ice coverage percentage and the ice extent illustrated in</w:t>
      </w:r>
      <w:r w:rsidR="00EE10E4">
        <w:rPr>
          <w:szCs w:val="24"/>
        </w:rPr>
        <w:t xml:space="preserve"> </w:t>
      </w:r>
      <w:r w:rsidR="00EE10E4">
        <w:rPr>
          <w:szCs w:val="24"/>
        </w:rPr>
        <w:fldChar w:fldCharType="begin"/>
      </w:r>
      <w:r w:rsidR="00EE10E4">
        <w:rPr>
          <w:szCs w:val="24"/>
        </w:rPr>
        <w:instrText xml:space="preserve"> REF _Ref155550838 \h  \* MERGEFORMAT </w:instrText>
      </w:r>
      <w:r w:rsidR="00EE10E4">
        <w:rPr>
          <w:szCs w:val="24"/>
        </w:rPr>
      </w:r>
      <w:r w:rsidR="00EE10E4">
        <w:rPr>
          <w:szCs w:val="24"/>
        </w:rPr>
        <w:fldChar w:fldCharType="separate"/>
      </w:r>
      <w:r w:rsidR="00B571FB" w:rsidRPr="00B571FB">
        <w:rPr>
          <w:szCs w:val="24"/>
        </w:rPr>
        <w:t>Figure 12</w:t>
      </w:r>
      <w:r w:rsidR="00EE10E4">
        <w:rPr>
          <w:szCs w:val="24"/>
        </w:rPr>
        <w:fldChar w:fldCharType="end"/>
      </w:r>
      <w:r>
        <w:rPr>
          <w:szCs w:val="24"/>
        </w:rPr>
        <w:t>. Like the 2022 results in Section</w:t>
      </w:r>
      <w:r w:rsidR="00941CDA">
        <w:rPr>
          <w:szCs w:val="24"/>
        </w:rPr>
        <w:t xml:space="preserve"> V.</w:t>
      </w:r>
      <w:r w:rsidR="009B23CC">
        <w:rPr>
          <w:szCs w:val="24"/>
        </w:rPr>
        <w:t>A</w:t>
      </w:r>
      <w:r>
        <w:rPr>
          <w:szCs w:val="24"/>
        </w:rPr>
        <w:t>, excellent match is observed between the IM simulation and the actual sea ice evolution. As can be seen, the simulated sea ice extent drops to nearly 30% in Sept 2023 for our focus area, much lower than the September 2022 level in</w:t>
      </w:r>
      <w:r w:rsidR="00EE10E4">
        <w:rPr>
          <w:szCs w:val="24"/>
        </w:rPr>
        <w:t xml:space="preserve"> </w:t>
      </w:r>
      <w:r w:rsidR="00EE10E4">
        <w:rPr>
          <w:szCs w:val="24"/>
        </w:rPr>
        <w:fldChar w:fldCharType="begin"/>
      </w:r>
      <w:r w:rsidR="00EE10E4">
        <w:rPr>
          <w:szCs w:val="24"/>
        </w:rPr>
        <w:instrText xml:space="preserve"> REF _Ref155550379 \h  \* MERGEFORMAT </w:instrText>
      </w:r>
      <w:r w:rsidR="00EE10E4">
        <w:rPr>
          <w:szCs w:val="24"/>
        </w:rPr>
      </w:r>
      <w:r w:rsidR="00EE10E4">
        <w:rPr>
          <w:szCs w:val="24"/>
        </w:rPr>
        <w:fldChar w:fldCharType="separate"/>
      </w:r>
      <w:r w:rsidR="00B571FB" w:rsidRPr="00B571FB">
        <w:rPr>
          <w:szCs w:val="24"/>
        </w:rPr>
        <w:t>Figure 5</w:t>
      </w:r>
      <w:r w:rsidR="00EE10E4">
        <w:rPr>
          <w:szCs w:val="24"/>
        </w:rPr>
        <w:fldChar w:fldCharType="end"/>
      </w:r>
      <w:r>
        <w:rPr>
          <w:szCs w:val="24"/>
        </w:rPr>
        <w:t>.</w:t>
      </w:r>
    </w:p>
    <w:tbl>
      <w:tblPr>
        <w:tblW w:w="10157" w:type="dxa"/>
        <w:tblLook w:val="04A0" w:firstRow="1" w:lastRow="0" w:firstColumn="1" w:lastColumn="0" w:noHBand="0" w:noVBand="1"/>
      </w:tblPr>
      <w:tblGrid>
        <w:gridCol w:w="418"/>
        <w:gridCol w:w="741"/>
        <w:gridCol w:w="741"/>
        <w:gridCol w:w="741"/>
        <w:gridCol w:w="741"/>
        <w:gridCol w:w="741"/>
        <w:gridCol w:w="741"/>
        <w:gridCol w:w="741"/>
        <w:gridCol w:w="741"/>
        <w:gridCol w:w="741"/>
        <w:gridCol w:w="741"/>
        <w:gridCol w:w="741"/>
        <w:gridCol w:w="741"/>
        <w:gridCol w:w="857"/>
      </w:tblGrid>
      <w:tr w:rsidR="004D3F6D" w:rsidRPr="00A47837" w14:paraId="09672210" w14:textId="77777777" w:rsidTr="004D3F6D">
        <w:trPr>
          <w:trHeight w:val="537"/>
        </w:trPr>
        <w:tc>
          <w:tcPr>
            <w:tcW w:w="418" w:type="dxa"/>
            <w:tcBorders>
              <w:top w:val="single" w:sz="4" w:space="0" w:color="auto"/>
              <w:left w:val="single" w:sz="4" w:space="0" w:color="auto"/>
              <w:bottom w:val="double" w:sz="6" w:space="0" w:color="auto"/>
              <w:right w:val="single" w:sz="4" w:space="0" w:color="auto"/>
            </w:tcBorders>
            <w:shd w:val="clear" w:color="auto" w:fill="auto"/>
            <w:vAlign w:val="bottom"/>
            <w:hideMark/>
          </w:tcPr>
          <w:p w14:paraId="004DDA78" w14:textId="77777777" w:rsidR="00F47E1F" w:rsidRPr="00A47837" w:rsidRDefault="00F47E1F" w:rsidP="004812F1">
            <w:pPr>
              <w:spacing w:before="0" w:after="0"/>
              <w:rPr>
                <w:rFonts w:eastAsia="Times New Roman" w:cs="Times New Roman"/>
                <w:b/>
                <w:bCs/>
                <w:color w:val="000000"/>
                <w:sz w:val="20"/>
                <w:szCs w:val="20"/>
              </w:rPr>
            </w:pPr>
            <w:r w:rsidRPr="00A47837">
              <w:rPr>
                <w:rFonts w:eastAsia="Times New Roman" w:cs="Times New Roman"/>
                <w:b/>
                <w:bCs/>
                <w:color w:val="000000"/>
                <w:sz w:val="20"/>
                <w:szCs w:val="20"/>
              </w:rPr>
              <w:t> </w:t>
            </w:r>
          </w:p>
        </w:tc>
        <w:tc>
          <w:tcPr>
            <w:tcW w:w="741" w:type="dxa"/>
            <w:tcBorders>
              <w:top w:val="single" w:sz="4" w:space="0" w:color="auto"/>
              <w:left w:val="nil"/>
              <w:bottom w:val="double" w:sz="6" w:space="0" w:color="auto"/>
              <w:right w:val="nil"/>
            </w:tcBorders>
            <w:shd w:val="clear" w:color="auto" w:fill="auto"/>
            <w:vAlign w:val="bottom"/>
            <w:hideMark/>
          </w:tcPr>
          <w:p w14:paraId="45C2E617"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6/16 to 7/1</w:t>
            </w:r>
          </w:p>
        </w:tc>
        <w:tc>
          <w:tcPr>
            <w:tcW w:w="741" w:type="dxa"/>
            <w:tcBorders>
              <w:top w:val="single" w:sz="4" w:space="0" w:color="auto"/>
              <w:left w:val="nil"/>
              <w:bottom w:val="double" w:sz="6" w:space="0" w:color="auto"/>
              <w:right w:val="nil"/>
            </w:tcBorders>
            <w:shd w:val="clear" w:color="auto" w:fill="auto"/>
            <w:vAlign w:val="bottom"/>
            <w:hideMark/>
          </w:tcPr>
          <w:p w14:paraId="6101D88C"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7/1 to 7/16</w:t>
            </w:r>
          </w:p>
        </w:tc>
        <w:tc>
          <w:tcPr>
            <w:tcW w:w="741" w:type="dxa"/>
            <w:tcBorders>
              <w:top w:val="single" w:sz="4" w:space="0" w:color="auto"/>
              <w:left w:val="nil"/>
              <w:bottom w:val="double" w:sz="6" w:space="0" w:color="auto"/>
              <w:right w:val="nil"/>
            </w:tcBorders>
            <w:shd w:val="clear" w:color="auto" w:fill="auto"/>
            <w:vAlign w:val="bottom"/>
            <w:hideMark/>
          </w:tcPr>
          <w:p w14:paraId="1EDD5312"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7/16 to 8/1</w:t>
            </w:r>
          </w:p>
        </w:tc>
        <w:tc>
          <w:tcPr>
            <w:tcW w:w="741" w:type="dxa"/>
            <w:tcBorders>
              <w:top w:val="single" w:sz="4" w:space="0" w:color="auto"/>
              <w:left w:val="nil"/>
              <w:bottom w:val="double" w:sz="6" w:space="0" w:color="auto"/>
              <w:right w:val="nil"/>
            </w:tcBorders>
            <w:shd w:val="clear" w:color="auto" w:fill="auto"/>
            <w:vAlign w:val="bottom"/>
            <w:hideMark/>
          </w:tcPr>
          <w:p w14:paraId="2BC895B5"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8/1 to 8/16</w:t>
            </w:r>
          </w:p>
        </w:tc>
        <w:tc>
          <w:tcPr>
            <w:tcW w:w="741" w:type="dxa"/>
            <w:tcBorders>
              <w:top w:val="single" w:sz="4" w:space="0" w:color="auto"/>
              <w:left w:val="nil"/>
              <w:bottom w:val="double" w:sz="6" w:space="0" w:color="auto"/>
              <w:right w:val="nil"/>
            </w:tcBorders>
            <w:shd w:val="clear" w:color="auto" w:fill="auto"/>
            <w:vAlign w:val="bottom"/>
            <w:hideMark/>
          </w:tcPr>
          <w:p w14:paraId="4924151F"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8/16 to 9/1</w:t>
            </w:r>
          </w:p>
        </w:tc>
        <w:tc>
          <w:tcPr>
            <w:tcW w:w="741" w:type="dxa"/>
            <w:tcBorders>
              <w:top w:val="single" w:sz="4" w:space="0" w:color="auto"/>
              <w:left w:val="nil"/>
              <w:bottom w:val="double" w:sz="6" w:space="0" w:color="auto"/>
              <w:right w:val="nil"/>
            </w:tcBorders>
            <w:shd w:val="clear" w:color="auto" w:fill="auto"/>
            <w:vAlign w:val="bottom"/>
            <w:hideMark/>
          </w:tcPr>
          <w:p w14:paraId="084B3456"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9/1 to 9/16</w:t>
            </w:r>
          </w:p>
        </w:tc>
        <w:tc>
          <w:tcPr>
            <w:tcW w:w="741" w:type="dxa"/>
            <w:tcBorders>
              <w:top w:val="single" w:sz="4" w:space="0" w:color="auto"/>
              <w:left w:val="nil"/>
              <w:bottom w:val="double" w:sz="6" w:space="0" w:color="auto"/>
              <w:right w:val="nil"/>
            </w:tcBorders>
            <w:shd w:val="clear" w:color="auto" w:fill="auto"/>
            <w:vAlign w:val="bottom"/>
            <w:hideMark/>
          </w:tcPr>
          <w:p w14:paraId="48237433"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9/16 to 10/1</w:t>
            </w:r>
          </w:p>
        </w:tc>
        <w:tc>
          <w:tcPr>
            <w:tcW w:w="741" w:type="dxa"/>
            <w:tcBorders>
              <w:top w:val="single" w:sz="4" w:space="0" w:color="auto"/>
              <w:left w:val="nil"/>
              <w:bottom w:val="double" w:sz="6" w:space="0" w:color="auto"/>
              <w:right w:val="nil"/>
            </w:tcBorders>
            <w:shd w:val="clear" w:color="auto" w:fill="auto"/>
            <w:vAlign w:val="bottom"/>
            <w:hideMark/>
          </w:tcPr>
          <w:p w14:paraId="132DA1C5"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10/1 to 10/16</w:t>
            </w:r>
          </w:p>
        </w:tc>
        <w:tc>
          <w:tcPr>
            <w:tcW w:w="741" w:type="dxa"/>
            <w:tcBorders>
              <w:top w:val="single" w:sz="4" w:space="0" w:color="auto"/>
              <w:left w:val="nil"/>
              <w:bottom w:val="double" w:sz="6" w:space="0" w:color="auto"/>
              <w:right w:val="nil"/>
            </w:tcBorders>
            <w:shd w:val="clear" w:color="auto" w:fill="auto"/>
            <w:vAlign w:val="bottom"/>
            <w:hideMark/>
          </w:tcPr>
          <w:p w14:paraId="58A3C2DB"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10/16 to 11/1</w:t>
            </w:r>
          </w:p>
        </w:tc>
        <w:tc>
          <w:tcPr>
            <w:tcW w:w="741" w:type="dxa"/>
            <w:tcBorders>
              <w:top w:val="single" w:sz="4" w:space="0" w:color="auto"/>
              <w:left w:val="nil"/>
              <w:bottom w:val="double" w:sz="6" w:space="0" w:color="auto"/>
              <w:right w:val="nil"/>
            </w:tcBorders>
            <w:shd w:val="clear" w:color="auto" w:fill="auto"/>
            <w:vAlign w:val="bottom"/>
            <w:hideMark/>
          </w:tcPr>
          <w:p w14:paraId="1D771F8E"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11/1 to 11/16</w:t>
            </w:r>
          </w:p>
        </w:tc>
        <w:tc>
          <w:tcPr>
            <w:tcW w:w="741" w:type="dxa"/>
            <w:tcBorders>
              <w:top w:val="single" w:sz="4" w:space="0" w:color="auto"/>
              <w:left w:val="nil"/>
              <w:bottom w:val="double" w:sz="6" w:space="0" w:color="auto"/>
              <w:right w:val="nil"/>
            </w:tcBorders>
            <w:shd w:val="clear" w:color="auto" w:fill="auto"/>
            <w:vAlign w:val="bottom"/>
            <w:hideMark/>
          </w:tcPr>
          <w:p w14:paraId="7E0255CF"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11/16 to 12/1</w:t>
            </w:r>
          </w:p>
        </w:tc>
        <w:tc>
          <w:tcPr>
            <w:tcW w:w="741" w:type="dxa"/>
            <w:tcBorders>
              <w:top w:val="single" w:sz="4" w:space="0" w:color="auto"/>
              <w:left w:val="nil"/>
              <w:bottom w:val="double" w:sz="6" w:space="0" w:color="auto"/>
              <w:right w:val="nil"/>
            </w:tcBorders>
            <w:shd w:val="clear" w:color="auto" w:fill="auto"/>
            <w:vAlign w:val="bottom"/>
            <w:hideMark/>
          </w:tcPr>
          <w:p w14:paraId="3AA2F47D"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12/1 to 12/16</w:t>
            </w:r>
          </w:p>
        </w:tc>
        <w:tc>
          <w:tcPr>
            <w:tcW w:w="847" w:type="dxa"/>
            <w:tcBorders>
              <w:top w:val="single" w:sz="4" w:space="0" w:color="auto"/>
              <w:left w:val="nil"/>
              <w:bottom w:val="double" w:sz="6" w:space="0" w:color="auto"/>
              <w:right w:val="single" w:sz="4" w:space="0" w:color="auto"/>
            </w:tcBorders>
            <w:shd w:val="clear" w:color="auto" w:fill="auto"/>
            <w:vAlign w:val="bottom"/>
            <w:hideMark/>
          </w:tcPr>
          <w:p w14:paraId="188A36DB" w14:textId="759AB07E"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12/16 to 1/1</w:t>
            </w:r>
            <w:r w:rsidR="00DD30E1">
              <w:rPr>
                <w:rFonts w:eastAsia="Times New Roman" w:cs="Times New Roman"/>
                <w:b/>
                <w:bCs/>
                <w:color w:val="000000"/>
                <w:sz w:val="18"/>
                <w:szCs w:val="18"/>
              </w:rPr>
              <w:t>/2024</w:t>
            </w:r>
          </w:p>
        </w:tc>
      </w:tr>
      <w:tr w:rsidR="004D3F6D" w:rsidRPr="00A47837" w14:paraId="40594DDE" w14:textId="77777777" w:rsidTr="004D3F6D">
        <w:trPr>
          <w:trHeight w:val="296"/>
        </w:trPr>
        <w:tc>
          <w:tcPr>
            <w:tcW w:w="418" w:type="dxa"/>
            <w:tcBorders>
              <w:top w:val="nil"/>
              <w:left w:val="single" w:sz="4" w:space="0" w:color="auto"/>
              <w:bottom w:val="nil"/>
              <w:right w:val="single" w:sz="4" w:space="0" w:color="auto"/>
            </w:tcBorders>
            <w:shd w:val="clear" w:color="auto" w:fill="auto"/>
            <w:noWrap/>
            <w:vAlign w:val="bottom"/>
            <w:hideMark/>
          </w:tcPr>
          <w:p w14:paraId="5492839F" w14:textId="77777777" w:rsidR="00F47E1F" w:rsidRPr="00A47837" w:rsidRDefault="00F47E1F" w:rsidP="004812F1">
            <w:pPr>
              <w:spacing w:before="0" w:after="0"/>
              <w:rPr>
                <w:rFonts w:eastAsia="Times New Roman" w:cs="Times New Roman"/>
                <w:i/>
                <w:iCs/>
                <w:color w:val="000000"/>
                <w:sz w:val="20"/>
                <w:szCs w:val="20"/>
              </w:rPr>
            </w:pPr>
            <w:r w:rsidRPr="00A47837">
              <w:rPr>
                <w:rFonts w:eastAsia="Times New Roman" w:cs="Times New Roman"/>
                <w:i/>
                <w:iCs/>
                <w:color w:val="000000"/>
                <w:sz w:val="20"/>
                <w:szCs w:val="20"/>
              </w:rPr>
              <w:t>J</w:t>
            </w:r>
          </w:p>
        </w:tc>
        <w:tc>
          <w:tcPr>
            <w:tcW w:w="741" w:type="dxa"/>
            <w:tcBorders>
              <w:top w:val="nil"/>
              <w:left w:val="nil"/>
              <w:bottom w:val="nil"/>
              <w:right w:val="nil"/>
            </w:tcBorders>
            <w:shd w:val="clear" w:color="auto" w:fill="auto"/>
            <w:noWrap/>
            <w:vAlign w:val="bottom"/>
            <w:hideMark/>
          </w:tcPr>
          <w:p w14:paraId="13D0535D"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2.3</w:t>
            </w:r>
          </w:p>
        </w:tc>
        <w:tc>
          <w:tcPr>
            <w:tcW w:w="741" w:type="dxa"/>
            <w:tcBorders>
              <w:top w:val="nil"/>
              <w:left w:val="nil"/>
              <w:bottom w:val="nil"/>
              <w:right w:val="nil"/>
            </w:tcBorders>
            <w:shd w:val="clear" w:color="auto" w:fill="auto"/>
            <w:noWrap/>
            <w:vAlign w:val="bottom"/>
            <w:hideMark/>
          </w:tcPr>
          <w:p w14:paraId="3A1AE024"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2.3</w:t>
            </w:r>
          </w:p>
        </w:tc>
        <w:tc>
          <w:tcPr>
            <w:tcW w:w="741" w:type="dxa"/>
            <w:tcBorders>
              <w:top w:val="nil"/>
              <w:left w:val="nil"/>
              <w:bottom w:val="nil"/>
              <w:right w:val="nil"/>
            </w:tcBorders>
            <w:shd w:val="clear" w:color="auto" w:fill="auto"/>
            <w:noWrap/>
            <w:vAlign w:val="bottom"/>
            <w:hideMark/>
          </w:tcPr>
          <w:p w14:paraId="3415984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2.4</w:t>
            </w:r>
          </w:p>
        </w:tc>
        <w:tc>
          <w:tcPr>
            <w:tcW w:w="741" w:type="dxa"/>
            <w:tcBorders>
              <w:top w:val="nil"/>
              <w:left w:val="nil"/>
              <w:bottom w:val="nil"/>
              <w:right w:val="nil"/>
            </w:tcBorders>
            <w:shd w:val="clear" w:color="auto" w:fill="auto"/>
            <w:noWrap/>
            <w:vAlign w:val="bottom"/>
            <w:hideMark/>
          </w:tcPr>
          <w:p w14:paraId="3B7E9A8E"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2.3</w:t>
            </w:r>
          </w:p>
        </w:tc>
        <w:tc>
          <w:tcPr>
            <w:tcW w:w="741" w:type="dxa"/>
            <w:tcBorders>
              <w:top w:val="nil"/>
              <w:left w:val="nil"/>
              <w:bottom w:val="nil"/>
              <w:right w:val="nil"/>
            </w:tcBorders>
            <w:shd w:val="clear" w:color="auto" w:fill="auto"/>
            <w:noWrap/>
            <w:vAlign w:val="bottom"/>
            <w:hideMark/>
          </w:tcPr>
          <w:p w14:paraId="02FC021F"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2.3</w:t>
            </w:r>
          </w:p>
        </w:tc>
        <w:tc>
          <w:tcPr>
            <w:tcW w:w="741" w:type="dxa"/>
            <w:tcBorders>
              <w:top w:val="nil"/>
              <w:left w:val="nil"/>
              <w:bottom w:val="nil"/>
              <w:right w:val="nil"/>
            </w:tcBorders>
            <w:shd w:val="clear" w:color="auto" w:fill="auto"/>
            <w:noWrap/>
            <w:vAlign w:val="bottom"/>
            <w:hideMark/>
          </w:tcPr>
          <w:p w14:paraId="18EA0C25"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2.6</w:t>
            </w:r>
          </w:p>
        </w:tc>
        <w:tc>
          <w:tcPr>
            <w:tcW w:w="741" w:type="dxa"/>
            <w:tcBorders>
              <w:top w:val="nil"/>
              <w:left w:val="nil"/>
              <w:bottom w:val="nil"/>
              <w:right w:val="nil"/>
            </w:tcBorders>
            <w:shd w:val="clear" w:color="auto" w:fill="auto"/>
            <w:noWrap/>
            <w:vAlign w:val="bottom"/>
            <w:hideMark/>
          </w:tcPr>
          <w:p w14:paraId="65E0B9B7"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2.3</w:t>
            </w:r>
          </w:p>
        </w:tc>
        <w:tc>
          <w:tcPr>
            <w:tcW w:w="741" w:type="dxa"/>
            <w:tcBorders>
              <w:top w:val="nil"/>
              <w:left w:val="nil"/>
              <w:bottom w:val="nil"/>
              <w:right w:val="nil"/>
            </w:tcBorders>
            <w:shd w:val="clear" w:color="auto" w:fill="auto"/>
            <w:noWrap/>
            <w:vAlign w:val="bottom"/>
            <w:hideMark/>
          </w:tcPr>
          <w:p w14:paraId="79417CE4"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2.7</w:t>
            </w:r>
          </w:p>
        </w:tc>
        <w:tc>
          <w:tcPr>
            <w:tcW w:w="741" w:type="dxa"/>
            <w:tcBorders>
              <w:top w:val="nil"/>
              <w:left w:val="nil"/>
              <w:bottom w:val="nil"/>
              <w:right w:val="nil"/>
            </w:tcBorders>
            <w:shd w:val="clear" w:color="auto" w:fill="auto"/>
            <w:noWrap/>
            <w:vAlign w:val="bottom"/>
            <w:hideMark/>
          </w:tcPr>
          <w:p w14:paraId="606127BE"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2.5</w:t>
            </w:r>
          </w:p>
        </w:tc>
        <w:tc>
          <w:tcPr>
            <w:tcW w:w="741" w:type="dxa"/>
            <w:tcBorders>
              <w:top w:val="nil"/>
              <w:left w:val="nil"/>
              <w:bottom w:val="nil"/>
              <w:right w:val="nil"/>
            </w:tcBorders>
            <w:shd w:val="clear" w:color="auto" w:fill="auto"/>
            <w:noWrap/>
            <w:vAlign w:val="bottom"/>
            <w:hideMark/>
          </w:tcPr>
          <w:p w14:paraId="0A3E9A0A"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2.7</w:t>
            </w:r>
          </w:p>
        </w:tc>
        <w:tc>
          <w:tcPr>
            <w:tcW w:w="741" w:type="dxa"/>
            <w:tcBorders>
              <w:top w:val="nil"/>
              <w:left w:val="nil"/>
              <w:bottom w:val="nil"/>
              <w:right w:val="nil"/>
            </w:tcBorders>
            <w:shd w:val="clear" w:color="auto" w:fill="auto"/>
            <w:noWrap/>
            <w:vAlign w:val="bottom"/>
            <w:hideMark/>
          </w:tcPr>
          <w:p w14:paraId="1EA82855"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2.4</w:t>
            </w:r>
          </w:p>
        </w:tc>
        <w:tc>
          <w:tcPr>
            <w:tcW w:w="741" w:type="dxa"/>
            <w:tcBorders>
              <w:top w:val="nil"/>
              <w:left w:val="nil"/>
              <w:bottom w:val="nil"/>
              <w:right w:val="nil"/>
            </w:tcBorders>
            <w:shd w:val="clear" w:color="auto" w:fill="auto"/>
            <w:noWrap/>
            <w:vAlign w:val="bottom"/>
            <w:hideMark/>
          </w:tcPr>
          <w:p w14:paraId="34200F49"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2.7</w:t>
            </w:r>
          </w:p>
        </w:tc>
        <w:tc>
          <w:tcPr>
            <w:tcW w:w="847" w:type="dxa"/>
            <w:tcBorders>
              <w:top w:val="nil"/>
              <w:left w:val="nil"/>
              <w:bottom w:val="nil"/>
              <w:right w:val="single" w:sz="4" w:space="0" w:color="auto"/>
            </w:tcBorders>
            <w:shd w:val="clear" w:color="auto" w:fill="auto"/>
            <w:noWrap/>
            <w:vAlign w:val="bottom"/>
            <w:hideMark/>
          </w:tcPr>
          <w:p w14:paraId="4CF72528"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2.7</w:t>
            </w:r>
          </w:p>
        </w:tc>
      </w:tr>
      <w:tr w:rsidR="004D3F6D" w:rsidRPr="00A47837" w14:paraId="054CAFB5" w14:textId="77777777" w:rsidTr="004D3F6D">
        <w:trPr>
          <w:trHeight w:val="281"/>
        </w:trPr>
        <w:tc>
          <w:tcPr>
            <w:tcW w:w="418" w:type="dxa"/>
            <w:tcBorders>
              <w:top w:val="nil"/>
              <w:left w:val="single" w:sz="4" w:space="0" w:color="auto"/>
              <w:bottom w:val="nil"/>
              <w:right w:val="single" w:sz="4" w:space="0" w:color="auto"/>
            </w:tcBorders>
            <w:shd w:val="clear" w:color="auto" w:fill="auto"/>
            <w:noWrap/>
            <w:vAlign w:val="bottom"/>
            <w:hideMark/>
          </w:tcPr>
          <w:p w14:paraId="3D0D0B6D" w14:textId="77777777" w:rsidR="00F47E1F" w:rsidRPr="00A47837" w:rsidRDefault="00F47E1F" w:rsidP="004812F1">
            <w:pPr>
              <w:spacing w:before="0" w:after="0"/>
              <w:rPr>
                <w:rFonts w:eastAsia="Times New Roman" w:cs="Times New Roman"/>
                <w:i/>
                <w:iCs/>
                <w:color w:val="000000"/>
                <w:sz w:val="20"/>
                <w:szCs w:val="20"/>
              </w:rPr>
            </w:pPr>
            <w:r w:rsidRPr="00A47837">
              <w:rPr>
                <w:rFonts w:eastAsia="Times New Roman" w:cs="Times New Roman"/>
                <w:i/>
                <w:iCs/>
                <w:color w:val="000000"/>
                <w:sz w:val="20"/>
                <w:szCs w:val="20"/>
              </w:rPr>
              <w:t>B</w:t>
            </w:r>
            <w:r w:rsidRPr="00A47837">
              <w:rPr>
                <w:rFonts w:eastAsia="Times New Roman" w:cs="Times New Roman"/>
                <w:i/>
                <w:iCs/>
                <w:color w:val="000000"/>
                <w:sz w:val="20"/>
                <w:szCs w:val="20"/>
                <w:vertAlign w:val="subscript"/>
              </w:rPr>
              <w:t>0</w:t>
            </w:r>
          </w:p>
        </w:tc>
        <w:tc>
          <w:tcPr>
            <w:tcW w:w="741" w:type="dxa"/>
            <w:tcBorders>
              <w:top w:val="nil"/>
              <w:left w:val="nil"/>
              <w:bottom w:val="nil"/>
              <w:right w:val="nil"/>
            </w:tcBorders>
            <w:shd w:val="clear" w:color="auto" w:fill="auto"/>
            <w:noWrap/>
            <w:vAlign w:val="bottom"/>
            <w:hideMark/>
          </w:tcPr>
          <w:p w14:paraId="387C1CE7"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7.5</w:t>
            </w:r>
          </w:p>
        </w:tc>
        <w:tc>
          <w:tcPr>
            <w:tcW w:w="741" w:type="dxa"/>
            <w:tcBorders>
              <w:top w:val="nil"/>
              <w:left w:val="nil"/>
              <w:bottom w:val="nil"/>
              <w:right w:val="nil"/>
            </w:tcBorders>
            <w:shd w:val="clear" w:color="auto" w:fill="auto"/>
            <w:noWrap/>
            <w:vAlign w:val="bottom"/>
            <w:hideMark/>
          </w:tcPr>
          <w:p w14:paraId="0C6DAEA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7.2</w:t>
            </w:r>
          </w:p>
        </w:tc>
        <w:tc>
          <w:tcPr>
            <w:tcW w:w="741" w:type="dxa"/>
            <w:tcBorders>
              <w:top w:val="nil"/>
              <w:left w:val="nil"/>
              <w:bottom w:val="nil"/>
              <w:right w:val="nil"/>
            </w:tcBorders>
            <w:shd w:val="clear" w:color="auto" w:fill="auto"/>
            <w:noWrap/>
            <w:vAlign w:val="bottom"/>
            <w:hideMark/>
          </w:tcPr>
          <w:p w14:paraId="66D0E865"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5.2</w:t>
            </w:r>
          </w:p>
        </w:tc>
        <w:tc>
          <w:tcPr>
            <w:tcW w:w="741" w:type="dxa"/>
            <w:tcBorders>
              <w:top w:val="nil"/>
              <w:left w:val="nil"/>
              <w:bottom w:val="nil"/>
              <w:right w:val="nil"/>
            </w:tcBorders>
            <w:shd w:val="clear" w:color="auto" w:fill="auto"/>
            <w:noWrap/>
            <w:vAlign w:val="bottom"/>
            <w:hideMark/>
          </w:tcPr>
          <w:p w14:paraId="77705456"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6.0</w:t>
            </w:r>
          </w:p>
        </w:tc>
        <w:tc>
          <w:tcPr>
            <w:tcW w:w="741" w:type="dxa"/>
            <w:tcBorders>
              <w:top w:val="nil"/>
              <w:left w:val="nil"/>
              <w:bottom w:val="nil"/>
              <w:right w:val="nil"/>
            </w:tcBorders>
            <w:shd w:val="clear" w:color="auto" w:fill="auto"/>
            <w:noWrap/>
            <w:vAlign w:val="bottom"/>
            <w:hideMark/>
          </w:tcPr>
          <w:p w14:paraId="2B606BCB"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7.5</w:t>
            </w:r>
          </w:p>
        </w:tc>
        <w:tc>
          <w:tcPr>
            <w:tcW w:w="741" w:type="dxa"/>
            <w:tcBorders>
              <w:top w:val="nil"/>
              <w:left w:val="nil"/>
              <w:bottom w:val="nil"/>
              <w:right w:val="nil"/>
            </w:tcBorders>
            <w:shd w:val="clear" w:color="auto" w:fill="auto"/>
            <w:noWrap/>
            <w:vAlign w:val="bottom"/>
            <w:hideMark/>
          </w:tcPr>
          <w:p w14:paraId="2D140AA9"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2.6</w:t>
            </w:r>
          </w:p>
        </w:tc>
        <w:tc>
          <w:tcPr>
            <w:tcW w:w="741" w:type="dxa"/>
            <w:tcBorders>
              <w:top w:val="nil"/>
              <w:left w:val="nil"/>
              <w:bottom w:val="nil"/>
              <w:right w:val="nil"/>
            </w:tcBorders>
            <w:shd w:val="clear" w:color="auto" w:fill="auto"/>
            <w:noWrap/>
            <w:vAlign w:val="bottom"/>
            <w:hideMark/>
          </w:tcPr>
          <w:p w14:paraId="74E9CCE8"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w:t>
            </w:r>
          </w:p>
        </w:tc>
        <w:tc>
          <w:tcPr>
            <w:tcW w:w="741" w:type="dxa"/>
            <w:tcBorders>
              <w:top w:val="nil"/>
              <w:left w:val="nil"/>
              <w:bottom w:val="nil"/>
              <w:right w:val="nil"/>
            </w:tcBorders>
            <w:shd w:val="clear" w:color="auto" w:fill="auto"/>
            <w:noWrap/>
            <w:vAlign w:val="bottom"/>
            <w:hideMark/>
          </w:tcPr>
          <w:p w14:paraId="4866E67A"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-14.9</w:t>
            </w:r>
          </w:p>
        </w:tc>
        <w:tc>
          <w:tcPr>
            <w:tcW w:w="741" w:type="dxa"/>
            <w:tcBorders>
              <w:top w:val="nil"/>
              <w:left w:val="nil"/>
              <w:bottom w:val="nil"/>
              <w:right w:val="nil"/>
            </w:tcBorders>
            <w:shd w:val="clear" w:color="auto" w:fill="auto"/>
            <w:noWrap/>
            <w:vAlign w:val="bottom"/>
            <w:hideMark/>
          </w:tcPr>
          <w:p w14:paraId="2EA4BC73"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-14.7</w:t>
            </w:r>
          </w:p>
        </w:tc>
        <w:tc>
          <w:tcPr>
            <w:tcW w:w="741" w:type="dxa"/>
            <w:tcBorders>
              <w:top w:val="nil"/>
              <w:left w:val="nil"/>
              <w:bottom w:val="nil"/>
              <w:right w:val="nil"/>
            </w:tcBorders>
            <w:shd w:val="clear" w:color="auto" w:fill="auto"/>
            <w:noWrap/>
            <w:vAlign w:val="bottom"/>
            <w:hideMark/>
          </w:tcPr>
          <w:p w14:paraId="00DE515C"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-12.9</w:t>
            </w:r>
          </w:p>
        </w:tc>
        <w:tc>
          <w:tcPr>
            <w:tcW w:w="741" w:type="dxa"/>
            <w:tcBorders>
              <w:top w:val="nil"/>
              <w:left w:val="nil"/>
              <w:bottom w:val="nil"/>
              <w:right w:val="nil"/>
            </w:tcBorders>
            <w:shd w:val="clear" w:color="auto" w:fill="auto"/>
            <w:noWrap/>
            <w:vAlign w:val="bottom"/>
            <w:hideMark/>
          </w:tcPr>
          <w:p w14:paraId="6BE3F82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-13.8</w:t>
            </w:r>
          </w:p>
        </w:tc>
        <w:tc>
          <w:tcPr>
            <w:tcW w:w="741" w:type="dxa"/>
            <w:tcBorders>
              <w:top w:val="nil"/>
              <w:left w:val="nil"/>
              <w:bottom w:val="nil"/>
              <w:right w:val="nil"/>
            </w:tcBorders>
            <w:shd w:val="clear" w:color="auto" w:fill="auto"/>
            <w:noWrap/>
            <w:vAlign w:val="bottom"/>
            <w:hideMark/>
          </w:tcPr>
          <w:p w14:paraId="23B315A8"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-14.7</w:t>
            </w:r>
          </w:p>
        </w:tc>
        <w:tc>
          <w:tcPr>
            <w:tcW w:w="847" w:type="dxa"/>
            <w:tcBorders>
              <w:top w:val="nil"/>
              <w:left w:val="nil"/>
              <w:bottom w:val="nil"/>
              <w:right w:val="single" w:sz="4" w:space="0" w:color="auto"/>
            </w:tcBorders>
            <w:shd w:val="clear" w:color="auto" w:fill="auto"/>
            <w:noWrap/>
            <w:vAlign w:val="bottom"/>
            <w:hideMark/>
          </w:tcPr>
          <w:p w14:paraId="2852A33A"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-15.0</w:t>
            </w:r>
          </w:p>
        </w:tc>
      </w:tr>
      <w:tr w:rsidR="004D3F6D" w:rsidRPr="00A47837" w14:paraId="79526AA4" w14:textId="77777777" w:rsidTr="004D3F6D">
        <w:trPr>
          <w:trHeight w:val="281"/>
        </w:trPr>
        <w:tc>
          <w:tcPr>
            <w:tcW w:w="418" w:type="dxa"/>
            <w:tcBorders>
              <w:top w:val="nil"/>
              <w:left w:val="single" w:sz="4" w:space="0" w:color="auto"/>
              <w:bottom w:val="nil"/>
              <w:right w:val="single" w:sz="4" w:space="0" w:color="auto"/>
            </w:tcBorders>
            <w:shd w:val="clear" w:color="auto" w:fill="auto"/>
            <w:noWrap/>
            <w:vAlign w:val="bottom"/>
            <w:hideMark/>
          </w:tcPr>
          <w:p w14:paraId="69FD58BE" w14:textId="77777777" w:rsidR="00F47E1F" w:rsidRPr="00A47837" w:rsidRDefault="00F47E1F" w:rsidP="004812F1">
            <w:pPr>
              <w:spacing w:before="0" w:after="0"/>
              <w:rPr>
                <w:rFonts w:eastAsia="Times New Roman" w:cs="Times New Roman"/>
                <w:i/>
                <w:iCs/>
                <w:color w:val="000000"/>
                <w:sz w:val="20"/>
                <w:szCs w:val="20"/>
              </w:rPr>
            </w:pPr>
            <w:r w:rsidRPr="00A47837">
              <w:rPr>
                <w:rFonts w:eastAsia="Times New Roman" w:cs="Times New Roman"/>
                <w:i/>
                <w:iCs/>
                <w:color w:val="000000"/>
                <w:sz w:val="20"/>
                <w:szCs w:val="20"/>
              </w:rPr>
              <w:t>B</w:t>
            </w:r>
            <w:r w:rsidRPr="00A47837">
              <w:rPr>
                <w:rFonts w:eastAsia="Times New Roman" w:cs="Times New Roman"/>
                <w:i/>
                <w:iCs/>
                <w:color w:val="000000"/>
                <w:sz w:val="20"/>
                <w:szCs w:val="20"/>
                <w:vertAlign w:val="subscript"/>
              </w:rPr>
              <w:t>x</w:t>
            </w:r>
          </w:p>
        </w:tc>
        <w:tc>
          <w:tcPr>
            <w:tcW w:w="741" w:type="dxa"/>
            <w:tcBorders>
              <w:top w:val="nil"/>
              <w:left w:val="nil"/>
              <w:bottom w:val="nil"/>
              <w:right w:val="nil"/>
            </w:tcBorders>
            <w:shd w:val="clear" w:color="auto" w:fill="auto"/>
            <w:noWrap/>
            <w:vAlign w:val="bottom"/>
            <w:hideMark/>
          </w:tcPr>
          <w:p w14:paraId="37424E63"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-0.4</w:t>
            </w:r>
          </w:p>
        </w:tc>
        <w:tc>
          <w:tcPr>
            <w:tcW w:w="741" w:type="dxa"/>
            <w:tcBorders>
              <w:top w:val="nil"/>
              <w:left w:val="nil"/>
              <w:bottom w:val="nil"/>
              <w:right w:val="nil"/>
            </w:tcBorders>
            <w:shd w:val="clear" w:color="auto" w:fill="auto"/>
            <w:noWrap/>
            <w:vAlign w:val="bottom"/>
            <w:hideMark/>
          </w:tcPr>
          <w:p w14:paraId="05C5EBE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-2.0</w:t>
            </w:r>
          </w:p>
        </w:tc>
        <w:tc>
          <w:tcPr>
            <w:tcW w:w="741" w:type="dxa"/>
            <w:tcBorders>
              <w:top w:val="nil"/>
              <w:left w:val="nil"/>
              <w:bottom w:val="nil"/>
              <w:right w:val="nil"/>
            </w:tcBorders>
            <w:shd w:val="clear" w:color="auto" w:fill="auto"/>
            <w:noWrap/>
            <w:vAlign w:val="bottom"/>
            <w:hideMark/>
          </w:tcPr>
          <w:p w14:paraId="14F6EE4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-6.7</w:t>
            </w:r>
          </w:p>
        </w:tc>
        <w:tc>
          <w:tcPr>
            <w:tcW w:w="741" w:type="dxa"/>
            <w:tcBorders>
              <w:top w:val="nil"/>
              <w:left w:val="nil"/>
              <w:bottom w:val="nil"/>
              <w:right w:val="nil"/>
            </w:tcBorders>
            <w:shd w:val="clear" w:color="auto" w:fill="auto"/>
            <w:noWrap/>
            <w:vAlign w:val="bottom"/>
            <w:hideMark/>
          </w:tcPr>
          <w:p w14:paraId="601F137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-7.3</w:t>
            </w:r>
          </w:p>
        </w:tc>
        <w:tc>
          <w:tcPr>
            <w:tcW w:w="741" w:type="dxa"/>
            <w:tcBorders>
              <w:top w:val="nil"/>
              <w:left w:val="nil"/>
              <w:bottom w:val="nil"/>
              <w:right w:val="nil"/>
            </w:tcBorders>
            <w:shd w:val="clear" w:color="auto" w:fill="auto"/>
            <w:noWrap/>
            <w:vAlign w:val="bottom"/>
            <w:hideMark/>
          </w:tcPr>
          <w:p w14:paraId="2339E278"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-9.3</w:t>
            </w:r>
          </w:p>
        </w:tc>
        <w:tc>
          <w:tcPr>
            <w:tcW w:w="741" w:type="dxa"/>
            <w:tcBorders>
              <w:top w:val="nil"/>
              <w:left w:val="nil"/>
              <w:bottom w:val="nil"/>
              <w:right w:val="nil"/>
            </w:tcBorders>
            <w:shd w:val="clear" w:color="auto" w:fill="auto"/>
            <w:noWrap/>
            <w:vAlign w:val="bottom"/>
            <w:hideMark/>
          </w:tcPr>
          <w:p w14:paraId="7EB1D834"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-7.3</w:t>
            </w:r>
          </w:p>
        </w:tc>
        <w:tc>
          <w:tcPr>
            <w:tcW w:w="741" w:type="dxa"/>
            <w:tcBorders>
              <w:top w:val="nil"/>
              <w:left w:val="nil"/>
              <w:bottom w:val="nil"/>
              <w:right w:val="nil"/>
            </w:tcBorders>
            <w:shd w:val="clear" w:color="auto" w:fill="auto"/>
            <w:noWrap/>
            <w:vAlign w:val="bottom"/>
            <w:hideMark/>
          </w:tcPr>
          <w:p w14:paraId="07C02F17"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2.5</w:t>
            </w:r>
          </w:p>
        </w:tc>
        <w:tc>
          <w:tcPr>
            <w:tcW w:w="741" w:type="dxa"/>
            <w:tcBorders>
              <w:top w:val="nil"/>
              <w:left w:val="nil"/>
              <w:bottom w:val="nil"/>
              <w:right w:val="nil"/>
            </w:tcBorders>
            <w:shd w:val="clear" w:color="auto" w:fill="auto"/>
            <w:noWrap/>
            <w:vAlign w:val="bottom"/>
            <w:hideMark/>
          </w:tcPr>
          <w:p w14:paraId="72DB43EB"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-9.5</w:t>
            </w:r>
          </w:p>
        </w:tc>
        <w:tc>
          <w:tcPr>
            <w:tcW w:w="741" w:type="dxa"/>
            <w:tcBorders>
              <w:top w:val="nil"/>
              <w:left w:val="nil"/>
              <w:bottom w:val="nil"/>
              <w:right w:val="nil"/>
            </w:tcBorders>
            <w:shd w:val="clear" w:color="auto" w:fill="auto"/>
            <w:noWrap/>
            <w:vAlign w:val="bottom"/>
            <w:hideMark/>
          </w:tcPr>
          <w:p w14:paraId="60C981E9"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-4.7</w:t>
            </w:r>
          </w:p>
        </w:tc>
        <w:tc>
          <w:tcPr>
            <w:tcW w:w="741" w:type="dxa"/>
            <w:tcBorders>
              <w:top w:val="nil"/>
              <w:left w:val="nil"/>
              <w:bottom w:val="nil"/>
              <w:right w:val="nil"/>
            </w:tcBorders>
            <w:shd w:val="clear" w:color="auto" w:fill="auto"/>
            <w:noWrap/>
            <w:vAlign w:val="bottom"/>
            <w:hideMark/>
          </w:tcPr>
          <w:p w14:paraId="2D89A515"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-9.6</w:t>
            </w:r>
          </w:p>
        </w:tc>
        <w:tc>
          <w:tcPr>
            <w:tcW w:w="741" w:type="dxa"/>
            <w:tcBorders>
              <w:top w:val="nil"/>
              <w:left w:val="nil"/>
              <w:bottom w:val="nil"/>
              <w:right w:val="nil"/>
            </w:tcBorders>
            <w:shd w:val="clear" w:color="auto" w:fill="auto"/>
            <w:noWrap/>
            <w:vAlign w:val="bottom"/>
            <w:hideMark/>
          </w:tcPr>
          <w:p w14:paraId="148EDD84"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-9.3</w:t>
            </w:r>
          </w:p>
        </w:tc>
        <w:tc>
          <w:tcPr>
            <w:tcW w:w="741" w:type="dxa"/>
            <w:tcBorders>
              <w:top w:val="nil"/>
              <w:left w:val="nil"/>
              <w:bottom w:val="nil"/>
              <w:right w:val="nil"/>
            </w:tcBorders>
            <w:shd w:val="clear" w:color="auto" w:fill="auto"/>
            <w:noWrap/>
            <w:vAlign w:val="bottom"/>
            <w:hideMark/>
          </w:tcPr>
          <w:p w14:paraId="47D4BDFC"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9.3</w:t>
            </w:r>
          </w:p>
        </w:tc>
        <w:tc>
          <w:tcPr>
            <w:tcW w:w="847" w:type="dxa"/>
            <w:tcBorders>
              <w:top w:val="nil"/>
              <w:left w:val="nil"/>
              <w:bottom w:val="nil"/>
              <w:right w:val="single" w:sz="4" w:space="0" w:color="auto"/>
            </w:tcBorders>
            <w:shd w:val="clear" w:color="auto" w:fill="auto"/>
            <w:noWrap/>
            <w:vAlign w:val="bottom"/>
            <w:hideMark/>
          </w:tcPr>
          <w:p w14:paraId="47894CC1"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-0.3</w:t>
            </w:r>
          </w:p>
        </w:tc>
      </w:tr>
      <w:tr w:rsidR="004D3F6D" w:rsidRPr="00A47837" w14:paraId="7ED71E0D" w14:textId="77777777" w:rsidTr="004D3F6D">
        <w:trPr>
          <w:trHeight w:val="281"/>
        </w:trPr>
        <w:tc>
          <w:tcPr>
            <w:tcW w:w="418" w:type="dxa"/>
            <w:tcBorders>
              <w:top w:val="nil"/>
              <w:left w:val="single" w:sz="4" w:space="0" w:color="auto"/>
              <w:bottom w:val="nil"/>
              <w:right w:val="single" w:sz="4" w:space="0" w:color="auto"/>
            </w:tcBorders>
            <w:shd w:val="clear" w:color="auto" w:fill="auto"/>
            <w:noWrap/>
            <w:vAlign w:val="bottom"/>
            <w:hideMark/>
          </w:tcPr>
          <w:p w14:paraId="69D2104F" w14:textId="77777777" w:rsidR="00F47E1F" w:rsidRPr="00A47837" w:rsidRDefault="00F47E1F" w:rsidP="004812F1">
            <w:pPr>
              <w:spacing w:before="0" w:after="0"/>
              <w:rPr>
                <w:rFonts w:eastAsia="Times New Roman" w:cs="Times New Roman"/>
                <w:i/>
                <w:iCs/>
                <w:color w:val="000000"/>
                <w:sz w:val="20"/>
                <w:szCs w:val="20"/>
              </w:rPr>
            </w:pPr>
            <w:r w:rsidRPr="00A47837">
              <w:rPr>
                <w:rFonts w:eastAsia="Times New Roman" w:cs="Times New Roman"/>
                <w:i/>
                <w:iCs/>
                <w:color w:val="000000"/>
                <w:sz w:val="20"/>
                <w:szCs w:val="20"/>
              </w:rPr>
              <w:t>B</w:t>
            </w:r>
            <w:r w:rsidRPr="00A47837">
              <w:rPr>
                <w:rFonts w:eastAsia="Times New Roman" w:cs="Times New Roman"/>
                <w:i/>
                <w:iCs/>
                <w:color w:val="000000"/>
                <w:sz w:val="20"/>
                <w:szCs w:val="20"/>
                <w:vertAlign w:val="subscript"/>
              </w:rPr>
              <w:t>y</w:t>
            </w:r>
          </w:p>
        </w:tc>
        <w:tc>
          <w:tcPr>
            <w:tcW w:w="741" w:type="dxa"/>
            <w:tcBorders>
              <w:top w:val="nil"/>
              <w:left w:val="nil"/>
              <w:bottom w:val="nil"/>
              <w:right w:val="nil"/>
            </w:tcBorders>
            <w:shd w:val="clear" w:color="auto" w:fill="auto"/>
            <w:noWrap/>
            <w:vAlign w:val="bottom"/>
            <w:hideMark/>
          </w:tcPr>
          <w:p w14:paraId="3AC894EB"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-2.0</w:t>
            </w:r>
          </w:p>
        </w:tc>
        <w:tc>
          <w:tcPr>
            <w:tcW w:w="741" w:type="dxa"/>
            <w:tcBorders>
              <w:top w:val="nil"/>
              <w:left w:val="nil"/>
              <w:bottom w:val="nil"/>
              <w:right w:val="nil"/>
            </w:tcBorders>
            <w:shd w:val="clear" w:color="auto" w:fill="auto"/>
            <w:noWrap/>
            <w:vAlign w:val="bottom"/>
            <w:hideMark/>
          </w:tcPr>
          <w:p w14:paraId="3C05DCA1"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-3.9</w:t>
            </w:r>
          </w:p>
        </w:tc>
        <w:tc>
          <w:tcPr>
            <w:tcW w:w="741" w:type="dxa"/>
            <w:tcBorders>
              <w:top w:val="nil"/>
              <w:left w:val="nil"/>
              <w:bottom w:val="nil"/>
              <w:right w:val="nil"/>
            </w:tcBorders>
            <w:shd w:val="clear" w:color="auto" w:fill="auto"/>
            <w:noWrap/>
            <w:vAlign w:val="bottom"/>
            <w:hideMark/>
          </w:tcPr>
          <w:p w14:paraId="47EDDD7C"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-8.0</w:t>
            </w:r>
          </w:p>
        </w:tc>
        <w:tc>
          <w:tcPr>
            <w:tcW w:w="741" w:type="dxa"/>
            <w:tcBorders>
              <w:top w:val="nil"/>
              <w:left w:val="nil"/>
              <w:bottom w:val="nil"/>
              <w:right w:val="nil"/>
            </w:tcBorders>
            <w:shd w:val="clear" w:color="auto" w:fill="auto"/>
            <w:noWrap/>
            <w:vAlign w:val="bottom"/>
            <w:hideMark/>
          </w:tcPr>
          <w:p w14:paraId="0B56C574"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5.2</w:t>
            </w:r>
          </w:p>
        </w:tc>
        <w:tc>
          <w:tcPr>
            <w:tcW w:w="741" w:type="dxa"/>
            <w:tcBorders>
              <w:top w:val="nil"/>
              <w:left w:val="nil"/>
              <w:bottom w:val="nil"/>
              <w:right w:val="nil"/>
            </w:tcBorders>
            <w:shd w:val="clear" w:color="auto" w:fill="auto"/>
            <w:noWrap/>
            <w:vAlign w:val="bottom"/>
            <w:hideMark/>
          </w:tcPr>
          <w:p w14:paraId="1AE199BB"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-6.1</w:t>
            </w:r>
          </w:p>
        </w:tc>
        <w:tc>
          <w:tcPr>
            <w:tcW w:w="741" w:type="dxa"/>
            <w:tcBorders>
              <w:top w:val="nil"/>
              <w:left w:val="nil"/>
              <w:bottom w:val="nil"/>
              <w:right w:val="nil"/>
            </w:tcBorders>
            <w:shd w:val="clear" w:color="auto" w:fill="auto"/>
            <w:noWrap/>
            <w:vAlign w:val="bottom"/>
            <w:hideMark/>
          </w:tcPr>
          <w:p w14:paraId="5BD3635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-1.8</w:t>
            </w:r>
          </w:p>
        </w:tc>
        <w:tc>
          <w:tcPr>
            <w:tcW w:w="741" w:type="dxa"/>
            <w:tcBorders>
              <w:top w:val="nil"/>
              <w:left w:val="nil"/>
              <w:bottom w:val="nil"/>
              <w:right w:val="nil"/>
            </w:tcBorders>
            <w:shd w:val="clear" w:color="auto" w:fill="auto"/>
            <w:noWrap/>
            <w:vAlign w:val="bottom"/>
            <w:hideMark/>
          </w:tcPr>
          <w:p w14:paraId="5795DFBC"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-9.8</w:t>
            </w:r>
          </w:p>
        </w:tc>
        <w:tc>
          <w:tcPr>
            <w:tcW w:w="741" w:type="dxa"/>
            <w:tcBorders>
              <w:top w:val="nil"/>
              <w:left w:val="nil"/>
              <w:bottom w:val="nil"/>
              <w:right w:val="nil"/>
            </w:tcBorders>
            <w:shd w:val="clear" w:color="auto" w:fill="auto"/>
            <w:noWrap/>
            <w:vAlign w:val="bottom"/>
            <w:hideMark/>
          </w:tcPr>
          <w:p w14:paraId="2BB509D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-7.9</w:t>
            </w:r>
          </w:p>
        </w:tc>
        <w:tc>
          <w:tcPr>
            <w:tcW w:w="741" w:type="dxa"/>
            <w:tcBorders>
              <w:top w:val="nil"/>
              <w:left w:val="nil"/>
              <w:bottom w:val="nil"/>
              <w:right w:val="nil"/>
            </w:tcBorders>
            <w:shd w:val="clear" w:color="auto" w:fill="auto"/>
            <w:noWrap/>
            <w:vAlign w:val="bottom"/>
            <w:hideMark/>
          </w:tcPr>
          <w:p w14:paraId="5B463439"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-6.3</w:t>
            </w:r>
          </w:p>
        </w:tc>
        <w:tc>
          <w:tcPr>
            <w:tcW w:w="741" w:type="dxa"/>
            <w:tcBorders>
              <w:top w:val="nil"/>
              <w:left w:val="nil"/>
              <w:bottom w:val="nil"/>
              <w:right w:val="nil"/>
            </w:tcBorders>
            <w:shd w:val="clear" w:color="auto" w:fill="auto"/>
            <w:noWrap/>
            <w:vAlign w:val="bottom"/>
            <w:hideMark/>
          </w:tcPr>
          <w:p w14:paraId="2F4E495F"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4.0</w:t>
            </w:r>
          </w:p>
        </w:tc>
        <w:tc>
          <w:tcPr>
            <w:tcW w:w="741" w:type="dxa"/>
            <w:tcBorders>
              <w:top w:val="nil"/>
              <w:left w:val="nil"/>
              <w:bottom w:val="nil"/>
              <w:right w:val="nil"/>
            </w:tcBorders>
            <w:shd w:val="clear" w:color="auto" w:fill="auto"/>
            <w:noWrap/>
            <w:vAlign w:val="bottom"/>
            <w:hideMark/>
          </w:tcPr>
          <w:p w14:paraId="6961931B"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-2.4</w:t>
            </w:r>
          </w:p>
        </w:tc>
        <w:tc>
          <w:tcPr>
            <w:tcW w:w="741" w:type="dxa"/>
            <w:tcBorders>
              <w:top w:val="nil"/>
              <w:left w:val="nil"/>
              <w:bottom w:val="nil"/>
              <w:right w:val="nil"/>
            </w:tcBorders>
            <w:shd w:val="clear" w:color="auto" w:fill="auto"/>
            <w:noWrap/>
            <w:vAlign w:val="bottom"/>
            <w:hideMark/>
          </w:tcPr>
          <w:p w14:paraId="5F556B97"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-3.2</w:t>
            </w:r>
          </w:p>
        </w:tc>
        <w:tc>
          <w:tcPr>
            <w:tcW w:w="847" w:type="dxa"/>
            <w:tcBorders>
              <w:top w:val="nil"/>
              <w:left w:val="nil"/>
              <w:bottom w:val="nil"/>
              <w:right w:val="single" w:sz="4" w:space="0" w:color="auto"/>
            </w:tcBorders>
            <w:shd w:val="clear" w:color="auto" w:fill="auto"/>
            <w:noWrap/>
            <w:vAlign w:val="bottom"/>
            <w:hideMark/>
          </w:tcPr>
          <w:p w14:paraId="6B0D789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-4.8</w:t>
            </w:r>
          </w:p>
        </w:tc>
      </w:tr>
      <w:tr w:rsidR="004D3F6D" w:rsidRPr="00A47837" w14:paraId="59E9FFD9" w14:textId="77777777" w:rsidTr="004D3F6D">
        <w:trPr>
          <w:trHeight w:val="281"/>
        </w:trPr>
        <w:tc>
          <w:tcPr>
            <w:tcW w:w="418" w:type="dxa"/>
            <w:tcBorders>
              <w:top w:val="nil"/>
              <w:left w:val="single" w:sz="4" w:space="0" w:color="auto"/>
              <w:bottom w:val="single" w:sz="4" w:space="0" w:color="auto"/>
              <w:right w:val="single" w:sz="4" w:space="0" w:color="auto"/>
            </w:tcBorders>
            <w:shd w:val="clear" w:color="auto" w:fill="auto"/>
            <w:noWrap/>
            <w:vAlign w:val="bottom"/>
            <w:hideMark/>
          </w:tcPr>
          <w:p w14:paraId="1DA8CEBD" w14:textId="77777777" w:rsidR="00F47E1F" w:rsidRPr="00A47837" w:rsidRDefault="00F47E1F" w:rsidP="004812F1">
            <w:pPr>
              <w:spacing w:before="0" w:after="0"/>
              <w:rPr>
                <w:rFonts w:eastAsia="Times New Roman" w:cs="Times New Roman"/>
                <w:i/>
                <w:iCs/>
                <w:color w:val="000000"/>
                <w:sz w:val="20"/>
                <w:szCs w:val="20"/>
              </w:rPr>
            </w:pPr>
            <w:r w:rsidRPr="00A47837">
              <w:rPr>
                <w:rFonts w:eastAsia="Times New Roman" w:cs="Times New Roman"/>
                <w:i/>
                <w:iCs/>
                <w:color w:val="000000"/>
                <w:sz w:val="20"/>
                <w:szCs w:val="20"/>
              </w:rPr>
              <w:t>I</w:t>
            </w:r>
          </w:p>
        </w:tc>
        <w:tc>
          <w:tcPr>
            <w:tcW w:w="741" w:type="dxa"/>
            <w:tcBorders>
              <w:top w:val="nil"/>
              <w:left w:val="nil"/>
              <w:bottom w:val="single" w:sz="4" w:space="0" w:color="auto"/>
              <w:right w:val="nil"/>
            </w:tcBorders>
            <w:shd w:val="clear" w:color="auto" w:fill="auto"/>
            <w:noWrap/>
            <w:vAlign w:val="bottom"/>
            <w:hideMark/>
          </w:tcPr>
          <w:p w14:paraId="700FDF6E"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10.0</w:t>
            </w:r>
          </w:p>
        </w:tc>
        <w:tc>
          <w:tcPr>
            <w:tcW w:w="741" w:type="dxa"/>
            <w:tcBorders>
              <w:top w:val="nil"/>
              <w:left w:val="nil"/>
              <w:bottom w:val="single" w:sz="4" w:space="0" w:color="auto"/>
              <w:right w:val="nil"/>
            </w:tcBorders>
            <w:shd w:val="clear" w:color="auto" w:fill="auto"/>
            <w:noWrap/>
            <w:vAlign w:val="bottom"/>
            <w:hideMark/>
          </w:tcPr>
          <w:p w14:paraId="2BFB76B3"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10.9</w:t>
            </w:r>
          </w:p>
        </w:tc>
        <w:tc>
          <w:tcPr>
            <w:tcW w:w="741" w:type="dxa"/>
            <w:tcBorders>
              <w:top w:val="nil"/>
              <w:left w:val="nil"/>
              <w:bottom w:val="single" w:sz="4" w:space="0" w:color="auto"/>
              <w:right w:val="nil"/>
            </w:tcBorders>
            <w:shd w:val="clear" w:color="auto" w:fill="auto"/>
            <w:noWrap/>
            <w:vAlign w:val="bottom"/>
            <w:hideMark/>
          </w:tcPr>
          <w:p w14:paraId="69056EB1"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10.8</w:t>
            </w:r>
          </w:p>
        </w:tc>
        <w:tc>
          <w:tcPr>
            <w:tcW w:w="741" w:type="dxa"/>
            <w:tcBorders>
              <w:top w:val="nil"/>
              <w:left w:val="nil"/>
              <w:bottom w:val="single" w:sz="4" w:space="0" w:color="auto"/>
              <w:right w:val="nil"/>
            </w:tcBorders>
            <w:shd w:val="clear" w:color="auto" w:fill="auto"/>
            <w:noWrap/>
            <w:vAlign w:val="bottom"/>
            <w:hideMark/>
          </w:tcPr>
          <w:p w14:paraId="107468F3"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11.0</w:t>
            </w:r>
          </w:p>
        </w:tc>
        <w:tc>
          <w:tcPr>
            <w:tcW w:w="741" w:type="dxa"/>
            <w:tcBorders>
              <w:top w:val="nil"/>
              <w:left w:val="nil"/>
              <w:bottom w:val="single" w:sz="4" w:space="0" w:color="auto"/>
              <w:right w:val="nil"/>
            </w:tcBorders>
            <w:shd w:val="clear" w:color="auto" w:fill="auto"/>
            <w:noWrap/>
            <w:vAlign w:val="bottom"/>
            <w:hideMark/>
          </w:tcPr>
          <w:p w14:paraId="5CEAF44A"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10.8</w:t>
            </w:r>
          </w:p>
        </w:tc>
        <w:tc>
          <w:tcPr>
            <w:tcW w:w="741" w:type="dxa"/>
            <w:tcBorders>
              <w:top w:val="nil"/>
              <w:left w:val="nil"/>
              <w:bottom w:val="single" w:sz="4" w:space="0" w:color="auto"/>
              <w:right w:val="nil"/>
            </w:tcBorders>
            <w:shd w:val="clear" w:color="auto" w:fill="auto"/>
            <w:noWrap/>
            <w:vAlign w:val="bottom"/>
            <w:hideMark/>
          </w:tcPr>
          <w:p w14:paraId="3CAA95B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11.0</w:t>
            </w:r>
          </w:p>
        </w:tc>
        <w:tc>
          <w:tcPr>
            <w:tcW w:w="741" w:type="dxa"/>
            <w:tcBorders>
              <w:top w:val="nil"/>
              <w:left w:val="nil"/>
              <w:bottom w:val="single" w:sz="4" w:space="0" w:color="auto"/>
              <w:right w:val="nil"/>
            </w:tcBorders>
            <w:shd w:val="clear" w:color="auto" w:fill="auto"/>
            <w:noWrap/>
            <w:vAlign w:val="bottom"/>
            <w:hideMark/>
          </w:tcPr>
          <w:p w14:paraId="773DAD3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11.0</w:t>
            </w:r>
          </w:p>
        </w:tc>
        <w:tc>
          <w:tcPr>
            <w:tcW w:w="741" w:type="dxa"/>
            <w:tcBorders>
              <w:top w:val="nil"/>
              <w:left w:val="nil"/>
              <w:bottom w:val="single" w:sz="4" w:space="0" w:color="auto"/>
              <w:right w:val="nil"/>
            </w:tcBorders>
            <w:shd w:val="clear" w:color="auto" w:fill="auto"/>
            <w:noWrap/>
            <w:vAlign w:val="bottom"/>
            <w:hideMark/>
          </w:tcPr>
          <w:p w14:paraId="142A47B6"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10.0</w:t>
            </w:r>
          </w:p>
        </w:tc>
        <w:tc>
          <w:tcPr>
            <w:tcW w:w="741" w:type="dxa"/>
            <w:tcBorders>
              <w:top w:val="nil"/>
              <w:left w:val="nil"/>
              <w:bottom w:val="single" w:sz="4" w:space="0" w:color="auto"/>
              <w:right w:val="nil"/>
            </w:tcBorders>
            <w:shd w:val="clear" w:color="auto" w:fill="auto"/>
            <w:noWrap/>
            <w:vAlign w:val="bottom"/>
            <w:hideMark/>
          </w:tcPr>
          <w:p w14:paraId="350DBE0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9.5</w:t>
            </w:r>
          </w:p>
        </w:tc>
        <w:tc>
          <w:tcPr>
            <w:tcW w:w="741" w:type="dxa"/>
            <w:tcBorders>
              <w:top w:val="nil"/>
              <w:left w:val="nil"/>
              <w:bottom w:val="single" w:sz="4" w:space="0" w:color="auto"/>
              <w:right w:val="nil"/>
            </w:tcBorders>
            <w:shd w:val="clear" w:color="auto" w:fill="auto"/>
            <w:noWrap/>
            <w:vAlign w:val="bottom"/>
            <w:hideMark/>
          </w:tcPr>
          <w:p w14:paraId="6B3ED845"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10.5</w:t>
            </w:r>
          </w:p>
        </w:tc>
        <w:tc>
          <w:tcPr>
            <w:tcW w:w="741" w:type="dxa"/>
            <w:tcBorders>
              <w:top w:val="nil"/>
              <w:left w:val="nil"/>
              <w:bottom w:val="single" w:sz="4" w:space="0" w:color="auto"/>
              <w:right w:val="nil"/>
            </w:tcBorders>
            <w:shd w:val="clear" w:color="auto" w:fill="auto"/>
            <w:noWrap/>
            <w:vAlign w:val="bottom"/>
            <w:hideMark/>
          </w:tcPr>
          <w:p w14:paraId="64FBB9D6"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9.5</w:t>
            </w:r>
          </w:p>
        </w:tc>
        <w:tc>
          <w:tcPr>
            <w:tcW w:w="741" w:type="dxa"/>
            <w:tcBorders>
              <w:top w:val="nil"/>
              <w:left w:val="nil"/>
              <w:bottom w:val="single" w:sz="4" w:space="0" w:color="auto"/>
              <w:right w:val="nil"/>
            </w:tcBorders>
            <w:shd w:val="clear" w:color="auto" w:fill="auto"/>
            <w:noWrap/>
            <w:vAlign w:val="bottom"/>
            <w:hideMark/>
          </w:tcPr>
          <w:p w14:paraId="281540CD"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10.5</w:t>
            </w:r>
          </w:p>
        </w:tc>
        <w:tc>
          <w:tcPr>
            <w:tcW w:w="847" w:type="dxa"/>
            <w:tcBorders>
              <w:top w:val="nil"/>
              <w:left w:val="nil"/>
              <w:bottom w:val="single" w:sz="4" w:space="0" w:color="auto"/>
              <w:right w:val="single" w:sz="4" w:space="0" w:color="auto"/>
            </w:tcBorders>
            <w:shd w:val="clear" w:color="auto" w:fill="auto"/>
            <w:noWrap/>
            <w:vAlign w:val="bottom"/>
            <w:hideMark/>
          </w:tcPr>
          <w:p w14:paraId="5263CE31" w14:textId="77777777" w:rsidR="00F47E1F" w:rsidRPr="00A47837" w:rsidRDefault="00F47E1F" w:rsidP="00F2054D">
            <w:pPr>
              <w:keepNext/>
              <w:spacing w:before="0" w:after="0"/>
              <w:jc w:val="right"/>
              <w:rPr>
                <w:rFonts w:eastAsia="Times New Roman" w:cs="Times New Roman"/>
                <w:color w:val="000000"/>
                <w:sz w:val="20"/>
                <w:szCs w:val="20"/>
              </w:rPr>
            </w:pPr>
            <w:r w:rsidRPr="00A47837">
              <w:rPr>
                <w:rFonts w:eastAsia="Times New Roman" w:cs="Times New Roman"/>
                <w:color w:val="000000"/>
                <w:sz w:val="20"/>
                <w:szCs w:val="20"/>
              </w:rPr>
              <w:t>10.9</w:t>
            </w:r>
          </w:p>
        </w:tc>
      </w:tr>
    </w:tbl>
    <w:p w14:paraId="629CC443" w14:textId="4509107A" w:rsidR="00F2054D" w:rsidRPr="00F2054D" w:rsidRDefault="00F2054D">
      <w:pPr>
        <w:pStyle w:val="Caption"/>
        <w:rPr>
          <w:b w:val="0"/>
          <w:bCs w:val="0"/>
          <w:sz w:val="20"/>
          <w:szCs w:val="20"/>
        </w:rPr>
      </w:pPr>
      <w:bookmarkStart w:id="172" w:name="_Ref155550737"/>
      <w:bookmarkStart w:id="173" w:name="_Toc155551148"/>
      <w:bookmarkStart w:id="174" w:name="_Ref153390431"/>
      <w:bookmarkStart w:id="175" w:name="_Ref153390425"/>
      <w:r w:rsidRPr="00F2054D">
        <w:rPr>
          <w:b w:val="0"/>
          <w:bCs w:val="0"/>
          <w:sz w:val="20"/>
          <w:szCs w:val="20"/>
        </w:rPr>
        <w:t xml:space="preserve">Table </w:t>
      </w:r>
      <w:r w:rsidRPr="00F2054D">
        <w:rPr>
          <w:b w:val="0"/>
          <w:bCs w:val="0"/>
          <w:sz w:val="20"/>
          <w:szCs w:val="20"/>
        </w:rPr>
        <w:fldChar w:fldCharType="begin"/>
      </w:r>
      <w:r w:rsidRPr="00F2054D">
        <w:rPr>
          <w:b w:val="0"/>
          <w:bCs w:val="0"/>
          <w:sz w:val="20"/>
          <w:szCs w:val="20"/>
        </w:rPr>
        <w:instrText xml:space="preserve"> SEQ Table \* ARABIC </w:instrText>
      </w:r>
      <w:r w:rsidRPr="00F2054D">
        <w:rPr>
          <w:b w:val="0"/>
          <w:bCs w:val="0"/>
          <w:sz w:val="20"/>
          <w:szCs w:val="20"/>
        </w:rPr>
        <w:fldChar w:fldCharType="separate"/>
      </w:r>
      <w:r w:rsidR="00B571FB">
        <w:rPr>
          <w:b w:val="0"/>
          <w:bCs w:val="0"/>
          <w:noProof/>
          <w:sz w:val="20"/>
          <w:szCs w:val="20"/>
        </w:rPr>
        <w:t>2</w:t>
      </w:r>
      <w:r w:rsidRPr="00F2054D">
        <w:rPr>
          <w:b w:val="0"/>
          <w:bCs w:val="0"/>
          <w:sz w:val="20"/>
          <w:szCs w:val="20"/>
        </w:rPr>
        <w:fldChar w:fldCharType="end"/>
      </w:r>
      <w:bookmarkEnd w:id="172"/>
      <w:r w:rsidRPr="00CF7B10">
        <w:rPr>
          <w:b w:val="0"/>
          <w:bCs w:val="0"/>
          <w:sz w:val="20"/>
          <w:szCs w:val="20"/>
        </w:rPr>
        <w:t xml:space="preserve">: </w:t>
      </w:r>
      <w:r w:rsidR="00192A78">
        <w:rPr>
          <w:b w:val="0"/>
          <w:bCs w:val="0"/>
          <w:sz w:val="20"/>
          <w:szCs w:val="20"/>
        </w:rPr>
        <w:t>The best-fit</w:t>
      </w:r>
      <w:r w:rsidRPr="00CF7B10">
        <w:rPr>
          <w:b w:val="0"/>
          <w:bCs w:val="0"/>
          <w:sz w:val="20"/>
          <w:szCs w:val="20"/>
        </w:rPr>
        <w:t xml:space="preserve"> </w:t>
      </w:r>
      <w:r>
        <w:rPr>
          <w:b w:val="0"/>
          <w:bCs w:val="0"/>
          <w:sz w:val="20"/>
          <w:szCs w:val="20"/>
        </w:rPr>
        <w:t xml:space="preserve">Ising </w:t>
      </w:r>
      <w:r w:rsidRPr="00CF7B10">
        <w:rPr>
          <w:b w:val="0"/>
          <w:bCs w:val="0"/>
          <w:sz w:val="20"/>
          <w:szCs w:val="20"/>
        </w:rPr>
        <w:t xml:space="preserve">parameters </w:t>
      </w:r>
      <w:r w:rsidR="00BC1A6F">
        <w:rPr>
          <w:b w:val="0"/>
          <w:bCs w:val="0"/>
          <w:sz w:val="20"/>
          <w:szCs w:val="20"/>
        </w:rPr>
        <w:t>for the</w:t>
      </w:r>
      <w:r w:rsidRPr="00CF7B10">
        <w:rPr>
          <w:b w:val="0"/>
          <w:bCs w:val="0"/>
          <w:sz w:val="20"/>
          <w:szCs w:val="20"/>
        </w:rPr>
        <w:t xml:space="preserve"> 2023 sea ice evolution.</w:t>
      </w:r>
      <w:bookmarkEnd w:id="173"/>
    </w:p>
    <w:bookmarkEnd w:id="174"/>
    <w:bookmarkEnd w:id="175"/>
    <w:p w14:paraId="5E0AE787" w14:textId="77777777" w:rsidR="000856C4" w:rsidRDefault="000856C4" w:rsidP="0040504D">
      <w:pPr>
        <w:jc w:val="both"/>
        <w:rPr>
          <w:szCs w:val="24"/>
        </w:rPr>
      </w:pPr>
    </w:p>
    <w:p w14:paraId="75CCB41B" w14:textId="77777777" w:rsidR="00F2054D" w:rsidRDefault="00B51389" w:rsidP="00F2054D">
      <w:pPr>
        <w:keepNext/>
        <w:jc w:val="center"/>
      </w:pPr>
      <w:r>
        <w:rPr>
          <w:noProof/>
        </w:rPr>
        <w:lastRenderedPageBreak/>
        <w:drawing>
          <wp:inline distT="0" distB="0" distL="0" distR="0" wp14:anchorId="7AC0B2E6" wp14:editId="13F6FF3E">
            <wp:extent cx="4769019" cy="3021496"/>
            <wp:effectExtent l="0" t="0" r="0" b="7620"/>
            <wp:docPr id="185353638" name="Picture 7" descr="A collage of clouds&#10;&#10;Description automatically generated">
              <a:extLst xmlns:a="http://schemas.openxmlformats.org/drawingml/2006/main">
                <a:ext uri="{FF2B5EF4-FFF2-40B4-BE49-F238E27FC236}">
                  <a16:creationId xmlns:a16="http://schemas.microsoft.com/office/drawing/2014/main" id="{50AF947C-BAAF-4440-90DD-9B59B9B5B8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3638" name="Picture 7" descr="A collage of clouds&#10;&#10;Description automatically generated">
                      <a:extLst>
                        <a:ext uri="{FF2B5EF4-FFF2-40B4-BE49-F238E27FC236}">
                          <a16:creationId xmlns:a16="http://schemas.microsoft.com/office/drawing/2014/main" id="{50AF947C-BAAF-4440-90DD-9B59B9B5B81E}"/>
                        </a:ext>
                      </a:extLst>
                    </pic:cNvPr>
                    <pic:cNvPicPr>
                      <a:picLocks noChangeAspect="1"/>
                    </pic:cNvPicPr>
                  </pic:nvPicPr>
                  <pic:blipFill>
                    <a:blip r:embed="rId23"/>
                    <a:stretch>
                      <a:fillRect/>
                    </a:stretch>
                  </pic:blipFill>
                  <pic:spPr>
                    <a:xfrm>
                      <a:off x="0" y="0"/>
                      <a:ext cx="4772610" cy="3023771"/>
                    </a:xfrm>
                    <a:prstGeom prst="rect">
                      <a:avLst/>
                    </a:prstGeom>
                  </pic:spPr>
                </pic:pic>
              </a:graphicData>
            </a:graphic>
          </wp:inline>
        </w:drawing>
      </w:r>
    </w:p>
    <w:p w14:paraId="7AAE93DE" w14:textId="333EFE6E" w:rsidR="0040504D" w:rsidRPr="00F2054D" w:rsidRDefault="00F2054D" w:rsidP="00F2054D">
      <w:pPr>
        <w:pStyle w:val="Caption"/>
        <w:rPr>
          <w:b w:val="0"/>
          <w:bCs w:val="0"/>
          <w:sz w:val="20"/>
          <w:szCs w:val="20"/>
        </w:rPr>
      </w:pPr>
      <w:bookmarkStart w:id="176" w:name="_Ref155550828"/>
      <w:bookmarkStart w:id="177" w:name="_Toc155551159"/>
      <w:r w:rsidRPr="00F2054D">
        <w:rPr>
          <w:b w:val="0"/>
          <w:bCs w:val="0"/>
          <w:sz w:val="20"/>
          <w:szCs w:val="20"/>
        </w:rPr>
        <w:t xml:space="preserve">Figure </w:t>
      </w:r>
      <w:r w:rsidRPr="00F2054D">
        <w:rPr>
          <w:b w:val="0"/>
          <w:bCs w:val="0"/>
          <w:sz w:val="20"/>
          <w:szCs w:val="20"/>
        </w:rPr>
        <w:fldChar w:fldCharType="begin"/>
      </w:r>
      <w:r w:rsidRPr="00F2054D">
        <w:rPr>
          <w:b w:val="0"/>
          <w:bCs w:val="0"/>
          <w:sz w:val="20"/>
          <w:szCs w:val="20"/>
        </w:rPr>
        <w:instrText xml:space="preserve"> SEQ Figure \* ARABIC </w:instrText>
      </w:r>
      <w:r w:rsidRPr="00F2054D">
        <w:rPr>
          <w:b w:val="0"/>
          <w:bCs w:val="0"/>
          <w:sz w:val="20"/>
          <w:szCs w:val="20"/>
        </w:rPr>
        <w:fldChar w:fldCharType="separate"/>
      </w:r>
      <w:r w:rsidR="00B571FB">
        <w:rPr>
          <w:b w:val="0"/>
          <w:bCs w:val="0"/>
          <w:noProof/>
          <w:sz w:val="20"/>
          <w:szCs w:val="20"/>
        </w:rPr>
        <w:t>11</w:t>
      </w:r>
      <w:r w:rsidRPr="00F2054D">
        <w:rPr>
          <w:b w:val="0"/>
          <w:bCs w:val="0"/>
          <w:sz w:val="20"/>
          <w:szCs w:val="20"/>
        </w:rPr>
        <w:fldChar w:fldCharType="end"/>
      </w:r>
      <w:bookmarkEnd w:id="176"/>
      <w:r w:rsidRPr="002C7BA4">
        <w:rPr>
          <w:b w:val="0"/>
          <w:bCs w:val="0"/>
          <w:sz w:val="20"/>
          <w:szCs w:val="20"/>
        </w:rPr>
        <w:t>: The simulated semi-monthly evolution of sea ice in our focus area arctic sea in 20</w:t>
      </w:r>
      <w:r>
        <w:rPr>
          <w:b w:val="0"/>
          <w:bCs w:val="0"/>
          <w:sz w:val="20"/>
          <w:szCs w:val="20"/>
        </w:rPr>
        <w:t>23</w:t>
      </w:r>
      <w:r w:rsidRPr="002C7BA4">
        <w:rPr>
          <w:b w:val="0"/>
          <w:bCs w:val="0"/>
          <w:sz w:val="20"/>
          <w:szCs w:val="20"/>
        </w:rPr>
        <w:t>. (a) is the actual image on June 16</w:t>
      </w:r>
      <w:r w:rsidR="00DF4968" w:rsidRPr="00DF4968">
        <w:rPr>
          <w:b w:val="0"/>
          <w:bCs w:val="0"/>
          <w:sz w:val="20"/>
          <w:szCs w:val="20"/>
          <w:vertAlign w:val="superscript"/>
        </w:rPr>
        <w:t>th</w:t>
      </w:r>
      <w:r>
        <w:rPr>
          <w:b w:val="0"/>
          <w:bCs w:val="0"/>
          <w:sz w:val="20"/>
          <w:szCs w:val="20"/>
        </w:rPr>
        <w:t xml:space="preserve"> </w:t>
      </w:r>
      <w:r w:rsidRPr="002C7BA4">
        <w:rPr>
          <w:b w:val="0"/>
          <w:bCs w:val="0"/>
          <w:sz w:val="20"/>
          <w:szCs w:val="20"/>
        </w:rPr>
        <w:t xml:space="preserve">as the start state; </w:t>
      </w:r>
      <w:r w:rsidRPr="00676DAB">
        <w:rPr>
          <w:b w:val="0"/>
          <w:bCs w:val="0"/>
          <w:sz w:val="20"/>
          <w:szCs w:val="20"/>
        </w:rPr>
        <w:t>(b)</w:t>
      </w:r>
      <w:r>
        <w:rPr>
          <w:b w:val="0"/>
          <w:bCs w:val="0"/>
          <w:sz w:val="20"/>
          <w:szCs w:val="20"/>
        </w:rPr>
        <w:t xml:space="preserve"> </w:t>
      </w:r>
      <w:r w:rsidRPr="00676DAB">
        <w:rPr>
          <w:b w:val="0"/>
          <w:bCs w:val="0"/>
          <w:sz w:val="20"/>
          <w:szCs w:val="20"/>
        </w:rPr>
        <w:t>-</w:t>
      </w:r>
      <w:r>
        <w:rPr>
          <w:b w:val="0"/>
          <w:bCs w:val="0"/>
          <w:sz w:val="20"/>
          <w:szCs w:val="20"/>
        </w:rPr>
        <w:t xml:space="preserve"> </w:t>
      </w:r>
      <w:r w:rsidRPr="00676DAB">
        <w:rPr>
          <w:b w:val="0"/>
          <w:bCs w:val="0"/>
          <w:sz w:val="20"/>
          <w:szCs w:val="20"/>
        </w:rPr>
        <w:t>(</w:t>
      </w:r>
      <w:r>
        <w:rPr>
          <w:b w:val="0"/>
          <w:bCs w:val="0"/>
          <w:sz w:val="20"/>
          <w:szCs w:val="20"/>
        </w:rPr>
        <w:t>l</w:t>
      </w:r>
      <w:r w:rsidRPr="00676DAB">
        <w:rPr>
          <w:b w:val="0"/>
          <w:bCs w:val="0"/>
          <w:sz w:val="20"/>
          <w:szCs w:val="20"/>
        </w:rPr>
        <w:t>) are simula</w:t>
      </w:r>
      <w:r>
        <w:rPr>
          <w:b w:val="0"/>
          <w:bCs w:val="0"/>
          <w:sz w:val="20"/>
          <w:szCs w:val="20"/>
        </w:rPr>
        <w:t>ted images on</w:t>
      </w:r>
      <w:r w:rsidRPr="00676DAB">
        <w:rPr>
          <w:b w:val="0"/>
          <w:bCs w:val="0"/>
          <w:sz w:val="20"/>
          <w:szCs w:val="20"/>
        </w:rPr>
        <w:t xml:space="preserve"> (b) July 1</w:t>
      </w:r>
      <w:r w:rsidR="00DF4968" w:rsidRPr="00DF4968">
        <w:rPr>
          <w:b w:val="0"/>
          <w:bCs w:val="0"/>
          <w:sz w:val="20"/>
          <w:szCs w:val="20"/>
          <w:vertAlign w:val="superscript"/>
        </w:rPr>
        <w:t>st</w:t>
      </w:r>
      <w:r w:rsidRPr="00676DAB">
        <w:rPr>
          <w:b w:val="0"/>
          <w:bCs w:val="0"/>
          <w:sz w:val="20"/>
          <w:szCs w:val="20"/>
        </w:rPr>
        <w:t>, (c) July 16</w:t>
      </w:r>
      <w:r w:rsidR="00DF4968" w:rsidRPr="00DF4968">
        <w:rPr>
          <w:b w:val="0"/>
          <w:bCs w:val="0"/>
          <w:sz w:val="20"/>
          <w:szCs w:val="20"/>
          <w:vertAlign w:val="superscript"/>
        </w:rPr>
        <w:t>th</w:t>
      </w:r>
      <w:r w:rsidRPr="00676DAB">
        <w:rPr>
          <w:b w:val="0"/>
          <w:bCs w:val="0"/>
          <w:sz w:val="20"/>
          <w:szCs w:val="20"/>
        </w:rPr>
        <w:t>, (d) Aug 1</w:t>
      </w:r>
      <w:r w:rsidR="00DF4968" w:rsidRPr="00DF4968">
        <w:rPr>
          <w:b w:val="0"/>
          <w:bCs w:val="0"/>
          <w:sz w:val="20"/>
          <w:szCs w:val="20"/>
          <w:vertAlign w:val="superscript"/>
        </w:rPr>
        <w:t>st</w:t>
      </w:r>
      <w:r w:rsidRPr="00676DAB">
        <w:rPr>
          <w:b w:val="0"/>
          <w:bCs w:val="0"/>
          <w:sz w:val="20"/>
          <w:szCs w:val="20"/>
        </w:rPr>
        <w:t>, (e) Aug 16</w:t>
      </w:r>
      <w:r w:rsidR="00DF4968" w:rsidRPr="00DF4968">
        <w:rPr>
          <w:b w:val="0"/>
          <w:bCs w:val="0"/>
          <w:sz w:val="20"/>
          <w:szCs w:val="20"/>
          <w:vertAlign w:val="superscript"/>
        </w:rPr>
        <w:t>th</w:t>
      </w:r>
      <w:r w:rsidRPr="00676DAB">
        <w:rPr>
          <w:b w:val="0"/>
          <w:bCs w:val="0"/>
          <w:sz w:val="20"/>
          <w:szCs w:val="20"/>
        </w:rPr>
        <w:t>, (f) Sept 1</w:t>
      </w:r>
      <w:r w:rsidR="00DF4968" w:rsidRPr="00DF4968">
        <w:rPr>
          <w:b w:val="0"/>
          <w:bCs w:val="0"/>
          <w:sz w:val="20"/>
          <w:szCs w:val="20"/>
          <w:vertAlign w:val="superscript"/>
        </w:rPr>
        <w:t>st</w:t>
      </w:r>
      <w:r w:rsidRPr="00676DAB">
        <w:rPr>
          <w:b w:val="0"/>
          <w:bCs w:val="0"/>
          <w:sz w:val="20"/>
          <w:szCs w:val="20"/>
        </w:rPr>
        <w:t>, (g) Sept 16</w:t>
      </w:r>
      <w:r w:rsidR="00DF4968" w:rsidRPr="00DF4968">
        <w:rPr>
          <w:b w:val="0"/>
          <w:bCs w:val="0"/>
          <w:sz w:val="20"/>
          <w:szCs w:val="20"/>
          <w:vertAlign w:val="superscript"/>
        </w:rPr>
        <w:t>th</w:t>
      </w:r>
      <w:r w:rsidRPr="00676DAB">
        <w:rPr>
          <w:b w:val="0"/>
          <w:bCs w:val="0"/>
          <w:sz w:val="20"/>
          <w:szCs w:val="20"/>
        </w:rPr>
        <w:t>, (h) Oct 1</w:t>
      </w:r>
      <w:r w:rsidR="00DF4968" w:rsidRPr="00DF4968">
        <w:rPr>
          <w:b w:val="0"/>
          <w:bCs w:val="0"/>
          <w:sz w:val="20"/>
          <w:szCs w:val="20"/>
          <w:vertAlign w:val="superscript"/>
        </w:rPr>
        <w:t>st</w:t>
      </w:r>
      <w:r w:rsidRPr="00676DAB">
        <w:rPr>
          <w:b w:val="0"/>
          <w:bCs w:val="0"/>
          <w:sz w:val="20"/>
          <w:szCs w:val="20"/>
        </w:rPr>
        <w:t>, (i) Oct 16</w:t>
      </w:r>
      <w:r w:rsidR="00DF4968" w:rsidRPr="00DF4968">
        <w:rPr>
          <w:b w:val="0"/>
          <w:bCs w:val="0"/>
          <w:sz w:val="20"/>
          <w:szCs w:val="20"/>
          <w:vertAlign w:val="superscript"/>
        </w:rPr>
        <w:t>th</w:t>
      </w:r>
      <w:r w:rsidRPr="00676DAB">
        <w:rPr>
          <w:b w:val="0"/>
          <w:bCs w:val="0"/>
          <w:sz w:val="20"/>
          <w:szCs w:val="20"/>
        </w:rPr>
        <w:t>, (j) Nov 1</w:t>
      </w:r>
      <w:r w:rsidR="00DF4968" w:rsidRPr="00DF4968">
        <w:rPr>
          <w:b w:val="0"/>
          <w:bCs w:val="0"/>
          <w:sz w:val="20"/>
          <w:szCs w:val="20"/>
          <w:vertAlign w:val="superscript"/>
        </w:rPr>
        <w:t>st</w:t>
      </w:r>
      <w:r w:rsidRPr="00676DAB">
        <w:rPr>
          <w:b w:val="0"/>
          <w:bCs w:val="0"/>
          <w:sz w:val="20"/>
          <w:szCs w:val="20"/>
        </w:rPr>
        <w:t>, (k) Nov 16</w:t>
      </w:r>
      <w:r w:rsidR="00DF4968" w:rsidRPr="00DF4968">
        <w:rPr>
          <w:b w:val="0"/>
          <w:bCs w:val="0"/>
          <w:sz w:val="20"/>
          <w:szCs w:val="20"/>
          <w:vertAlign w:val="superscript"/>
        </w:rPr>
        <w:t>th</w:t>
      </w:r>
      <w:r w:rsidRPr="00676DAB">
        <w:rPr>
          <w:b w:val="0"/>
          <w:bCs w:val="0"/>
          <w:sz w:val="20"/>
          <w:szCs w:val="20"/>
        </w:rPr>
        <w:t>, (l) Dec 1</w:t>
      </w:r>
      <w:r w:rsidRPr="00DF4968">
        <w:rPr>
          <w:b w:val="0"/>
          <w:bCs w:val="0"/>
          <w:sz w:val="20"/>
          <w:szCs w:val="20"/>
          <w:vertAlign w:val="superscript"/>
        </w:rPr>
        <w:t>st</w:t>
      </w:r>
      <w:bookmarkEnd w:id="177"/>
      <w:r w:rsidR="00DF4968">
        <w:rPr>
          <w:b w:val="0"/>
          <w:bCs w:val="0"/>
          <w:sz w:val="20"/>
          <w:szCs w:val="20"/>
        </w:rPr>
        <w:t>, (</w:t>
      </w:r>
      <w:r w:rsidR="00DF4968" w:rsidRPr="00676DAB">
        <w:rPr>
          <w:b w:val="0"/>
          <w:bCs w:val="0"/>
          <w:sz w:val="20"/>
          <w:szCs w:val="20"/>
        </w:rPr>
        <w:t>m) Dec 16</w:t>
      </w:r>
      <w:r w:rsidR="00DF4968" w:rsidRPr="006421DB">
        <w:rPr>
          <w:b w:val="0"/>
          <w:bCs w:val="0"/>
          <w:sz w:val="20"/>
          <w:szCs w:val="20"/>
          <w:vertAlign w:val="superscript"/>
        </w:rPr>
        <w:t>th</w:t>
      </w:r>
      <w:r w:rsidR="00DF4968" w:rsidRPr="00676DAB">
        <w:rPr>
          <w:b w:val="0"/>
          <w:bCs w:val="0"/>
          <w:sz w:val="20"/>
          <w:szCs w:val="20"/>
        </w:rPr>
        <w:t>,</w:t>
      </w:r>
      <w:r w:rsidR="00DF4968">
        <w:rPr>
          <w:b w:val="0"/>
          <w:bCs w:val="0"/>
          <w:sz w:val="20"/>
          <w:szCs w:val="20"/>
        </w:rPr>
        <w:t xml:space="preserve"> and</w:t>
      </w:r>
      <w:r w:rsidR="00DF4968" w:rsidRPr="00676DAB">
        <w:rPr>
          <w:b w:val="0"/>
          <w:bCs w:val="0"/>
          <w:sz w:val="20"/>
          <w:szCs w:val="20"/>
        </w:rPr>
        <w:t xml:space="preserve"> (n) Jan 1</w:t>
      </w:r>
      <w:r w:rsidR="00DF4968" w:rsidRPr="006421DB">
        <w:rPr>
          <w:b w:val="0"/>
          <w:bCs w:val="0"/>
          <w:sz w:val="20"/>
          <w:szCs w:val="20"/>
          <w:vertAlign w:val="superscript"/>
        </w:rPr>
        <w:t>st</w:t>
      </w:r>
      <w:r w:rsidR="00DF4968" w:rsidRPr="00676DAB">
        <w:rPr>
          <w:b w:val="0"/>
          <w:bCs w:val="0"/>
          <w:sz w:val="20"/>
          <w:szCs w:val="20"/>
        </w:rPr>
        <w:t>, 202</w:t>
      </w:r>
      <w:r w:rsidR="00DF4968">
        <w:rPr>
          <w:b w:val="0"/>
          <w:bCs w:val="0"/>
          <w:sz w:val="20"/>
          <w:szCs w:val="20"/>
        </w:rPr>
        <w:t>4</w:t>
      </w:r>
    </w:p>
    <w:p w14:paraId="3D8CA66C" w14:textId="77777777" w:rsidR="0040504D" w:rsidRDefault="0040504D" w:rsidP="0040504D">
      <w:pPr>
        <w:jc w:val="both"/>
        <w:rPr>
          <w:szCs w:val="24"/>
        </w:rPr>
      </w:pPr>
    </w:p>
    <w:p w14:paraId="5C11E0A7" w14:textId="77777777" w:rsidR="00F2054D" w:rsidRDefault="00B51389" w:rsidP="00F2054D">
      <w:pPr>
        <w:keepNext/>
        <w:jc w:val="center"/>
      </w:pPr>
      <w:r>
        <w:rPr>
          <w:noProof/>
        </w:rPr>
        <w:drawing>
          <wp:inline distT="0" distB="0" distL="0" distR="0" wp14:anchorId="2D094D7F" wp14:editId="74B69042">
            <wp:extent cx="5001370" cy="2590520"/>
            <wp:effectExtent l="0" t="0" r="8890" b="635"/>
            <wp:docPr id="15" name="Picture 14" descr="A graph of a number of data&#10;&#10;Description automatically generated with medium confidence">
              <a:extLst xmlns:a="http://schemas.openxmlformats.org/drawingml/2006/main">
                <a:ext uri="{FF2B5EF4-FFF2-40B4-BE49-F238E27FC236}">
                  <a16:creationId xmlns:a16="http://schemas.microsoft.com/office/drawing/2014/main" id="{9D31A4DC-AB61-B87E-73FF-6D7331507F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graph of a number of data&#10;&#10;Description automatically generated with medium confidence">
                      <a:extLst>
                        <a:ext uri="{FF2B5EF4-FFF2-40B4-BE49-F238E27FC236}">
                          <a16:creationId xmlns:a16="http://schemas.microsoft.com/office/drawing/2014/main" id="{9D31A4DC-AB61-B87E-73FF-6D7331507F51}"/>
                        </a:ext>
                      </a:extLst>
                    </pic:cNvPr>
                    <pic:cNvPicPr>
                      <a:picLocks noChangeAspect="1"/>
                    </pic:cNvPicPr>
                  </pic:nvPicPr>
                  <pic:blipFill>
                    <a:blip r:embed="rId24"/>
                    <a:stretch>
                      <a:fillRect/>
                    </a:stretch>
                  </pic:blipFill>
                  <pic:spPr>
                    <a:xfrm>
                      <a:off x="0" y="0"/>
                      <a:ext cx="5017559" cy="2598905"/>
                    </a:xfrm>
                    <a:prstGeom prst="rect">
                      <a:avLst/>
                    </a:prstGeom>
                  </pic:spPr>
                </pic:pic>
              </a:graphicData>
            </a:graphic>
          </wp:inline>
        </w:drawing>
      </w:r>
    </w:p>
    <w:p w14:paraId="57D94085" w14:textId="0F375D4F" w:rsidR="0040504D" w:rsidRPr="00F2054D" w:rsidRDefault="00F2054D" w:rsidP="00F2054D">
      <w:pPr>
        <w:pStyle w:val="Caption"/>
        <w:rPr>
          <w:b w:val="0"/>
          <w:bCs w:val="0"/>
          <w:sz w:val="20"/>
          <w:szCs w:val="20"/>
        </w:rPr>
      </w:pPr>
      <w:bookmarkStart w:id="178" w:name="_Ref155550838"/>
      <w:bookmarkStart w:id="179" w:name="_Toc155551160"/>
      <w:r w:rsidRPr="00F2054D">
        <w:rPr>
          <w:b w:val="0"/>
          <w:bCs w:val="0"/>
          <w:sz w:val="20"/>
          <w:szCs w:val="20"/>
        </w:rPr>
        <w:t xml:space="preserve">Figure </w:t>
      </w:r>
      <w:r w:rsidRPr="00F2054D">
        <w:rPr>
          <w:b w:val="0"/>
          <w:bCs w:val="0"/>
          <w:sz w:val="20"/>
          <w:szCs w:val="20"/>
        </w:rPr>
        <w:fldChar w:fldCharType="begin"/>
      </w:r>
      <w:r w:rsidRPr="00F2054D">
        <w:rPr>
          <w:b w:val="0"/>
          <w:bCs w:val="0"/>
          <w:sz w:val="20"/>
          <w:szCs w:val="20"/>
        </w:rPr>
        <w:instrText xml:space="preserve"> SEQ Figure \* ARABIC </w:instrText>
      </w:r>
      <w:r w:rsidRPr="00F2054D">
        <w:rPr>
          <w:b w:val="0"/>
          <w:bCs w:val="0"/>
          <w:sz w:val="20"/>
          <w:szCs w:val="20"/>
        </w:rPr>
        <w:fldChar w:fldCharType="separate"/>
      </w:r>
      <w:r w:rsidR="00B571FB">
        <w:rPr>
          <w:b w:val="0"/>
          <w:bCs w:val="0"/>
          <w:noProof/>
          <w:sz w:val="20"/>
          <w:szCs w:val="20"/>
        </w:rPr>
        <w:t>12</w:t>
      </w:r>
      <w:r w:rsidRPr="00F2054D">
        <w:rPr>
          <w:b w:val="0"/>
          <w:bCs w:val="0"/>
          <w:sz w:val="20"/>
          <w:szCs w:val="20"/>
        </w:rPr>
        <w:fldChar w:fldCharType="end"/>
      </w:r>
      <w:bookmarkEnd w:id="178"/>
      <w:r w:rsidRPr="00C61849">
        <w:rPr>
          <w:b w:val="0"/>
          <w:bCs w:val="0"/>
          <w:sz w:val="20"/>
          <w:szCs w:val="20"/>
        </w:rPr>
        <w:t xml:space="preserve">: </w:t>
      </w:r>
      <w:r w:rsidRPr="00676DAB">
        <w:rPr>
          <w:b w:val="0"/>
          <w:bCs w:val="0"/>
          <w:sz w:val="20"/>
          <w:szCs w:val="20"/>
        </w:rPr>
        <w:t xml:space="preserve">(a) The average ice coverage percentage in our focus area from June </w:t>
      </w:r>
      <w:r>
        <w:rPr>
          <w:b w:val="0"/>
          <w:bCs w:val="0"/>
          <w:sz w:val="20"/>
          <w:szCs w:val="20"/>
        </w:rPr>
        <w:t>16</w:t>
      </w:r>
      <w:r w:rsidR="00AD143F" w:rsidRPr="00AD143F">
        <w:rPr>
          <w:b w:val="0"/>
          <w:bCs w:val="0"/>
          <w:sz w:val="20"/>
          <w:szCs w:val="20"/>
          <w:vertAlign w:val="superscript"/>
        </w:rPr>
        <w:t>th</w:t>
      </w:r>
      <w:r>
        <w:rPr>
          <w:b w:val="0"/>
          <w:bCs w:val="0"/>
          <w:sz w:val="20"/>
          <w:szCs w:val="20"/>
        </w:rPr>
        <w:t xml:space="preserve"> </w:t>
      </w:r>
      <w:r w:rsidRPr="00676DAB">
        <w:rPr>
          <w:b w:val="0"/>
          <w:bCs w:val="0"/>
          <w:sz w:val="20"/>
          <w:szCs w:val="20"/>
        </w:rPr>
        <w:t xml:space="preserve"> to </w:t>
      </w:r>
      <w:r>
        <w:rPr>
          <w:b w:val="0"/>
          <w:bCs w:val="0"/>
          <w:sz w:val="20"/>
          <w:szCs w:val="20"/>
        </w:rPr>
        <w:t>Dec 1</w:t>
      </w:r>
      <w:r w:rsidR="00AD143F" w:rsidRPr="00AD143F">
        <w:rPr>
          <w:b w:val="0"/>
          <w:bCs w:val="0"/>
          <w:sz w:val="20"/>
          <w:szCs w:val="20"/>
          <w:vertAlign w:val="superscript"/>
        </w:rPr>
        <w:t>st</w:t>
      </w:r>
      <w:r>
        <w:rPr>
          <w:b w:val="0"/>
          <w:bCs w:val="0"/>
          <w:sz w:val="20"/>
          <w:szCs w:val="20"/>
        </w:rPr>
        <w:t>, 2023</w:t>
      </w:r>
      <w:r w:rsidRPr="00676DAB">
        <w:rPr>
          <w:b w:val="0"/>
          <w:bCs w:val="0"/>
          <w:sz w:val="20"/>
          <w:szCs w:val="20"/>
        </w:rPr>
        <w:t xml:space="preserve">; (b) </w:t>
      </w:r>
      <w:r w:rsidRPr="00B23F95">
        <w:rPr>
          <w:b w:val="0"/>
          <w:bCs w:val="0"/>
          <w:sz w:val="20"/>
          <w:szCs w:val="20"/>
        </w:rPr>
        <w:t>The sea ice extent (the percentage of areas with at least 15% ice coverage)</w:t>
      </w:r>
      <w:r>
        <w:rPr>
          <w:b w:val="0"/>
          <w:bCs w:val="0"/>
          <w:sz w:val="20"/>
          <w:szCs w:val="20"/>
        </w:rPr>
        <w:t xml:space="preserve"> for the same period</w:t>
      </w:r>
      <w:r w:rsidRPr="00676DAB">
        <w:rPr>
          <w:b w:val="0"/>
          <w:bCs w:val="0"/>
          <w:sz w:val="20"/>
          <w:szCs w:val="20"/>
        </w:rPr>
        <w:t xml:space="preserve">. </w:t>
      </w:r>
      <w:r w:rsidRPr="00B23F95">
        <w:rPr>
          <w:b w:val="0"/>
          <w:bCs w:val="0"/>
          <w:sz w:val="20"/>
          <w:szCs w:val="20"/>
        </w:rPr>
        <w:t xml:space="preserve">Blue </w:t>
      </w:r>
      <w:r>
        <w:rPr>
          <w:b w:val="0"/>
          <w:bCs w:val="0"/>
          <w:sz w:val="20"/>
          <w:szCs w:val="20"/>
        </w:rPr>
        <w:t>curve</w:t>
      </w:r>
      <w:r w:rsidRPr="00B23F95">
        <w:rPr>
          <w:b w:val="0"/>
          <w:bCs w:val="0"/>
          <w:sz w:val="20"/>
          <w:szCs w:val="20"/>
        </w:rPr>
        <w:t>s are the actual measures from the N</w:t>
      </w:r>
      <w:r>
        <w:rPr>
          <w:b w:val="0"/>
          <w:bCs w:val="0"/>
          <w:sz w:val="20"/>
          <w:szCs w:val="20"/>
        </w:rPr>
        <w:t>RTSI</w:t>
      </w:r>
      <w:r w:rsidRPr="00B23F95">
        <w:rPr>
          <w:b w:val="0"/>
          <w:bCs w:val="0"/>
          <w:sz w:val="20"/>
          <w:szCs w:val="20"/>
        </w:rPr>
        <w:t xml:space="preserve"> data; orange </w:t>
      </w:r>
      <w:r>
        <w:rPr>
          <w:b w:val="0"/>
          <w:bCs w:val="0"/>
          <w:sz w:val="20"/>
          <w:szCs w:val="20"/>
        </w:rPr>
        <w:t>ones</w:t>
      </w:r>
      <w:r w:rsidRPr="00B23F95">
        <w:rPr>
          <w:b w:val="0"/>
          <w:bCs w:val="0"/>
          <w:sz w:val="20"/>
          <w:szCs w:val="20"/>
        </w:rPr>
        <w:t xml:space="preserve"> show the IM simulation results.</w:t>
      </w:r>
      <w:bookmarkEnd w:id="179"/>
    </w:p>
    <w:p w14:paraId="722570B3" w14:textId="77777777" w:rsidR="0040504D" w:rsidRDefault="0040504D" w:rsidP="0040504D">
      <w:pPr>
        <w:jc w:val="both"/>
        <w:rPr>
          <w:szCs w:val="24"/>
        </w:rPr>
      </w:pPr>
    </w:p>
    <w:p w14:paraId="216179F1" w14:textId="77777777" w:rsidR="0040504D" w:rsidRPr="00961214" w:rsidRDefault="0040504D" w:rsidP="00961214">
      <w:pPr>
        <w:pStyle w:val="Heading2"/>
        <w:numPr>
          <w:ilvl w:val="0"/>
          <w:numId w:val="34"/>
        </w:numPr>
        <w:jc w:val="both"/>
      </w:pPr>
      <w:bookmarkStart w:id="180" w:name="_Toc155644318"/>
      <w:r w:rsidRPr="00961214">
        <w:t>Comparison of sea ice extent between 2023 and 2012</w:t>
      </w:r>
      <w:bookmarkEnd w:id="180"/>
    </w:p>
    <w:p w14:paraId="338FD038" w14:textId="5D3A6C3A" w:rsidR="0040504D" w:rsidRDefault="0040504D" w:rsidP="0040504D">
      <w:pPr>
        <w:jc w:val="both"/>
        <w:rPr>
          <w:szCs w:val="24"/>
        </w:rPr>
      </w:pPr>
      <w:r>
        <w:rPr>
          <w:szCs w:val="24"/>
        </w:rPr>
        <w:t>2012 recorded the lowest September Arctic sea ice extent in history</w:t>
      </w:r>
      <w:sdt>
        <w:sdtPr>
          <w:rPr>
            <w:szCs w:val="24"/>
          </w:rPr>
          <w:id w:val="902795529"/>
          <w:citation/>
        </w:sdtPr>
        <w:sdtContent>
          <w:r>
            <w:rPr>
              <w:szCs w:val="24"/>
            </w:rPr>
            <w:fldChar w:fldCharType="begin"/>
          </w:r>
          <w:r w:rsidRPr="00FA4BF4">
            <w:rPr>
              <w:color w:val="000000"/>
              <w:szCs w:val="24"/>
              <w:vertAlign w:val="superscript"/>
            </w:rPr>
            <w:instrText xml:space="preserve"> CITATION NAS22 \l 1033 </w:instrText>
          </w:r>
          <w:r>
            <w:rPr>
              <w:szCs w:val="24"/>
            </w:rPr>
            <w:fldChar w:fldCharType="separate"/>
          </w:r>
          <w:r w:rsidR="00FA4BF4" w:rsidRPr="00FA4BF4">
            <w:rPr>
              <w:noProof/>
              <w:color w:val="000000"/>
              <w:szCs w:val="24"/>
              <w:vertAlign w:val="superscript"/>
            </w:rPr>
            <w:t xml:space="preserve"> [39]</w:t>
          </w:r>
          <w:r>
            <w:rPr>
              <w:szCs w:val="24"/>
            </w:rPr>
            <w:fldChar w:fldCharType="end"/>
          </w:r>
        </w:sdtContent>
      </w:sdt>
      <w:r>
        <w:rPr>
          <w:szCs w:val="24"/>
        </w:rPr>
        <w:t>, while 2023 witnessed the hottest July and is projected to be the hottest year. It would be an interesting experiment to compare the 2023 sea ice extent to that in 2012.</w:t>
      </w:r>
    </w:p>
    <w:p w14:paraId="2F33BAA1" w14:textId="0895395F" w:rsidR="0040504D" w:rsidRPr="00513266" w:rsidRDefault="0040504D" w:rsidP="0040504D">
      <w:pPr>
        <w:jc w:val="both"/>
        <w:rPr>
          <w:szCs w:val="24"/>
        </w:rPr>
      </w:pPr>
      <w:r>
        <w:rPr>
          <w:szCs w:val="24"/>
        </w:rPr>
        <w:lastRenderedPageBreak/>
        <w:t xml:space="preserve">Following the same steps as in Section </w:t>
      </w:r>
      <w:r w:rsidR="00941CDA">
        <w:rPr>
          <w:szCs w:val="24"/>
        </w:rPr>
        <w:t>V.</w:t>
      </w:r>
      <w:r w:rsidR="007E7F43">
        <w:rPr>
          <w:szCs w:val="24"/>
        </w:rPr>
        <w:t>A</w:t>
      </w:r>
      <w:r>
        <w:rPr>
          <w:szCs w:val="24"/>
        </w:rPr>
        <w:t xml:space="preserve"> and Section </w:t>
      </w:r>
      <w:r w:rsidR="00941CDA">
        <w:rPr>
          <w:szCs w:val="24"/>
        </w:rPr>
        <w:t>V.</w:t>
      </w:r>
      <w:r w:rsidR="007E7F43">
        <w:rPr>
          <w:szCs w:val="24"/>
        </w:rPr>
        <w:t>C</w:t>
      </w:r>
      <w:r>
        <w:rPr>
          <w:szCs w:val="24"/>
        </w:rPr>
        <w:t>, the IM simulations are conducted for the period of June 16</w:t>
      </w:r>
      <w:r w:rsidRPr="00676DAB">
        <w:rPr>
          <w:szCs w:val="24"/>
          <w:vertAlign w:val="superscript"/>
        </w:rPr>
        <w:t>th</w:t>
      </w:r>
      <w:r>
        <w:rPr>
          <w:szCs w:val="24"/>
        </w:rPr>
        <w:t>, 2012 to Jan 1</w:t>
      </w:r>
      <w:r w:rsidRPr="00513266">
        <w:rPr>
          <w:szCs w:val="24"/>
          <w:vertAlign w:val="superscript"/>
        </w:rPr>
        <w:t>st</w:t>
      </w:r>
      <w:r>
        <w:rPr>
          <w:szCs w:val="24"/>
        </w:rPr>
        <w:t xml:space="preserve">, 2013 for the focus area.  To keep </w:t>
      </w:r>
      <w:r w:rsidR="0008400E">
        <w:rPr>
          <w:szCs w:val="24"/>
        </w:rPr>
        <w:t>the</w:t>
      </w:r>
      <w:r>
        <w:rPr>
          <w:szCs w:val="24"/>
        </w:rPr>
        <w:t xml:space="preserve"> paper concise, we will skip the semi-monthly actual and simulated images and th</w:t>
      </w:r>
      <w:r w:rsidR="0008400E">
        <w:rPr>
          <w:szCs w:val="24"/>
        </w:rPr>
        <w:t>e</w:t>
      </w:r>
      <w:r>
        <w:rPr>
          <w:szCs w:val="24"/>
        </w:rPr>
        <w:t xml:space="preserve"> </w:t>
      </w:r>
      <w:r w:rsidR="0008400E">
        <w:rPr>
          <w:szCs w:val="24"/>
        </w:rPr>
        <w:t xml:space="preserve">best-fit </w:t>
      </w:r>
      <w:r>
        <w:rPr>
          <w:szCs w:val="24"/>
        </w:rPr>
        <w:t>parameters</w:t>
      </w:r>
      <w:r w:rsidR="0008400E">
        <w:rPr>
          <w:szCs w:val="24"/>
        </w:rPr>
        <w:t>, which can be found in the Supplementary Material</w:t>
      </w:r>
      <w:r>
        <w:rPr>
          <w:szCs w:val="24"/>
        </w:rPr>
        <w:t>. The more informative ice coverage and extent comparison charts are nevertheless included in</w:t>
      </w:r>
      <w:r w:rsidR="0061258A">
        <w:rPr>
          <w:szCs w:val="24"/>
        </w:rPr>
        <w:t xml:space="preserve"> </w:t>
      </w:r>
      <w:r w:rsidR="0061258A">
        <w:rPr>
          <w:szCs w:val="24"/>
        </w:rPr>
        <w:fldChar w:fldCharType="begin"/>
      </w:r>
      <w:r w:rsidR="0061258A">
        <w:rPr>
          <w:szCs w:val="24"/>
        </w:rPr>
        <w:instrText xml:space="preserve"> REF _Ref155550941 \h  \* MERGEFORMAT </w:instrText>
      </w:r>
      <w:r w:rsidR="0061258A">
        <w:rPr>
          <w:szCs w:val="24"/>
        </w:rPr>
      </w:r>
      <w:r w:rsidR="0061258A">
        <w:rPr>
          <w:szCs w:val="24"/>
        </w:rPr>
        <w:fldChar w:fldCharType="separate"/>
      </w:r>
      <w:r w:rsidR="00B571FB" w:rsidRPr="00B571FB">
        <w:rPr>
          <w:szCs w:val="24"/>
        </w:rPr>
        <w:t>Figure 13</w:t>
      </w:r>
      <w:r w:rsidR="0061258A">
        <w:rPr>
          <w:szCs w:val="24"/>
        </w:rPr>
        <w:fldChar w:fldCharType="end"/>
      </w:r>
      <w:r>
        <w:rPr>
          <w:szCs w:val="24"/>
        </w:rPr>
        <w:t>.</w:t>
      </w:r>
    </w:p>
    <w:p w14:paraId="79E3FA0D" w14:textId="77777777" w:rsidR="00EE10E4" w:rsidRDefault="00B51389" w:rsidP="00EE10E4">
      <w:pPr>
        <w:keepNext/>
        <w:jc w:val="center"/>
      </w:pPr>
      <w:r>
        <w:rPr>
          <w:noProof/>
        </w:rPr>
        <w:drawing>
          <wp:inline distT="0" distB="0" distL="0" distR="0" wp14:anchorId="08B03454" wp14:editId="265B59C1">
            <wp:extent cx="5279666" cy="2730135"/>
            <wp:effectExtent l="0" t="0" r="0" b="0"/>
            <wp:docPr id="14" name="Picture 13" descr="A graph of a graph of a graph&#10;&#10;Description automatically generated with medium confidence">
              <a:extLst xmlns:a="http://schemas.openxmlformats.org/drawingml/2006/main">
                <a:ext uri="{FF2B5EF4-FFF2-40B4-BE49-F238E27FC236}">
                  <a16:creationId xmlns:a16="http://schemas.microsoft.com/office/drawing/2014/main" id="{86DE6B25-DB6F-51F4-5144-8C9D6B30EF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graph of a graph of a graph&#10;&#10;Description automatically generated with medium confidence">
                      <a:extLst>
                        <a:ext uri="{FF2B5EF4-FFF2-40B4-BE49-F238E27FC236}">
                          <a16:creationId xmlns:a16="http://schemas.microsoft.com/office/drawing/2014/main" id="{86DE6B25-DB6F-51F4-5144-8C9D6B30EF2B}"/>
                        </a:ext>
                      </a:extLst>
                    </pic:cNvPr>
                    <pic:cNvPicPr>
                      <a:picLocks noChangeAspect="1"/>
                    </pic:cNvPicPr>
                  </pic:nvPicPr>
                  <pic:blipFill>
                    <a:blip r:embed="rId25"/>
                    <a:stretch>
                      <a:fillRect/>
                    </a:stretch>
                  </pic:blipFill>
                  <pic:spPr>
                    <a:xfrm>
                      <a:off x="0" y="0"/>
                      <a:ext cx="5290065" cy="2735513"/>
                    </a:xfrm>
                    <a:prstGeom prst="rect">
                      <a:avLst/>
                    </a:prstGeom>
                  </pic:spPr>
                </pic:pic>
              </a:graphicData>
            </a:graphic>
          </wp:inline>
        </w:drawing>
      </w:r>
    </w:p>
    <w:p w14:paraId="6E8B747F" w14:textId="4CF45774" w:rsidR="0040504D" w:rsidRPr="00EE10E4" w:rsidRDefault="00EE10E4" w:rsidP="00EE10E4">
      <w:pPr>
        <w:pStyle w:val="Caption"/>
        <w:rPr>
          <w:b w:val="0"/>
          <w:bCs w:val="0"/>
          <w:sz w:val="20"/>
          <w:szCs w:val="20"/>
        </w:rPr>
      </w:pPr>
      <w:bookmarkStart w:id="181" w:name="_Ref155550941"/>
      <w:bookmarkStart w:id="182" w:name="_Toc155551161"/>
      <w:r w:rsidRPr="00EE10E4">
        <w:rPr>
          <w:b w:val="0"/>
          <w:bCs w:val="0"/>
          <w:sz w:val="20"/>
          <w:szCs w:val="20"/>
        </w:rPr>
        <w:t xml:space="preserve">Figure </w:t>
      </w:r>
      <w:r w:rsidRPr="00EE10E4">
        <w:rPr>
          <w:b w:val="0"/>
          <w:bCs w:val="0"/>
          <w:sz w:val="20"/>
          <w:szCs w:val="20"/>
        </w:rPr>
        <w:fldChar w:fldCharType="begin"/>
      </w:r>
      <w:r w:rsidRPr="00EE10E4">
        <w:rPr>
          <w:b w:val="0"/>
          <w:bCs w:val="0"/>
          <w:sz w:val="20"/>
          <w:szCs w:val="20"/>
        </w:rPr>
        <w:instrText xml:space="preserve"> SEQ Figure \* ARABIC </w:instrText>
      </w:r>
      <w:r w:rsidRPr="00EE10E4">
        <w:rPr>
          <w:b w:val="0"/>
          <w:bCs w:val="0"/>
          <w:sz w:val="20"/>
          <w:szCs w:val="20"/>
        </w:rPr>
        <w:fldChar w:fldCharType="separate"/>
      </w:r>
      <w:r w:rsidR="00B571FB">
        <w:rPr>
          <w:b w:val="0"/>
          <w:bCs w:val="0"/>
          <w:noProof/>
          <w:sz w:val="20"/>
          <w:szCs w:val="20"/>
        </w:rPr>
        <w:t>13</w:t>
      </w:r>
      <w:r w:rsidRPr="00EE10E4">
        <w:rPr>
          <w:b w:val="0"/>
          <w:bCs w:val="0"/>
          <w:sz w:val="20"/>
          <w:szCs w:val="20"/>
        </w:rPr>
        <w:fldChar w:fldCharType="end"/>
      </w:r>
      <w:bookmarkEnd w:id="181"/>
      <w:r w:rsidRPr="00513266">
        <w:rPr>
          <w:b w:val="0"/>
          <w:bCs w:val="0"/>
          <w:sz w:val="20"/>
          <w:szCs w:val="20"/>
        </w:rPr>
        <w:t xml:space="preserve">: </w:t>
      </w:r>
      <w:r>
        <w:rPr>
          <w:b w:val="0"/>
          <w:bCs w:val="0"/>
          <w:sz w:val="20"/>
          <w:szCs w:val="20"/>
        </w:rPr>
        <w:t xml:space="preserve">(a) </w:t>
      </w:r>
      <w:r w:rsidRPr="00676DAB">
        <w:rPr>
          <w:b w:val="0"/>
          <w:bCs w:val="0"/>
          <w:sz w:val="20"/>
          <w:szCs w:val="20"/>
        </w:rPr>
        <w:t>The average ice coverage percentage in our focus area from June 1</w:t>
      </w:r>
      <w:r>
        <w:rPr>
          <w:b w:val="0"/>
          <w:bCs w:val="0"/>
          <w:sz w:val="20"/>
          <w:szCs w:val="20"/>
        </w:rPr>
        <w:t>6</w:t>
      </w:r>
      <w:r w:rsidR="0002696E" w:rsidRPr="0002696E">
        <w:rPr>
          <w:b w:val="0"/>
          <w:bCs w:val="0"/>
          <w:sz w:val="20"/>
          <w:szCs w:val="20"/>
          <w:vertAlign w:val="superscript"/>
        </w:rPr>
        <w:t>th</w:t>
      </w:r>
      <w:r w:rsidRPr="00676DAB">
        <w:rPr>
          <w:b w:val="0"/>
          <w:bCs w:val="0"/>
          <w:sz w:val="20"/>
          <w:szCs w:val="20"/>
        </w:rPr>
        <w:t xml:space="preserve">, 2012 to Jan </w:t>
      </w:r>
      <w:r>
        <w:rPr>
          <w:b w:val="0"/>
          <w:bCs w:val="0"/>
          <w:sz w:val="20"/>
          <w:szCs w:val="20"/>
        </w:rPr>
        <w:t>1</w:t>
      </w:r>
      <w:r w:rsidR="0002696E" w:rsidRPr="0002696E">
        <w:rPr>
          <w:b w:val="0"/>
          <w:bCs w:val="0"/>
          <w:sz w:val="20"/>
          <w:szCs w:val="20"/>
          <w:vertAlign w:val="superscript"/>
        </w:rPr>
        <w:t>st</w:t>
      </w:r>
      <w:r w:rsidRPr="00676DAB">
        <w:rPr>
          <w:b w:val="0"/>
          <w:bCs w:val="0"/>
          <w:sz w:val="20"/>
          <w:szCs w:val="20"/>
        </w:rPr>
        <w:t>, 201</w:t>
      </w:r>
      <w:r w:rsidR="0002696E">
        <w:rPr>
          <w:b w:val="0"/>
          <w:bCs w:val="0"/>
          <w:sz w:val="20"/>
          <w:szCs w:val="20"/>
        </w:rPr>
        <w:t>3</w:t>
      </w:r>
      <w:r w:rsidRPr="00676DAB">
        <w:rPr>
          <w:b w:val="0"/>
          <w:bCs w:val="0"/>
          <w:sz w:val="20"/>
          <w:szCs w:val="20"/>
        </w:rPr>
        <w:t xml:space="preserve">; (b) </w:t>
      </w:r>
      <w:r w:rsidRPr="00B23F95">
        <w:rPr>
          <w:b w:val="0"/>
          <w:bCs w:val="0"/>
          <w:sz w:val="20"/>
          <w:szCs w:val="20"/>
        </w:rPr>
        <w:t xml:space="preserve">The sea ice extent (the percentage of areas with at least 15% ice coverage) </w:t>
      </w:r>
      <w:r w:rsidRPr="00676DAB">
        <w:rPr>
          <w:b w:val="0"/>
          <w:bCs w:val="0"/>
          <w:sz w:val="20"/>
          <w:szCs w:val="20"/>
        </w:rPr>
        <w:t>f</w:t>
      </w:r>
      <w:r>
        <w:rPr>
          <w:b w:val="0"/>
          <w:bCs w:val="0"/>
          <w:sz w:val="20"/>
          <w:szCs w:val="20"/>
        </w:rPr>
        <w:t>or the same period</w:t>
      </w:r>
      <w:r w:rsidRPr="00676DAB">
        <w:rPr>
          <w:b w:val="0"/>
          <w:bCs w:val="0"/>
          <w:sz w:val="20"/>
          <w:szCs w:val="20"/>
        </w:rPr>
        <w:t xml:space="preserve">. </w:t>
      </w:r>
      <w:r w:rsidRPr="00B23F95">
        <w:rPr>
          <w:b w:val="0"/>
          <w:bCs w:val="0"/>
          <w:sz w:val="20"/>
          <w:szCs w:val="20"/>
        </w:rPr>
        <w:t xml:space="preserve">Blue </w:t>
      </w:r>
      <w:r>
        <w:rPr>
          <w:b w:val="0"/>
          <w:bCs w:val="0"/>
          <w:sz w:val="20"/>
          <w:szCs w:val="20"/>
        </w:rPr>
        <w:t>curve</w:t>
      </w:r>
      <w:r w:rsidRPr="00B23F95">
        <w:rPr>
          <w:b w:val="0"/>
          <w:bCs w:val="0"/>
          <w:sz w:val="20"/>
          <w:szCs w:val="20"/>
        </w:rPr>
        <w:t>s are the actual measures from the N</w:t>
      </w:r>
      <w:r>
        <w:rPr>
          <w:b w:val="0"/>
          <w:bCs w:val="0"/>
          <w:sz w:val="20"/>
          <w:szCs w:val="20"/>
        </w:rPr>
        <w:t>RTSI</w:t>
      </w:r>
      <w:r w:rsidRPr="00B23F95">
        <w:rPr>
          <w:b w:val="0"/>
          <w:bCs w:val="0"/>
          <w:sz w:val="20"/>
          <w:szCs w:val="20"/>
        </w:rPr>
        <w:t xml:space="preserve"> data; orange </w:t>
      </w:r>
      <w:r>
        <w:rPr>
          <w:b w:val="0"/>
          <w:bCs w:val="0"/>
          <w:sz w:val="20"/>
          <w:szCs w:val="20"/>
        </w:rPr>
        <w:t>ones</w:t>
      </w:r>
      <w:r w:rsidRPr="00B23F95">
        <w:rPr>
          <w:b w:val="0"/>
          <w:bCs w:val="0"/>
          <w:sz w:val="20"/>
          <w:szCs w:val="20"/>
        </w:rPr>
        <w:t xml:space="preserve"> show the IM simulation results.</w:t>
      </w:r>
      <w:bookmarkEnd w:id="182"/>
    </w:p>
    <w:p w14:paraId="0334359A" w14:textId="0131D111" w:rsidR="0040504D" w:rsidRDefault="0040504D" w:rsidP="0040504D">
      <w:pPr>
        <w:pStyle w:val="NoSpacing"/>
        <w:jc w:val="both"/>
      </w:pPr>
    </w:p>
    <w:p w14:paraId="04F8F8D7" w14:textId="02D2E457" w:rsidR="0040504D" w:rsidRPr="00486844" w:rsidRDefault="0040504D" w:rsidP="0040504D">
      <w:pPr>
        <w:pStyle w:val="NoSpacing"/>
        <w:jc w:val="both"/>
        <w:rPr>
          <w:szCs w:val="24"/>
        </w:rPr>
      </w:pPr>
      <w:r>
        <w:t>Comparing</w:t>
      </w:r>
      <w:r w:rsidR="00FA5DF1">
        <w:t xml:space="preserve"> </w:t>
      </w:r>
      <w:r w:rsidR="00FA5DF1">
        <w:fldChar w:fldCharType="begin"/>
      </w:r>
      <w:r w:rsidR="00FA5DF1">
        <w:instrText xml:space="preserve"> REF _Ref155550838 \h  \* MERGEFORMAT </w:instrText>
      </w:r>
      <w:r w:rsidR="00FA5DF1">
        <w:fldChar w:fldCharType="separate"/>
      </w:r>
      <w:r w:rsidR="00B571FB" w:rsidRPr="00B571FB">
        <w:t>Figure 12</w:t>
      </w:r>
      <w:r w:rsidR="00FA5DF1">
        <w:fldChar w:fldCharType="end"/>
      </w:r>
      <w:r>
        <w:t xml:space="preserve"> with </w:t>
      </w:r>
      <w:r w:rsidR="00FA5DF1">
        <w:fldChar w:fldCharType="begin"/>
      </w:r>
      <w:r w:rsidR="00FA5DF1">
        <w:instrText xml:space="preserve"> REF _Ref155550941 \h  \* MERGEFORMAT </w:instrText>
      </w:r>
      <w:r w:rsidR="00FA5DF1">
        <w:fldChar w:fldCharType="separate"/>
      </w:r>
      <w:r w:rsidR="00B571FB" w:rsidRPr="00B571FB">
        <w:t>Figure 13</w:t>
      </w:r>
      <w:r w:rsidR="00FA5DF1">
        <w:fldChar w:fldCharType="end"/>
      </w:r>
      <w:r w:rsidR="00FA5DF1">
        <w:t xml:space="preserve"> </w:t>
      </w:r>
      <w:r>
        <w:t xml:space="preserve">indicates that 2023 did not break the record-low Arctic sea ice extent level set in 2012, validated by both the actual measures and the IM simulations. However, </w:t>
      </w:r>
      <w:r>
        <w:rPr>
          <w:szCs w:val="24"/>
        </w:rPr>
        <w:t>2023 sets the second lowest ice extent for our focus area, below those low levels previously achieved in 2019 and 2020</w:t>
      </w:r>
      <w:r>
        <w:rPr>
          <w:rStyle w:val="FootnoteReference"/>
          <w:szCs w:val="24"/>
        </w:rPr>
        <w:footnoteReference w:id="1"/>
      </w:r>
      <w:r>
        <w:rPr>
          <w:szCs w:val="24"/>
        </w:rPr>
        <w:t xml:space="preserve"> (2019 and 2020 results are not included in this paper but can be provided upon request.)  Even though 2023 does not break the historical record, it offers no reason for us to be optimistic about the future. In fact, i</w:t>
      </w:r>
      <w:r w:rsidRPr="00486844">
        <w:rPr>
          <w:szCs w:val="24"/>
        </w:rPr>
        <w:t>n the 45-year-satellite record from 1979 to 2023, 17 of the lowest minimums have all occurred in the last 17 years</w:t>
      </w:r>
      <w:r>
        <w:rPr>
          <w:szCs w:val="24"/>
        </w:rPr>
        <w:t xml:space="preserve"> </w:t>
      </w:r>
      <w:sdt>
        <w:sdtPr>
          <w:rPr>
            <w:szCs w:val="24"/>
          </w:rPr>
          <w:id w:val="1581635748"/>
          <w:citation/>
        </w:sdtPr>
        <w:sdtContent>
          <w:r>
            <w:rPr>
              <w:szCs w:val="24"/>
            </w:rPr>
            <w:fldChar w:fldCharType="begin"/>
          </w:r>
          <w:r w:rsidRPr="00FA4BF4">
            <w:rPr>
              <w:color w:val="000000"/>
              <w:szCs w:val="24"/>
              <w:vertAlign w:val="superscript"/>
            </w:rPr>
            <w:instrText xml:space="preserve"> CITATION Arc23 \l 1033 </w:instrText>
          </w:r>
          <w:r>
            <w:rPr>
              <w:szCs w:val="24"/>
            </w:rPr>
            <w:fldChar w:fldCharType="separate"/>
          </w:r>
          <w:r w:rsidR="00FA4BF4" w:rsidRPr="00FA4BF4">
            <w:rPr>
              <w:noProof/>
              <w:color w:val="000000"/>
              <w:szCs w:val="24"/>
              <w:vertAlign w:val="superscript"/>
            </w:rPr>
            <w:t>[40]</w:t>
          </w:r>
          <w:r>
            <w:rPr>
              <w:szCs w:val="24"/>
            </w:rPr>
            <w:fldChar w:fldCharType="end"/>
          </w:r>
        </w:sdtContent>
      </w:sdt>
      <w:r w:rsidRPr="00486844">
        <w:rPr>
          <w:szCs w:val="24"/>
        </w:rPr>
        <w:t>.</w:t>
      </w:r>
      <w:r>
        <w:rPr>
          <w:szCs w:val="24"/>
        </w:rPr>
        <w:t xml:space="preserve"> Many scientists are concerned that the</w:t>
      </w:r>
      <w:r w:rsidRPr="0013339C">
        <w:rPr>
          <w:szCs w:val="24"/>
        </w:rPr>
        <w:t xml:space="preserve"> effect of Arctic sea ice decline on global warming will intensify </w:t>
      </w:r>
      <w:r>
        <w:rPr>
          <w:szCs w:val="24"/>
        </w:rPr>
        <w:t>as the sea ice loss continues. Although predicting the sea ice extent for the future years is beyond the scope of our current study, we will discuss the possibilities and issues in the next section.</w:t>
      </w:r>
    </w:p>
    <w:p w14:paraId="5E6F03CF" w14:textId="77777777" w:rsidR="0040504D" w:rsidRDefault="0040504D" w:rsidP="0040504D">
      <w:pPr>
        <w:jc w:val="both"/>
        <w:rPr>
          <w:szCs w:val="24"/>
        </w:rPr>
      </w:pPr>
    </w:p>
    <w:p w14:paraId="63F1F368" w14:textId="77777777" w:rsidR="0040504D" w:rsidRDefault="0040504D" w:rsidP="0040504D">
      <w:pPr>
        <w:pStyle w:val="Heading1"/>
        <w:jc w:val="both"/>
      </w:pPr>
      <w:bookmarkStart w:id="183" w:name="_Toc155644319"/>
      <w:r>
        <w:t>Discussion and future work</w:t>
      </w:r>
      <w:bookmarkEnd w:id="183"/>
    </w:p>
    <w:p w14:paraId="137FC15E" w14:textId="7F840857" w:rsidR="0040504D" w:rsidRDefault="0040504D" w:rsidP="0040504D">
      <w:pPr>
        <w:jc w:val="both"/>
      </w:pPr>
      <w:r>
        <w:t xml:space="preserve">In this paper, we innovatively introduce continuous spin values and an inertia factor to a classical 2-D IM, which is utilized to simulate the dynamics of the sea ice evolution in the Arctic region by employing the Metropolis-Hastings algorithm. Our results show excellent similarity with the actual sea ice dynamics, based on the ice configuration images and the numerical measures including the average </w:t>
      </w:r>
      <w:r>
        <w:lastRenderedPageBreak/>
        <w:t>ice coverage and the ice extent. It is exciting and inspiring to see that the 100-year-old classical Ising model has the potential to bring enormous power towards climate change research and other applied science studies.</w:t>
      </w:r>
    </w:p>
    <w:p w14:paraId="44493C6F" w14:textId="77777777" w:rsidR="00633AE2" w:rsidRDefault="00633AE2" w:rsidP="0040504D">
      <w:pPr>
        <w:jc w:val="both"/>
      </w:pPr>
    </w:p>
    <w:p w14:paraId="2729F0F7" w14:textId="77777777" w:rsidR="0040504D" w:rsidRPr="00961214" w:rsidRDefault="0040504D" w:rsidP="00961214">
      <w:pPr>
        <w:pStyle w:val="Heading2"/>
        <w:numPr>
          <w:ilvl w:val="0"/>
          <w:numId w:val="36"/>
        </w:numPr>
        <w:jc w:val="both"/>
      </w:pPr>
      <w:bookmarkStart w:id="184" w:name="_Toc155644320"/>
      <w:r w:rsidRPr="00961214">
        <w:t>Will a “Blue Ocean Event” happen? If so, when will it be?</w:t>
      </w:r>
      <w:bookmarkEnd w:id="184"/>
    </w:p>
    <w:p w14:paraId="0F0E07F4" w14:textId="4A8413C3" w:rsidR="0040504D" w:rsidRDefault="00724EB9" w:rsidP="0040504D">
      <w:pPr>
        <w:jc w:val="both"/>
      </w:pPr>
      <w:r>
        <w:t>Arctic sea ice extent in September 2023 was near the historic minimum achieved in 2012</w:t>
      </w:r>
      <w:r w:rsidR="0040504D">
        <w:t xml:space="preserve">. As the Arctic sea ice continues to shrink, will a “Blue Ocean Event” happen, i.e., will we see an “ice-free” Arctic Ocean? Some research predicts that this can happen in the 2030s </w:t>
      </w:r>
      <w:sdt>
        <w:sdtPr>
          <w:id w:val="-781189220"/>
          <w:citation/>
        </w:sdtPr>
        <w:sdtContent>
          <w:r w:rsidR="0040504D">
            <w:fldChar w:fldCharType="begin"/>
          </w:r>
          <w:r w:rsidR="0040504D" w:rsidRPr="00FA4BF4">
            <w:rPr>
              <w:color w:val="000000"/>
              <w:vertAlign w:val="superscript"/>
            </w:rPr>
            <w:instrText xml:space="preserve"> CITATION Kim23 \l 1033 </w:instrText>
          </w:r>
          <w:r w:rsidR="0040504D">
            <w:fldChar w:fldCharType="separate"/>
          </w:r>
          <w:r w:rsidR="00FA4BF4" w:rsidRPr="00FA4BF4">
            <w:rPr>
              <w:noProof/>
              <w:color w:val="000000"/>
              <w:vertAlign w:val="superscript"/>
            </w:rPr>
            <w:t>[41]</w:t>
          </w:r>
          <w:r w:rsidR="0040504D">
            <w:fldChar w:fldCharType="end"/>
          </w:r>
        </w:sdtContent>
      </w:sdt>
      <w:r w:rsidR="0040504D">
        <w:t xml:space="preserve">. </w:t>
      </w:r>
    </w:p>
    <w:p w14:paraId="2853D56A" w14:textId="747553F9" w:rsidR="0040504D" w:rsidRPr="007F37D4" w:rsidRDefault="0040504D" w:rsidP="0040504D">
      <w:pPr>
        <w:jc w:val="both"/>
      </w:pPr>
      <w:r>
        <w:t>Our current study will need to be extended to gain the full predictive power when utilized to answer this “Blue Ocean Event” question. As shown in</w:t>
      </w:r>
      <w:r w:rsidR="00475A8F">
        <w:t xml:space="preserve"> </w:t>
      </w:r>
      <w:r w:rsidR="00475A8F">
        <w:fldChar w:fldCharType="begin"/>
      </w:r>
      <w:r w:rsidR="00475A8F">
        <w:instrText xml:space="preserve"> REF _Ref155550078 \h </w:instrText>
      </w:r>
      <w:r w:rsidR="00425225">
        <w:instrText xml:space="preserve"> \* MERGEFORMAT </w:instrText>
      </w:r>
      <w:r w:rsidR="00475A8F">
        <w:fldChar w:fldCharType="separate"/>
      </w:r>
      <w:r w:rsidR="00B571FB" w:rsidRPr="00B571FB">
        <w:t>Table 1</w:t>
      </w:r>
      <w:r w:rsidR="00475A8F">
        <w:fldChar w:fldCharType="end"/>
      </w:r>
      <w:r w:rsidR="00475A8F">
        <w:t xml:space="preserve"> </w:t>
      </w:r>
      <w:r>
        <w:t>and</w:t>
      </w:r>
      <w:r w:rsidR="00475A8F">
        <w:t xml:space="preserve"> </w:t>
      </w:r>
      <w:r w:rsidR="00475A8F">
        <w:fldChar w:fldCharType="begin"/>
      </w:r>
      <w:r w:rsidR="00475A8F">
        <w:instrText xml:space="preserve"> REF _Ref155550737 \h </w:instrText>
      </w:r>
      <w:r w:rsidR="00425225">
        <w:instrText xml:space="preserve"> \* MERGEFORMAT </w:instrText>
      </w:r>
      <w:r w:rsidR="00475A8F">
        <w:fldChar w:fldCharType="separate"/>
      </w:r>
      <w:r w:rsidR="00B571FB" w:rsidRPr="00B571FB">
        <w:t>Table 2</w:t>
      </w:r>
      <w:r w:rsidR="00475A8F">
        <w:fldChar w:fldCharType="end"/>
      </w:r>
      <w:r w:rsidRPr="004F5645">
        <w:t xml:space="preserve">, the </w:t>
      </w:r>
      <w:r w:rsidR="008073DC">
        <w:t>best-fit</w:t>
      </w:r>
      <w:r>
        <w:t xml:space="preserve"> </w:t>
      </w:r>
      <w:r w:rsidRPr="004F5645">
        <w:t xml:space="preserve">IM parameters demonstrate </w:t>
      </w:r>
      <w:r>
        <w:t>the substantial</w:t>
      </w:r>
      <w:r w:rsidRPr="004F5645">
        <w:t xml:space="preserve"> impact of </w:t>
      </w:r>
      <w:r>
        <w:t xml:space="preserve">the </w:t>
      </w:r>
      <w:r w:rsidRPr="004F5645">
        <w:t xml:space="preserve">external force factor </w:t>
      </w:r>
      <w:r w:rsidRPr="004F5645">
        <w:rPr>
          <w:i/>
          <w:iCs/>
        </w:rPr>
        <w:t>B</w:t>
      </w:r>
      <w:r>
        <w:t>, which remains unexplored within the scope of our model.</w:t>
      </w:r>
      <w:r w:rsidRPr="004F5645">
        <w:t xml:space="preserve"> If the functional form of this external force is</w:t>
      </w:r>
      <w:r>
        <w:t xml:space="preserve"> further enriched and linked to actual environmental factors in climate change modeling, the IM framework may prove its strength in offering the “Ising Model Prediction” to answer the “Blue Ocean Event” question. </w:t>
      </w:r>
    </w:p>
    <w:p w14:paraId="349C2330" w14:textId="77777777" w:rsidR="0040504D" w:rsidRPr="00B820C2" w:rsidRDefault="0040504D" w:rsidP="0040504D">
      <w:pPr>
        <w:jc w:val="both"/>
      </w:pPr>
    </w:p>
    <w:p w14:paraId="64FEAFEB" w14:textId="77777777" w:rsidR="0040504D" w:rsidRPr="00961214" w:rsidRDefault="0040504D" w:rsidP="00961214">
      <w:pPr>
        <w:pStyle w:val="Heading2"/>
        <w:numPr>
          <w:ilvl w:val="0"/>
          <w:numId w:val="36"/>
        </w:numPr>
        <w:jc w:val="both"/>
      </w:pPr>
      <w:bookmarkStart w:id="185" w:name="_Toc155644321"/>
      <w:r w:rsidRPr="00961214">
        <w:t>Quantum Ising Model</w:t>
      </w:r>
      <w:bookmarkEnd w:id="185"/>
    </w:p>
    <w:p w14:paraId="19AFAF27" w14:textId="031EB280" w:rsidR="0040504D" w:rsidRDefault="0040504D" w:rsidP="0040504D">
      <w:pPr>
        <w:jc w:val="both"/>
      </w:pPr>
      <w:r>
        <w:t>Our study sets the stage for future Ising model research on sea ice evolution. Methodologically, we generalize the classical Ising model with continuous spin values to incorporate varying ice/water percentages across the Ising lattice. A</w:t>
      </w:r>
      <w:r w:rsidR="00F8216B">
        <w:t>nother possible but</w:t>
      </w:r>
      <w:r>
        <w:t xml:space="preserve"> more complicated idea to be explored in future research is the Quantum Ising Model (QIM), or the so-called Transverse Field Ising Model </w:t>
      </w:r>
      <w:sdt>
        <w:sdtPr>
          <w:id w:val="-1816096685"/>
          <w:citation/>
        </w:sdtPr>
        <w:sdtContent>
          <w:r>
            <w:fldChar w:fldCharType="begin"/>
          </w:r>
          <w:r w:rsidRPr="00FA4BF4">
            <w:rPr>
              <w:color w:val="000000"/>
              <w:vertAlign w:val="superscript"/>
            </w:rPr>
            <w:instrText xml:space="preserve"> CITATION Pfe70 \l 1033 </w:instrText>
          </w:r>
          <w:r>
            <w:fldChar w:fldCharType="separate"/>
          </w:r>
          <w:r w:rsidR="00FA4BF4" w:rsidRPr="00FA4BF4">
            <w:rPr>
              <w:noProof/>
              <w:color w:val="000000"/>
              <w:vertAlign w:val="superscript"/>
            </w:rPr>
            <w:t>[42]</w:t>
          </w:r>
          <w:r>
            <w:fldChar w:fldCharType="end"/>
          </w:r>
        </w:sdtContent>
      </w:sdt>
      <w:sdt>
        <w:sdtPr>
          <w:id w:val="373129477"/>
          <w:citation/>
        </w:sdtPr>
        <w:sdtContent>
          <w:r>
            <w:fldChar w:fldCharType="begin"/>
          </w:r>
          <w:r w:rsidRPr="00FA4BF4">
            <w:rPr>
              <w:color w:val="000000"/>
              <w:vertAlign w:val="superscript"/>
            </w:rPr>
            <w:instrText xml:space="preserve"> CITATION Cha96 \l 1033 </w:instrText>
          </w:r>
          <w:r>
            <w:fldChar w:fldCharType="separate"/>
          </w:r>
          <w:r w:rsidR="00FA4BF4" w:rsidRPr="00FA4BF4">
            <w:rPr>
              <w:noProof/>
              <w:color w:val="000000"/>
              <w:vertAlign w:val="superscript"/>
            </w:rPr>
            <w:t xml:space="preserve"> [43]</w:t>
          </w:r>
          <w:r>
            <w:fldChar w:fldCharType="end"/>
          </w:r>
        </w:sdtContent>
      </w:sdt>
      <w:r>
        <w:t xml:space="preserve">. With quantum computers, the continuous spin values can be naturally modeled by the rotation of qubits in the Bloch Sphere </w:t>
      </w:r>
      <w:sdt>
        <w:sdtPr>
          <w:id w:val="2101597905"/>
          <w:citation/>
        </w:sdtPr>
        <w:sdtContent>
          <w:r>
            <w:fldChar w:fldCharType="begin"/>
          </w:r>
          <w:r w:rsidRPr="00FA4BF4">
            <w:rPr>
              <w:color w:val="000000"/>
              <w:vertAlign w:val="superscript"/>
            </w:rPr>
            <w:instrText xml:space="preserve"> CITATION Nie04 \l 1033 </w:instrText>
          </w:r>
          <w:r>
            <w:fldChar w:fldCharType="separate"/>
          </w:r>
          <w:r w:rsidR="00FA4BF4" w:rsidRPr="00FA4BF4">
            <w:rPr>
              <w:noProof/>
              <w:color w:val="000000"/>
              <w:vertAlign w:val="superscript"/>
            </w:rPr>
            <w:t>[44]</w:t>
          </w:r>
          <w:r>
            <w:fldChar w:fldCharType="end"/>
          </w:r>
        </w:sdtContent>
      </w:sdt>
      <w:r>
        <w:t xml:space="preserve">. Large quantum computers are inaccessible for personal usage currently </w:t>
      </w:r>
      <w:sdt>
        <w:sdtPr>
          <w:id w:val="887604797"/>
          <w:citation/>
        </w:sdtPr>
        <w:sdtContent>
          <w:r>
            <w:fldChar w:fldCharType="begin"/>
          </w:r>
          <w:r w:rsidRPr="00FA4BF4">
            <w:rPr>
              <w:color w:val="000000"/>
              <w:vertAlign w:val="superscript"/>
            </w:rPr>
            <w:instrText xml:space="preserve"> CITATION Dya20 \l 1033 </w:instrText>
          </w:r>
          <w:r>
            <w:fldChar w:fldCharType="separate"/>
          </w:r>
          <w:r w:rsidR="00FA4BF4" w:rsidRPr="00FA4BF4">
            <w:rPr>
              <w:noProof/>
              <w:color w:val="000000"/>
              <w:vertAlign w:val="superscript"/>
            </w:rPr>
            <w:t>[45]</w:t>
          </w:r>
          <w:r>
            <w:fldChar w:fldCharType="end"/>
          </w:r>
        </w:sdtContent>
      </w:sdt>
      <w:r>
        <w:t>; but once they are reachable, our research can be readily extended with the assistance of quantum computing in the future.</w:t>
      </w:r>
    </w:p>
    <w:sdt>
      <w:sdtPr>
        <w:rPr>
          <w:rFonts w:eastAsiaTheme="minorHAnsi" w:cstheme="minorBidi"/>
          <w:b w:val="0"/>
          <w:szCs w:val="22"/>
        </w:rPr>
        <w:id w:val="111145805"/>
        <w:bibliography/>
      </w:sdtPr>
      <w:sdtContent>
        <w:p w14:paraId="3293F032" w14:textId="77777777" w:rsidR="0040504D" w:rsidRDefault="0040504D" w:rsidP="0040504D">
          <w:pPr>
            <w:pStyle w:val="Heading1"/>
            <w:numPr>
              <w:ilvl w:val="0"/>
              <w:numId w:val="0"/>
            </w:numPr>
            <w:ind w:left="567" w:hanging="567"/>
            <w:jc w:val="both"/>
          </w:pPr>
        </w:p>
        <w:p w14:paraId="70727DA9" w14:textId="77777777" w:rsidR="0040504D" w:rsidRDefault="0040504D" w:rsidP="00D15130">
          <w:pPr>
            <w:pStyle w:val="Heading1"/>
            <w:numPr>
              <w:ilvl w:val="0"/>
              <w:numId w:val="0"/>
            </w:numPr>
            <w:ind w:left="567" w:hanging="567"/>
            <w:jc w:val="both"/>
          </w:pPr>
          <w:bookmarkStart w:id="186" w:name="_Toc143414195"/>
          <w:bookmarkStart w:id="187" w:name="_Toc155644322"/>
          <w:r>
            <w:t>Acknowledgements</w:t>
          </w:r>
          <w:bookmarkEnd w:id="186"/>
          <w:bookmarkEnd w:id="187"/>
        </w:p>
        <w:p w14:paraId="734BB1E1" w14:textId="77777777" w:rsidR="0040504D" w:rsidRDefault="0040504D" w:rsidP="0040504D">
          <w:pPr>
            <w:spacing w:before="0" w:after="200" w:line="276" w:lineRule="auto"/>
            <w:jc w:val="both"/>
            <w:rPr>
              <w:szCs w:val="24"/>
            </w:rPr>
          </w:pPr>
          <w:r>
            <w:rPr>
              <w:szCs w:val="24"/>
            </w:rPr>
            <w:t xml:space="preserve">We thank the National Snow and Ice Data Center (NSIDC) and the </w:t>
          </w:r>
          <w:r w:rsidRPr="00531D2F">
            <w:rPr>
              <w:szCs w:val="24"/>
            </w:rPr>
            <w:t>National Aeronautics and Space Administration</w:t>
          </w:r>
          <w:r>
            <w:rPr>
              <w:szCs w:val="24"/>
            </w:rPr>
            <w:t xml:space="preserve"> (NASA) for generously making the data publicly available and providing data support for this research. </w:t>
          </w:r>
        </w:p>
        <w:p w14:paraId="1D62FC82" w14:textId="7E8E012A" w:rsidR="00D15130" w:rsidRPr="00A17924" w:rsidRDefault="0040504D" w:rsidP="0040504D">
          <w:pPr>
            <w:jc w:val="both"/>
            <w:rPr>
              <w:szCs w:val="24"/>
            </w:rPr>
          </w:pPr>
          <w:r>
            <w:rPr>
              <w:szCs w:val="24"/>
            </w:rPr>
            <w:t xml:space="preserve">We also </w:t>
          </w:r>
          <w:r w:rsidRPr="001F5018">
            <w:rPr>
              <w:szCs w:val="24"/>
            </w:rPr>
            <w:t xml:space="preserve">thank Professor Joan Wang </w:t>
          </w:r>
          <w:r>
            <w:rPr>
              <w:szCs w:val="24"/>
            </w:rPr>
            <w:t>at the Xiamen University Malaysia Department of Physics</w:t>
          </w:r>
          <w:r w:rsidR="005C06C8">
            <w:rPr>
              <w:szCs w:val="24"/>
            </w:rPr>
            <w:t>, and Dr. Alyssa Shearer at Horace Mann School for their</w:t>
          </w:r>
          <w:r>
            <w:rPr>
              <w:szCs w:val="24"/>
            </w:rPr>
            <w:t xml:space="preserve"> valuable guidance</w:t>
          </w:r>
          <w:r w:rsidR="005C06C8">
            <w:rPr>
              <w:szCs w:val="24"/>
            </w:rPr>
            <w:t xml:space="preserve"> and support for this research</w:t>
          </w:r>
          <w:r>
            <w:rPr>
              <w:szCs w:val="24"/>
            </w:rPr>
            <w:t xml:space="preserve">. </w:t>
          </w:r>
        </w:p>
        <w:p w14:paraId="37168183" w14:textId="77777777" w:rsidR="00D15130" w:rsidRDefault="00D15130" w:rsidP="00A17924">
          <w:pPr>
            <w:pStyle w:val="Heading1"/>
            <w:numPr>
              <w:ilvl w:val="0"/>
              <w:numId w:val="0"/>
            </w:numPr>
            <w:jc w:val="both"/>
          </w:pPr>
        </w:p>
        <w:p w14:paraId="749D2413" w14:textId="52C3A825" w:rsidR="00D15130" w:rsidRDefault="00D15130" w:rsidP="00D15130">
          <w:pPr>
            <w:pStyle w:val="Heading1"/>
            <w:numPr>
              <w:ilvl w:val="0"/>
              <w:numId w:val="0"/>
            </w:numPr>
            <w:ind w:left="567" w:hanging="567"/>
            <w:jc w:val="both"/>
          </w:pPr>
          <w:r>
            <w:t xml:space="preserve">Author Declarations </w:t>
          </w:r>
        </w:p>
        <w:p w14:paraId="379F4655" w14:textId="77777777" w:rsidR="00D15130" w:rsidRPr="00D15130" w:rsidRDefault="00D15130" w:rsidP="0040504D">
          <w:pPr>
            <w:jc w:val="both"/>
            <w:rPr>
              <w:b/>
              <w:bCs/>
            </w:rPr>
          </w:pPr>
          <w:r w:rsidRPr="00D15130">
            <w:rPr>
              <w:b/>
              <w:bCs/>
            </w:rPr>
            <w:t xml:space="preserve">Conflict of Interest </w:t>
          </w:r>
        </w:p>
        <w:p w14:paraId="000E6C01" w14:textId="77777777" w:rsidR="00D15130" w:rsidRDefault="00D15130" w:rsidP="0040504D">
          <w:pPr>
            <w:jc w:val="both"/>
          </w:pPr>
          <w:r>
            <w:t xml:space="preserve">The authors have no conflicts to disclose. </w:t>
          </w:r>
        </w:p>
        <w:p w14:paraId="1D9539D7" w14:textId="77777777" w:rsidR="00D15130" w:rsidRDefault="00D15130" w:rsidP="0040504D">
          <w:pPr>
            <w:jc w:val="both"/>
          </w:pPr>
        </w:p>
        <w:p w14:paraId="1324D3D4" w14:textId="245B5B5E" w:rsidR="00D15130" w:rsidRPr="00D15130" w:rsidRDefault="00D15130" w:rsidP="0040504D">
          <w:pPr>
            <w:jc w:val="both"/>
            <w:rPr>
              <w:b/>
              <w:bCs/>
            </w:rPr>
          </w:pPr>
          <w:r w:rsidRPr="00D15130">
            <w:rPr>
              <w:b/>
              <w:bCs/>
            </w:rPr>
            <w:t>Data Availability</w:t>
          </w:r>
        </w:p>
        <w:p w14:paraId="605A6FB6" w14:textId="47720C6D" w:rsidR="0040504D" w:rsidRPr="00F26358" w:rsidRDefault="00D15130" w:rsidP="0040504D">
          <w:pPr>
            <w:jc w:val="both"/>
            <w:rPr>
              <w:rFonts w:eastAsiaTheme="minorEastAsia"/>
            </w:rPr>
          </w:pPr>
          <w:r>
            <w:t xml:space="preserve">The </w:t>
          </w:r>
          <w:r w:rsidRPr="008771E4">
            <w:rPr>
              <w:rFonts w:eastAsiaTheme="minorEastAsia"/>
            </w:rPr>
            <w:t>Near-Real-Time DMSP SSMIS Daily Polar Gridded Sea Ice Concentrations”</w:t>
          </w:r>
          <w:r>
            <w:rPr>
              <w:rFonts w:eastAsiaTheme="minorEastAsia"/>
            </w:rPr>
            <w:t xml:space="preserve"> (NRTSI) </w:t>
          </w:r>
          <w:r>
            <w:t xml:space="preserve">data used in this study are publicly available </w:t>
          </w:r>
          <w:r>
            <w:rPr>
              <w:rFonts w:eastAsiaTheme="minorEastAsia"/>
            </w:rPr>
            <w:t xml:space="preserve">on </w:t>
          </w:r>
          <w:r w:rsidRPr="008771E4">
            <w:rPr>
              <w:rFonts w:eastAsiaTheme="minorEastAsia"/>
            </w:rPr>
            <w:t>National Snow and Ice Data Center (NSIDC</w:t>
          </w:r>
          <w:r>
            <w:rPr>
              <w:rFonts w:eastAsiaTheme="minorEastAsia"/>
            </w:rPr>
            <w:t xml:space="preserve">) website </w:t>
          </w:r>
          <w:hyperlink r:id="rId26" w:history="1">
            <w:r w:rsidRPr="00BC7DE2">
              <w:rPr>
                <w:rStyle w:val="Hyperlink"/>
                <w:rFonts w:eastAsiaTheme="minorEastAsia"/>
              </w:rPr>
              <w:t>https://nsidc.org/data/nsidc-0081/versions/2</w:t>
            </w:r>
          </w:hyperlink>
          <w:r>
            <w:rPr>
              <w:rFonts w:eastAsiaTheme="minorEastAsia"/>
            </w:rPr>
            <w:t>.</w:t>
          </w:r>
          <w:r w:rsidR="008E4A30">
            <w:rPr>
              <w:rFonts w:eastAsiaTheme="minorEastAsia"/>
            </w:rPr>
            <w:t xml:space="preserve"> </w:t>
          </w:r>
          <w:r w:rsidR="00F26358">
            <w:rPr>
              <w:rFonts w:eastAsiaTheme="minorEastAsia"/>
            </w:rPr>
            <w:t xml:space="preserve"> </w:t>
          </w:r>
          <w:r>
            <w:t>The data used in this paper can also be provided from the corresponding author upon reasonable request.</w:t>
          </w:r>
          <w:r w:rsidR="0040504D">
            <w:br w:type="page"/>
          </w:r>
        </w:p>
        <w:sdt>
          <w:sdtPr>
            <w:rPr>
              <w:rFonts w:eastAsiaTheme="minorHAnsi" w:cstheme="minorBidi"/>
              <w:b w:val="0"/>
              <w:szCs w:val="22"/>
            </w:rPr>
            <w:id w:val="526454116"/>
            <w:docPartObj>
              <w:docPartGallery w:val="Bibliographies"/>
              <w:docPartUnique/>
            </w:docPartObj>
          </w:sdtPr>
          <w:sdtContent>
            <w:p w14:paraId="3BF15EFF" w14:textId="2463473D" w:rsidR="000C4597" w:rsidRPr="00BE74EF" w:rsidRDefault="000C4597" w:rsidP="000C4597">
              <w:pPr>
                <w:pStyle w:val="Heading1"/>
                <w:numPr>
                  <w:ilvl w:val="0"/>
                  <w:numId w:val="0"/>
                </w:numPr>
              </w:pPr>
              <w:r w:rsidRPr="00BE74EF">
                <w:t>References</w:t>
              </w:r>
            </w:p>
            <w:sdt>
              <w:sdtPr>
                <w:rPr>
                  <w:szCs w:val="24"/>
                </w:rPr>
                <w:id w:val="-573587230"/>
                <w:bibliography/>
              </w:sdtPr>
              <w:sdtContent>
                <w:p w14:paraId="533461FC" w14:textId="77777777" w:rsidR="00FA4BF4" w:rsidRPr="00BE74EF" w:rsidRDefault="000C4597">
                  <w:pPr>
                    <w:rPr>
                      <w:rFonts w:asciiTheme="majorHAnsi" w:hAnsiTheme="majorHAnsi"/>
                      <w:noProof/>
                      <w:szCs w:val="24"/>
                    </w:rPr>
                  </w:pPr>
                  <w:r w:rsidRPr="00BE74EF">
                    <w:rPr>
                      <w:szCs w:val="24"/>
                    </w:rPr>
                    <w:fldChar w:fldCharType="begin"/>
                  </w:r>
                  <w:r w:rsidRPr="00BE74EF">
                    <w:rPr>
                      <w:szCs w:val="24"/>
                    </w:rPr>
                    <w:instrText xml:space="preserve"> BIBLIOGRAPHY </w:instrText>
                  </w:r>
                  <w:r w:rsidRPr="00BE74EF">
                    <w:rPr>
                      <w:szCs w:val="24"/>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39"/>
                    <w:gridCol w:w="9238"/>
                  </w:tblGrid>
                  <w:tr w:rsidR="00BE74EF" w:rsidRPr="00BE74EF" w14:paraId="681F6FB7" w14:textId="77777777" w:rsidTr="00BE74EF">
                    <w:trPr>
                      <w:divId w:val="601913370"/>
                      <w:tblCellSpacing w:w="15" w:type="dxa"/>
                    </w:trPr>
                    <w:tc>
                      <w:tcPr>
                        <w:tcW w:w="253" w:type="pct"/>
                        <w:hideMark/>
                      </w:tcPr>
                      <w:p w14:paraId="1F4A1D34" w14:textId="13FC5ACF" w:rsidR="00FA4BF4" w:rsidRPr="00BE74EF" w:rsidRDefault="00FA4BF4">
                        <w:pPr>
                          <w:pStyle w:val="Bibliography"/>
                          <w:rPr>
                            <w:noProof/>
                            <w:szCs w:val="24"/>
                          </w:rPr>
                        </w:pPr>
                        <w:r w:rsidRPr="00BE74EF">
                          <w:rPr>
                            <w:noProof/>
                            <w:szCs w:val="24"/>
                          </w:rPr>
                          <w:t xml:space="preserve">[1] </w:t>
                        </w:r>
                      </w:p>
                    </w:tc>
                    <w:tc>
                      <w:tcPr>
                        <w:tcW w:w="4701" w:type="pct"/>
                        <w:hideMark/>
                      </w:tcPr>
                      <w:p w14:paraId="794F0929" w14:textId="77777777" w:rsidR="00FA4BF4" w:rsidRPr="00BE74EF" w:rsidRDefault="00FA4BF4">
                        <w:pPr>
                          <w:pStyle w:val="Bibliography"/>
                          <w:rPr>
                            <w:noProof/>
                            <w:szCs w:val="24"/>
                          </w:rPr>
                        </w:pPr>
                        <w:r w:rsidRPr="00BE74EF">
                          <w:rPr>
                            <w:noProof/>
                            <w:szCs w:val="24"/>
                          </w:rPr>
                          <w:t xml:space="preserve">E. Ising, "Beitrag zur Theorie des Ferromagnetismus," </w:t>
                        </w:r>
                        <w:r w:rsidRPr="00BE74EF">
                          <w:rPr>
                            <w:i/>
                            <w:iCs/>
                            <w:noProof/>
                            <w:szCs w:val="24"/>
                          </w:rPr>
                          <w:t xml:space="preserve">Z. Phys, </w:t>
                        </w:r>
                        <w:r w:rsidRPr="00BE74EF">
                          <w:rPr>
                            <w:noProof/>
                            <w:szCs w:val="24"/>
                          </w:rPr>
                          <w:t xml:space="preserve">vol. 31, no. 1, p. 2530258, 1925. </w:t>
                        </w:r>
                      </w:p>
                    </w:tc>
                  </w:tr>
                  <w:tr w:rsidR="00BE74EF" w:rsidRPr="00BE74EF" w14:paraId="5C312913" w14:textId="77777777" w:rsidTr="00BE74EF">
                    <w:trPr>
                      <w:divId w:val="601913370"/>
                      <w:tblCellSpacing w:w="15" w:type="dxa"/>
                    </w:trPr>
                    <w:tc>
                      <w:tcPr>
                        <w:tcW w:w="253" w:type="pct"/>
                        <w:hideMark/>
                      </w:tcPr>
                      <w:p w14:paraId="190DA935" w14:textId="77777777" w:rsidR="00FA4BF4" w:rsidRPr="00BE74EF" w:rsidRDefault="00FA4BF4">
                        <w:pPr>
                          <w:pStyle w:val="Bibliography"/>
                          <w:rPr>
                            <w:noProof/>
                            <w:szCs w:val="24"/>
                          </w:rPr>
                        </w:pPr>
                        <w:r w:rsidRPr="00BE74EF">
                          <w:rPr>
                            <w:noProof/>
                            <w:szCs w:val="24"/>
                          </w:rPr>
                          <w:t xml:space="preserve">[2] </w:t>
                        </w:r>
                      </w:p>
                    </w:tc>
                    <w:tc>
                      <w:tcPr>
                        <w:tcW w:w="4701" w:type="pct"/>
                        <w:hideMark/>
                      </w:tcPr>
                      <w:p w14:paraId="3C21150B" w14:textId="77777777" w:rsidR="00FA4BF4" w:rsidRPr="00BE74EF" w:rsidRDefault="00FA4BF4">
                        <w:pPr>
                          <w:pStyle w:val="Bibliography"/>
                          <w:rPr>
                            <w:noProof/>
                            <w:szCs w:val="24"/>
                          </w:rPr>
                        </w:pPr>
                        <w:r w:rsidRPr="00BE74EF">
                          <w:rPr>
                            <w:noProof/>
                            <w:szCs w:val="24"/>
                          </w:rPr>
                          <w:t xml:space="preserve">E. Ising, Contribution to the Theory of Ferromagnetism, 1924. </w:t>
                        </w:r>
                      </w:p>
                    </w:tc>
                  </w:tr>
                  <w:tr w:rsidR="00BE74EF" w:rsidRPr="00BE74EF" w14:paraId="07F68616" w14:textId="77777777" w:rsidTr="00BE74EF">
                    <w:trPr>
                      <w:divId w:val="601913370"/>
                      <w:tblCellSpacing w:w="15" w:type="dxa"/>
                    </w:trPr>
                    <w:tc>
                      <w:tcPr>
                        <w:tcW w:w="253" w:type="pct"/>
                        <w:hideMark/>
                      </w:tcPr>
                      <w:p w14:paraId="6501B530" w14:textId="77777777" w:rsidR="00FA4BF4" w:rsidRPr="00BE74EF" w:rsidRDefault="00FA4BF4">
                        <w:pPr>
                          <w:pStyle w:val="Bibliography"/>
                          <w:rPr>
                            <w:noProof/>
                            <w:szCs w:val="24"/>
                          </w:rPr>
                        </w:pPr>
                        <w:r w:rsidRPr="00BE74EF">
                          <w:rPr>
                            <w:noProof/>
                            <w:szCs w:val="24"/>
                          </w:rPr>
                          <w:t xml:space="preserve">[3] </w:t>
                        </w:r>
                      </w:p>
                    </w:tc>
                    <w:tc>
                      <w:tcPr>
                        <w:tcW w:w="4701" w:type="pct"/>
                        <w:hideMark/>
                      </w:tcPr>
                      <w:p w14:paraId="0D90D2E0" w14:textId="77777777" w:rsidR="00FA4BF4" w:rsidRPr="00BE74EF" w:rsidRDefault="00FA4BF4">
                        <w:pPr>
                          <w:pStyle w:val="Bibliography"/>
                          <w:rPr>
                            <w:noProof/>
                            <w:szCs w:val="24"/>
                          </w:rPr>
                        </w:pPr>
                        <w:r w:rsidRPr="00BE74EF">
                          <w:rPr>
                            <w:noProof/>
                            <w:szCs w:val="24"/>
                          </w:rPr>
                          <w:t xml:space="preserve">S. G. Brush, "History of the Lenz-Ising model," </w:t>
                        </w:r>
                        <w:r w:rsidRPr="00BE74EF">
                          <w:rPr>
                            <w:i/>
                            <w:iCs/>
                            <w:noProof/>
                            <w:szCs w:val="24"/>
                          </w:rPr>
                          <w:t xml:space="preserve">Review of Modern Physics, </w:t>
                        </w:r>
                        <w:r w:rsidRPr="00BE74EF">
                          <w:rPr>
                            <w:noProof/>
                            <w:szCs w:val="24"/>
                          </w:rPr>
                          <w:t xml:space="preserve">vol. 39, no. 4, p. 883, 1967. </w:t>
                        </w:r>
                      </w:p>
                    </w:tc>
                  </w:tr>
                  <w:tr w:rsidR="00BE74EF" w:rsidRPr="00BE74EF" w14:paraId="1165AE23" w14:textId="77777777" w:rsidTr="00BE74EF">
                    <w:trPr>
                      <w:divId w:val="601913370"/>
                      <w:tblCellSpacing w:w="15" w:type="dxa"/>
                    </w:trPr>
                    <w:tc>
                      <w:tcPr>
                        <w:tcW w:w="253" w:type="pct"/>
                        <w:hideMark/>
                      </w:tcPr>
                      <w:p w14:paraId="1782C200" w14:textId="77777777" w:rsidR="00FA4BF4" w:rsidRPr="00BE74EF" w:rsidRDefault="00FA4BF4">
                        <w:pPr>
                          <w:pStyle w:val="Bibliography"/>
                          <w:rPr>
                            <w:noProof/>
                            <w:szCs w:val="24"/>
                          </w:rPr>
                        </w:pPr>
                        <w:r w:rsidRPr="00BE74EF">
                          <w:rPr>
                            <w:noProof/>
                            <w:szCs w:val="24"/>
                          </w:rPr>
                          <w:t xml:space="preserve">[4] </w:t>
                        </w:r>
                      </w:p>
                    </w:tc>
                    <w:tc>
                      <w:tcPr>
                        <w:tcW w:w="4701" w:type="pct"/>
                        <w:hideMark/>
                      </w:tcPr>
                      <w:p w14:paraId="0E5942D5" w14:textId="77777777" w:rsidR="00FA4BF4" w:rsidRPr="00BE74EF" w:rsidRDefault="00FA4BF4">
                        <w:pPr>
                          <w:pStyle w:val="Bibliography"/>
                          <w:rPr>
                            <w:noProof/>
                            <w:szCs w:val="24"/>
                          </w:rPr>
                        </w:pPr>
                        <w:r w:rsidRPr="00BE74EF">
                          <w:rPr>
                            <w:noProof/>
                            <w:szCs w:val="24"/>
                          </w:rPr>
                          <w:t xml:space="preserve">L. Onsager, "Crystal statistics. I. A two-dimensional model with an order-disorder transition," </w:t>
                        </w:r>
                        <w:r w:rsidRPr="00BE74EF">
                          <w:rPr>
                            <w:i/>
                            <w:iCs/>
                            <w:noProof/>
                            <w:szCs w:val="24"/>
                          </w:rPr>
                          <w:t xml:space="preserve">Physical Review, </w:t>
                        </w:r>
                        <w:r w:rsidRPr="00BE74EF">
                          <w:rPr>
                            <w:noProof/>
                            <w:szCs w:val="24"/>
                          </w:rPr>
                          <w:t xml:space="preserve">vol. 65, no. 3-4, pp. 117-149, 1944. </w:t>
                        </w:r>
                      </w:p>
                    </w:tc>
                  </w:tr>
                  <w:tr w:rsidR="00BE74EF" w:rsidRPr="00BE74EF" w14:paraId="75BE4976" w14:textId="77777777" w:rsidTr="00BE74EF">
                    <w:trPr>
                      <w:divId w:val="601913370"/>
                      <w:tblCellSpacing w:w="15" w:type="dxa"/>
                    </w:trPr>
                    <w:tc>
                      <w:tcPr>
                        <w:tcW w:w="253" w:type="pct"/>
                        <w:hideMark/>
                      </w:tcPr>
                      <w:p w14:paraId="04D63681" w14:textId="77777777" w:rsidR="00FA4BF4" w:rsidRPr="00BE74EF" w:rsidRDefault="00FA4BF4">
                        <w:pPr>
                          <w:pStyle w:val="Bibliography"/>
                          <w:rPr>
                            <w:noProof/>
                            <w:szCs w:val="24"/>
                          </w:rPr>
                        </w:pPr>
                        <w:r w:rsidRPr="00BE74EF">
                          <w:rPr>
                            <w:noProof/>
                            <w:szCs w:val="24"/>
                          </w:rPr>
                          <w:t xml:space="preserve">[5] </w:t>
                        </w:r>
                      </w:p>
                    </w:tc>
                    <w:tc>
                      <w:tcPr>
                        <w:tcW w:w="4701" w:type="pct"/>
                        <w:hideMark/>
                      </w:tcPr>
                      <w:p w14:paraId="28F5B8C6" w14:textId="77777777" w:rsidR="00FA4BF4" w:rsidRPr="00BE74EF" w:rsidRDefault="00FA4BF4">
                        <w:pPr>
                          <w:pStyle w:val="Bibliography"/>
                          <w:rPr>
                            <w:noProof/>
                            <w:szCs w:val="24"/>
                          </w:rPr>
                        </w:pPr>
                        <w:r w:rsidRPr="00BE74EF">
                          <w:rPr>
                            <w:noProof/>
                            <w:szCs w:val="24"/>
                          </w:rPr>
                          <w:t xml:space="preserve">M. Aguilera, S. A. Moosavi and H. Shimazaki, "A unifying framework for mean-field theories," </w:t>
                        </w:r>
                        <w:r w:rsidRPr="00BE74EF">
                          <w:rPr>
                            <w:i/>
                            <w:iCs/>
                            <w:noProof/>
                            <w:szCs w:val="24"/>
                          </w:rPr>
                          <w:t xml:space="preserve">Nature Communications, </w:t>
                        </w:r>
                        <w:r w:rsidRPr="00BE74EF">
                          <w:rPr>
                            <w:noProof/>
                            <w:szCs w:val="24"/>
                          </w:rPr>
                          <w:t xml:space="preserve">vol. 12, p. 1197, 2021. </w:t>
                        </w:r>
                      </w:p>
                    </w:tc>
                  </w:tr>
                  <w:tr w:rsidR="00BE74EF" w:rsidRPr="00BE74EF" w14:paraId="63BFF15E" w14:textId="77777777" w:rsidTr="00BE74EF">
                    <w:trPr>
                      <w:divId w:val="601913370"/>
                      <w:tblCellSpacing w:w="15" w:type="dxa"/>
                    </w:trPr>
                    <w:tc>
                      <w:tcPr>
                        <w:tcW w:w="253" w:type="pct"/>
                        <w:hideMark/>
                      </w:tcPr>
                      <w:p w14:paraId="2015234A" w14:textId="77777777" w:rsidR="00FA4BF4" w:rsidRPr="00BE74EF" w:rsidRDefault="00FA4BF4">
                        <w:pPr>
                          <w:pStyle w:val="Bibliography"/>
                          <w:rPr>
                            <w:noProof/>
                            <w:szCs w:val="24"/>
                          </w:rPr>
                        </w:pPr>
                        <w:r w:rsidRPr="00BE74EF">
                          <w:rPr>
                            <w:noProof/>
                            <w:szCs w:val="24"/>
                          </w:rPr>
                          <w:t xml:space="preserve">[6] </w:t>
                        </w:r>
                      </w:p>
                    </w:tc>
                    <w:tc>
                      <w:tcPr>
                        <w:tcW w:w="4701" w:type="pct"/>
                        <w:hideMark/>
                      </w:tcPr>
                      <w:p w14:paraId="65F78541" w14:textId="77777777" w:rsidR="00FA4BF4" w:rsidRPr="00BE74EF" w:rsidRDefault="00FA4BF4">
                        <w:pPr>
                          <w:pStyle w:val="Bibliography"/>
                          <w:rPr>
                            <w:noProof/>
                            <w:szCs w:val="24"/>
                          </w:rPr>
                        </w:pPr>
                        <w:r w:rsidRPr="00BE74EF">
                          <w:rPr>
                            <w:noProof/>
                            <w:szCs w:val="24"/>
                          </w:rPr>
                          <w:t xml:space="preserve">S. Sides, P. Rikvold and M. Novotony, "Kinetic Ising model in an oscilating field: finite-size scaling at the dynamic phase transition," </w:t>
                        </w:r>
                        <w:r w:rsidRPr="00BE74EF">
                          <w:rPr>
                            <w:i/>
                            <w:iCs/>
                            <w:noProof/>
                            <w:szCs w:val="24"/>
                          </w:rPr>
                          <w:t xml:space="preserve">Physical review letters, </w:t>
                        </w:r>
                        <w:r w:rsidRPr="00BE74EF">
                          <w:rPr>
                            <w:noProof/>
                            <w:szCs w:val="24"/>
                          </w:rPr>
                          <w:t xml:space="preserve">vol. 81, no. 4, p. 4865, 1998. </w:t>
                        </w:r>
                      </w:p>
                    </w:tc>
                  </w:tr>
                  <w:tr w:rsidR="00BE74EF" w:rsidRPr="00BE74EF" w14:paraId="469CADFF" w14:textId="77777777" w:rsidTr="00BE74EF">
                    <w:trPr>
                      <w:divId w:val="601913370"/>
                      <w:tblCellSpacing w:w="15" w:type="dxa"/>
                    </w:trPr>
                    <w:tc>
                      <w:tcPr>
                        <w:tcW w:w="253" w:type="pct"/>
                        <w:hideMark/>
                      </w:tcPr>
                      <w:p w14:paraId="559B8C6C" w14:textId="77777777" w:rsidR="00FA4BF4" w:rsidRPr="00BE74EF" w:rsidRDefault="00FA4BF4">
                        <w:pPr>
                          <w:pStyle w:val="Bibliography"/>
                          <w:rPr>
                            <w:noProof/>
                            <w:szCs w:val="24"/>
                          </w:rPr>
                        </w:pPr>
                        <w:r w:rsidRPr="00BE74EF">
                          <w:rPr>
                            <w:noProof/>
                            <w:szCs w:val="24"/>
                          </w:rPr>
                          <w:t xml:space="preserve">[7] </w:t>
                        </w:r>
                      </w:p>
                    </w:tc>
                    <w:tc>
                      <w:tcPr>
                        <w:tcW w:w="4701" w:type="pct"/>
                        <w:hideMark/>
                      </w:tcPr>
                      <w:p w14:paraId="4B66ECF1" w14:textId="77777777" w:rsidR="00FA4BF4" w:rsidRPr="00BE74EF" w:rsidRDefault="00FA4BF4">
                        <w:pPr>
                          <w:pStyle w:val="Bibliography"/>
                          <w:rPr>
                            <w:noProof/>
                            <w:szCs w:val="24"/>
                          </w:rPr>
                        </w:pPr>
                        <w:r w:rsidRPr="00BE74EF">
                          <w:rPr>
                            <w:noProof/>
                            <w:szCs w:val="24"/>
                          </w:rPr>
                          <w:t xml:space="preserve">D. Stauffer, "Social applications of two-dimensional Ising models," </w:t>
                        </w:r>
                        <w:r w:rsidRPr="00BE74EF">
                          <w:rPr>
                            <w:i/>
                            <w:iCs/>
                            <w:noProof/>
                            <w:szCs w:val="24"/>
                          </w:rPr>
                          <w:t xml:space="preserve">American Journal of Physics, </w:t>
                        </w:r>
                        <w:r w:rsidRPr="00BE74EF">
                          <w:rPr>
                            <w:noProof/>
                            <w:szCs w:val="24"/>
                          </w:rPr>
                          <w:t xml:space="preserve">vol. 76, no. 4, pp. 470-473, 2008. </w:t>
                        </w:r>
                      </w:p>
                    </w:tc>
                  </w:tr>
                  <w:tr w:rsidR="00BE74EF" w:rsidRPr="00BE74EF" w14:paraId="41584DF4" w14:textId="77777777" w:rsidTr="00BE74EF">
                    <w:trPr>
                      <w:divId w:val="601913370"/>
                      <w:tblCellSpacing w:w="15" w:type="dxa"/>
                    </w:trPr>
                    <w:tc>
                      <w:tcPr>
                        <w:tcW w:w="253" w:type="pct"/>
                        <w:hideMark/>
                      </w:tcPr>
                      <w:p w14:paraId="03CBDE51" w14:textId="77777777" w:rsidR="00FA4BF4" w:rsidRPr="00BE74EF" w:rsidRDefault="00FA4BF4">
                        <w:pPr>
                          <w:pStyle w:val="Bibliography"/>
                          <w:rPr>
                            <w:noProof/>
                            <w:szCs w:val="24"/>
                          </w:rPr>
                        </w:pPr>
                        <w:r w:rsidRPr="00BE74EF">
                          <w:rPr>
                            <w:noProof/>
                            <w:szCs w:val="24"/>
                          </w:rPr>
                          <w:t xml:space="preserve">[8] </w:t>
                        </w:r>
                      </w:p>
                    </w:tc>
                    <w:tc>
                      <w:tcPr>
                        <w:tcW w:w="4701" w:type="pct"/>
                        <w:hideMark/>
                      </w:tcPr>
                      <w:p w14:paraId="3F1C7243" w14:textId="77777777" w:rsidR="00FA4BF4" w:rsidRPr="00BE74EF" w:rsidRDefault="00FA4BF4">
                        <w:pPr>
                          <w:pStyle w:val="Bibliography"/>
                          <w:rPr>
                            <w:noProof/>
                            <w:szCs w:val="24"/>
                          </w:rPr>
                        </w:pPr>
                        <w:r w:rsidRPr="00BE74EF">
                          <w:rPr>
                            <w:noProof/>
                            <w:szCs w:val="24"/>
                          </w:rPr>
                          <w:t xml:space="preserve">C. Campajola, F. Lillo and D. Tantari, "Inference of the kinetic Ising model with heterogeneous missing data," </w:t>
                        </w:r>
                        <w:r w:rsidRPr="00BE74EF">
                          <w:rPr>
                            <w:i/>
                            <w:iCs/>
                            <w:noProof/>
                            <w:szCs w:val="24"/>
                          </w:rPr>
                          <w:t xml:space="preserve">Physical Review E, </w:t>
                        </w:r>
                        <w:r w:rsidRPr="00BE74EF">
                          <w:rPr>
                            <w:noProof/>
                            <w:szCs w:val="24"/>
                          </w:rPr>
                          <w:t xml:space="preserve">vol. 99, no. 6, p. 062138, 2019. </w:t>
                        </w:r>
                      </w:p>
                    </w:tc>
                  </w:tr>
                  <w:tr w:rsidR="00BE74EF" w:rsidRPr="00BE74EF" w14:paraId="27FFC20B" w14:textId="77777777" w:rsidTr="00BE74EF">
                    <w:trPr>
                      <w:divId w:val="601913370"/>
                      <w:tblCellSpacing w:w="15" w:type="dxa"/>
                    </w:trPr>
                    <w:tc>
                      <w:tcPr>
                        <w:tcW w:w="253" w:type="pct"/>
                        <w:hideMark/>
                      </w:tcPr>
                      <w:p w14:paraId="73B36CC5" w14:textId="77777777" w:rsidR="00FA4BF4" w:rsidRPr="00BE74EF" w:rsidRDefault="00FA4BF4">
                        <w:pPr>
                          <w:pStyle w:val="Bibliography"/>
                          <w:rPr>
                            <w:noProof/>
                            <w:szCs w:val="24"/>
                          </w:rPr>
                        </w:pPr>
                        <w:r w:rsidRPr="00BE74EF">
                          <w:rPr>
                            <w:noProof/>
                            <w:szCs w:val="24"/>
                          </w:rPr>
                          <w:t xml:space="preserve">[9] </w:t>
                        </w:r>
                      </w:p>
                    </w:tc>
                    <w:tc>
                      <w:tcPr>
                        <w:tcW w:w="4701" w:type="pct"/>
                        <w:hideMark/>
                      </w:tcPr>
                      <w:p w14:paraId="4560A752" w14:textId="77777777" w:rsidR="00FA4BF4" w:rsidRPr="00BE74EF" w:rsidRDefault="00FA4BF4">
                        <w:pPr>
                          <w:pStyle w:val="Bibliography"/>
                          <w:rPr>
                            <w:noProof/>
                            <w:szCs w:val="24"/>
                          </w:rPr>
                        </w:pPr>
                        <w:r w:rsidRPr="00BE74EF">
                          <w:rPr>
                            <w:noProof/>
                            <w:szCs w:val="24"/>
                          </w:rPr>
                          <w:t xml:space="preserve">B. Dun and Y. Roudi, "Learning and inference in a nonequilibrium Ising model with hidden nodes," </w:t>
                        </w:r>
                        <w:r w:rsidRPr="00BE74EF">
                          <w:rPr>
                            <w:i/>
                            <w:iCs/>
                            <w:noProof/>
                            <w:szCs w:val="24"/>
                          </w:rPr>
                          <w:t xml:space="preserve">Physical Review E, </w:t>
                        </w:r>
                        <w:r w:rsidRPr="00BE74EF">
                          <w:rPr>
                            <w:noProof/>
                            <w:szCs w:val="24"/>
                          </w:rPr>
                          <w:t xml:space="preserve">vol. 87, no. 2, p. 022127, 2013. </w:t>
                        </w:r>
                      </w:p>
                    </w:tc>
                  </w:tr>
                  <w:tr w:rsidR="00BE74EF" w:rsidRPr="00BE74EF" w14:paraId="28386AAF" w14:textId="77777777" w:rsidTr="00BE74EF">
                    <w:trPr>
                      <w:divId w:val="601913370"/>
                      <w:tblCellSpacing w:w="15" w:type="dxa"/>
                    </w:trPr>
                    <w:tc>
                      <w:tcPr>
                        <w:tcW w:w="253" w:type="pct"/>
                        <w:hideMark/>
                      </w:tcPr>
                      <w:p w14:paraId="19C3DDE4" w14:textId="77777777" w:rsidR="00FA4BF4" w:rsidRPr="00BE74EF" w:rsidRDefault="00FA4BF4">
                        <w:pPr>
                          <w:pStyle w:val="Bibliography"/>
                          <w:rPr>
                            <w:noProof/>
                            <w:szCs w:val="24"/>
                          </w:rPr>
                        </w:pPr>
                        <w:r w:rsidRPr="00BE74EF">
                          <w:rPr>
                            <w:noProof/>
                            <w:szCs w:val="24"/>
                          </w:rPr>
                          <w:t xml:space="preserve">[10] </w:t>
                        </w:r>
                      </w:p>
                    </w:tc>
                    <w:tc>
                      <w:tcPr>
                        <w:tcW w:w="4701" w:type="pct"/>
                        <w:hideMark/>
                      </w:tcPr>
                      <w:p w14:paraId="0A2428A8" w14:textId="77777777" w:rsidR="00FA4BF4" w:rsidRPr="00BE74EF" w:rsidRDefault="00FA4BF4">
                        <w:pPr>
                          <w:pStyle w:val="Bibliography"/>
                          <w:rPr>
                            <w:noProof/>
                            <w:szCs w:val="24"/>
                          </w:rPr>
                        </w:pPr>
                        <w:r w:rsidRPr="00BE74EF">
                          <w:rPr>
                            <w:noProof/>
                            <w:szCs w:val="24"/>
                          </w:rPr>
                          <w:t xml:space="preserve">N. N. Vtyurina, D. Dulin, M. W. Docter, A. S. Meyer, N. H. Dekker and E. A. Abbondanzieri, "Hysteresis in DNA compaction by Dps is described by an Ising model," </w:t>
                        </w:r>
                        <w:r w:rsidRPr="00BE74EF">
                          <w:rPr>
                            <w:i/>
                            <w:iCs/>
                            <w:noProof/>
                            <w:szCs w:val="24"/>
                          </w:rPr>
                          <w:t xml:space="preserve">Proceedings of the National Academy of Sciences, </w:t>
                        </w:r>
                        <w:r w:rsidRPr="00BE74EF">
                          <w:rPr>
                            <w:noProof/>
                            <w:szCs w:val="24"/>
                          </w:rPr>
                          <w:t xml:space="preserve">vol. 113, no. 18, pp. 4982-4987, 2016. </w:t>
                        </w:r>
                      </w:p>
                    </w:tc>
                  </w:tr>
                  <w:tr w:rsidR="00BE74EF" w:rsidRPr="00BE74EF" w14:paraId="4BB7EC05" w14:textId="77777777" w:rsidTr="00BE74EF">
                    <w:trPr>
                      <w:divId w:val="601913370"/>
                      <w:tblCellSpacing w:w="15" w:type="dxa"/>
                    </w:trPr>
                    <w:tc>
                      <w:tcPr>
                        <w:tcW w:w="253" w:type="pct"/>
                        <w:hideMark/>
                      </w:tcPr>
                      <w:p w14:paraId="17617127" w14:textId="77777777" w:rsidR="00FA4BF4" w:rsidRPr="00BE74EF" w:rsidRDefault="00FA4BF4">
                        <w:pPr>
                          <w:pStyle w:val="Bibliography"/>
                          <w:rPr>
                            <w:noProof/>
                            <w:szCs w:val="24"/>
                          </w:rPr>
                        </w:pPr>
                        <w:r w:rsidRPr="00BE74EF">
                          <w:rPr>
                            <w:noProof/>
                            <w:szCs w:val="24"/>
                          </w:rPr>
                          <w:t xml:space="preserve">[11] </w:t>
                        </w:r>
                      </w:p>
                    </w:tc>
                    <w:tc>
                      <w:tcPr>
                        <w:tcW w:w="4701" w:type="pct"/>
                        <w:hideMark/>
                      </w:tcPr>
                      <w:p w14:paraId="103E93C7" w14:textId="77777777" w:rsidR="00FA4BF4" w:rsidRPr="00BE74EF" w:rsidRDefault="00FA4BF4">
                        <w:pPr>
                          <w:pStyle w:val="Bibliography"/>
                          <w:rPr>
                            <w:noProof/>
                            <w:szCs w:val="24"/>
                          </w:rPr>
                        </w:pPr>
                        <w:r w:rsidRPr="00BE74EF">
                          <w:rPr>
                            <w:noProof/>
                            <w:szCs w:val="24"/>
                          </w:rPr>
                          <w:t xml:space="preserve">J. Majewski, H. Li and J. Ott, "The Ising model in physics and statistical genetics," </w:t>
                        </w:r>
                        <w:r w:rsidRPr="00BE74EF">
                          <w:rPr>
                            <w:i/>
                            <w:iCs/>
                            <w:noProof/>
                            <w:szCs w:val="24"/>
                          </w:rPr>
                          <w:t xml:space="preserve">The American Journal of Human Genetics, </w:t>
                        </w:r>
                        <w:r w:rsidRPr="00BE74EF">
                          <w:rPr>
                            <w:noProof/>
                            <w:szCs w:val="24"/>
                          </w:rPr>
                          <w:t xml:space="preserve">vol. 69, no. 4, pp. 853-862, 2001. </w:t>
                        </w:r>
                      </w:p>
                    </w:tc>
                  </w:tr>
                  <w:tr w:rsidR="00BE74EF" w:rsidRPr="00BE74EF" w14:paraId="4322A16C" w14:textId="77777777" w:rsidTr="00BE74EF">
                    <w:trPr>
                      <w:divId w:val="601913370"/>
                      <w:tblCellSpacing w:w="15" w:type="dxa"/>
                    </w:trPr>
                    <w:tc>
                      <w:tcPr>
                        <w:tcW w:w="253" w:type="pct"/>
                        <w:hideMark/>
                      </w:tcPr>
                      <w:p w14:paraId="69E65487" w14:textId="77777777" w:rsidR="00FA4BF4" w:rsidRPr="00BE74EF" w:rsidRDefault="00FA4BF4">
                        <w:pPr>
                          <w:pStyle w:val="Bibliography"/>
                          <w:rPr>
                            <w:noProof/>
                            <w:szCs w:val="24"/>
                          </w:rPr>
                        </w:pPr>
                        <w:r w:rsidRPr="00BE74EF">
                          <w:rPr>
                            <w:noProof/>
                            <w:szCs w:val="24"/>
                          </w:rPr>
                          <w:t xml:space="preserve">[12] </w:t>
                        </w:r>
                      </w:p>
                    </w:tc>
                    <w:tc>
                      <w:tcPr>
                        <w:tcW w:w="4701" w:type="pct"/>
                        <w:hideMark/>
                      </w:tcPr>
                      <w:p w14:paraId="4445C1A5" w14:textId="77777777" w:rsidR="00FA4BF4" w:rsidRPr="00BE74EF" w:rsidRDefault="00FA4BF4">
                        <w:pPr>
                          <w:pStyle w:val="Bibliography"/>
                          <w:rPr>
                            <w:noProof/>
                            <w:szCs w:val="24"/>
                          </w:rPr>
                        </w:pPr>
                        <w:r w:rsidRPr="00BE74EF">
                          <w:rPr>
                            <w:noProof/>
                            <w:szCs w:val="24"/>
                          </w:rPr>
                          <w:t xml:space="preserve">A. Witoelar and Y. Roudi, "Neural network reconstruction using kinetic Ising models with memory," </w:t>
                        </w:r>
                        <w:r w:rsidRPr="00BE74EF">
                          <w:rPr>
                            <w:i/>
                            <w:iCs/>
                            <w:noProof/>
                            <w:szCs w:val="24"/>
                          </w:rPr>
                          <w:t xml:space="preserve">BMC Neurosci., </w:t>
                        </w:r>
                        <w:r w:rsidRPr="00BE74EF">
                          <w:rPr>
                            <w:noProof/>
                            <w:szCs w:val="24"/>
                          </w:rPr>
                          <w:t xml:space="preserve">vol. 12, p. 274, 2011. </w:t>
                        </w:r>
                      </w:p>
                    </w:tc>
                  </w:tr>
                  <w:tr w:rsidR="00BE74EF" w:rsidRPr="00BE74EF" w14:paraId="30B2B5F1" w14:textId="77777777" w:rsidTr="00BE74EF">
                    <w:trPr>
                      <w:divId w:val="601913370"/>
                      <w:tblCellSpacing w:w="15" w:type="dxa"/>
                    </w:trPr>
                    <w:tc>
                      <w:tcPr>
                        <w:tcW w:w="253" w:type="pct"/>
                        <w:hideMark/>
                      </w:tcPr>
                      <w:p w14:paraId="229774D8" w14:textId="77777777" w:rsidR="00FA4BF4" w:rsidRPr="00BE74EF" w:rsidRDefault="00FA4BF4">
                        <w:pPr>
                          <w:pStyle w:val="Bibliography"/>
                          <w:rPr>
                            <w:noProof/>
                            <w:szCs w:val="24"/>
                          </w:rPr>
                        </w:pPr>
                        <w:r w:rsidRPr="00BE74EF">
                          <w:rPr>
                            <w:noProof/>
                            <w:szCs w:val="24"/>
                          </w:rPr>
                          <w:lastRenderedPageBreak/>
                          <w:t xml:space="preserve">[13] </w:t>
                        </w:r>
                      </w:p>
                    </w:tc>
                    <w:tc>
                      <w:tcPr>
                        <w:tcW w:w="4701" w:type="pct"/>
                        <w:hideMark/>
                      </w:tcPr>
                      <w:p w14:paraId="276A3652" w14:textId="77777777" w:rsidR="00FA4BF4" w:rsidRPr="00BE74EF" w:rsidRDefault="00FA4BF4">
                        <w:pPr>
                          <w:pStyle w:val="Bibliography"/>
                          <w:rPr>
                            <w:noProof/>
                            <w:szCs w:val="24"/>
                          </w:rPr>
                        </w:pPr>
                        <w:r w:rsidRPr="00BE74EF">
                          <w:rPr>
                            <w:noProof/>
                            <w:szCs w:val="24"/>
                          </w:rPr>
                          <w:t xml:space="preserve">C. Donner and M. Opper, "Inverse Ising problem in continuous time: a latent variable approach," </w:t>
                        </w:r>
                        <w:r w:rsidRPr="00BE74EF">
                          <w:rPr>
                            <w:i/>
                            <w:iCs/>
                            <w:noProof/>
                            <w:szCs w:val="24"/>
                          </w:rPr>
                          <w:t xml:space="preserve">Physical Review E, </w:t>
                        </w:r>
                        <w:r w:rsidRPr="00BE74EF">
                          <w:rPr>
                            <w:noProof/>
                            <w:szCs w:val="24"/>
                          </w:rPr>
                          <w:t xml:space="preserve">vol. 96, p. 061104, 2017. </w:t>
                        </w:r>
                      </w:p>
                    </w:tc>
                  </w:tr>
                  <w:tr w:rsidR="00BE74EF" w:rsidRPr="00BE74EF" w14:paraId="1222EC1E" w14:textId="77777777" w:rsidTr="00BE74EF">
                    <w:trPr>
                      <w:divId w:val="601913370"/>
                      <w:tblCellSpacing w:w="15" w:type="dxa"/>
                    </w:trPr>
                    <w:tc>
                      <w:tcPr>
                        <w:tcW w:w="253" w:type="pct"/>
                        <w:hideMark/>
                      </w:tcPr>
                      <w:p w14:paraId="52FAA356" w14:textId="77777777" w:rsidR="00FA4BF4" w:rsidRPr="00BE74EF" w:rsidRDefault="00FA4BF4">
                        <w:pPr>
                          <w:pStyle w:val="Bibliography"/>
                          <w:rPr>
                            <w:noProof/>
                            <w:szCs w:val="24"/>
                          </w:rPr>
                        </w:pPr>
                        <w:r w:rsidRPr="00BE74EF">
                          <w:rPr>
                            <w:noProof/>
                            <w:szCs w:val="24"/>
                          </w:rPr>
                          <w:t xml:space="preserve">[14] </w:t>
                        </w:r>
                      </w:p>
                    </w:tc>
                    <w:tc>
                      <w:tcPr>
                        <w:tcW w:w="4701" w:type="pct"/>
                        <w:hideMark/>
                      </w:tcPr>
                      <w:p w14:paraId="7458EA56" w14:textId="77777777" w:rsidR="00FA4BF4" w:rsidRPr="00BE74EF" w:rsidRDefault="00FA4BF4">
                        <w:pPr>
                          <w:pStyle w:val="Bibliography"/>
                          <w:rPr>
                            <w:noProof/>
                            <w:szCs w:val="24"/>
                          </w:rPr>
                        </w:pPr>
                        <w:r w:rsidRPr="00BE74EF">
                          <w:rPr>
                            <w:noProof/>
                            <w:szCs w:val="24"/>
                          </w:rPr>
                          <w:t xml:space="preserve">J. Hertz, Y. Roudi and J. Tyrcha, "Ising model for inferring network structure from spike data," </w:t>
                        </w:r>
                        <w:r w:rsidRPr="00BE74EF">
                          <w:rPr>
                            <w:i/>
                            <w:iCs/>
                            <w:noProof/>
                            <w:szCs w:val="24"/>
                          </w:rPr>
                          <w:t xml:space="preserve">arXiv.1106.1752, </w:t>
                        </w:r>
                        <w:r w:rsidRPr="00BE74EF">
                          <w:rPr>
                            <w:noProof/>
                            <w:szCs w:val="24"/>
                          </w:rPr>
                          <w:t xml:space="preserve">2011. </w:t>
                        </w:r>
                      </w:p>
                    </w:tc>
                  </w:tr>
                  <w:tr w:rsidR="00BE74EF" w:rsidRPr="00BE74EF" w14:paraId="0E9AA8E0" w14:textId="77777777" w:rsidTr="00BE74EF">
                    <w:trPr>
                      <w:divId w:val="601913370"/>
                      <w:tblCellSpacing w:w="15" w:type="dxa"/>
                    </w:trPr>
                    <w:tc>
                      <w:tcPr>
                        <w:tcW w:w="253" w:type="pct"/>
                        <w:hideMark/>
                      </w:tcPr>
                      <w:p w14:paraId="60C8EC93" w14:textId="77777777" w:rsidR="00FA4BF4" w:rsidRPr="00BE74EF" w:rsidRDefault="00FA4BF4">
                        <w:pPr>
                          <w:pStyle w:val="Bibliography"/>
                          <w:rPr>
                            <w:noProof/>
                            <w:szCs w:val="24"/>
                          </w:rPr>
                        </w:pPr>
                        <w:r w:rsidRPr="00BE74EF">
                          <w:rPr>
                            <w:noProof/>
                            <w:szCs w:val="24"/>
                          </w:rPr>
                          <w:t xml:space="preserve">[15] </w:t>
                        </w:r>
                      </w:p>
                    </w:tc>
                    <w:tc>
                      <w:tcPr>
                        <w:tcW w:w="4701" w:type="pct"/>
                        <w:hideMark/>
                      </w:tcPr>
                      <w:p w14:paraId="1728ADA7" w14:textId="77777777" w:rsidR="00FA4BF4" w:rsidRPr="00BE74EF" w:rsidRDefault="00FA4BF4">
                        <w:pPr>
                          <w:pStyle w:val="Bibliography"/>
                          <w:rPr>
                            <w:noProof/>
                            <w:szCs w:val="24"/>
                          </w:rPr>
                        </w:pPr>
                        <w:r w:rsidRPr="00BE74EF">
                          <w:rPr>
                            <w:noProof/>
                            <w:szCs w:val="24"/>
                          </w:rPr>
                          <w:t xml:space="preserve">Y. Roudi, D. B. and J. Hertz, "Multi-neuronal activity and functional connectivity in cell assemblies," </w:t>
                        </w:r>
                        <w:r w:rsidRPr="00BE74EF">
                          <w:rPr>
                            <w:i/>
                            <w:iCs/>
                            <w:noProof/>
                            <w:szCs w:val="24"/>
                          </w:rPr>
                          <w:t xml:space="preserve">Curr. Opin. Neurobiol, </w:t>
                        </w:r>
                        <w:r w:rsidRPr="00BE74EF">
                          <w:rPr>
                            <w:noProof/>
                            <w:szCs w:val="24"/>
                          </w:rPr>
                          <w:t xml:space="preserve">vol. 32, p. 38, 2015. </w:t>
                        </w:r>
                      </w:p>
                    </w:tc>
                  </w:tr>
                  <w:tr w:rsidR="00BE74EF" w:rsidRPr="00BE74EF" w14:paraId="2218DE21" w14:textId="77777777" w:rsidTr="00BE74EF">
                    <w:trPr>
                      <w:divId w:val="601913370"/>
                      <w:tblCellSpacing w:w="15" w:type="dxa"/>
                    </w:trPr>
                    <w:tc>
                      <w:tcPr>
                        <w:tcW w:w="253" w:type="pct"/>
                        <w:hideMark/>
                      </w:tcPr>
                      <w:p w14:paraId="5E4D5E9B" w14:textId="77777777" w:rsidR="00FA4BF4" w:rsidRPr="00BE74EF" w:rsidRDefault="00FA4BF4">
                        <w:pPr>
                          <w:pStyle w:val="Bibliography"/>
                          <w:rPr>
                            <w:noProof/>
                            <w:szCs w:val="24"/>
                          </w:rPr>
                        </w:pPr>
                        <w:r w:rsidRPr="00BE74EF">
                          <w:rPr>
                            <w:noProof/>
                            <w:szCs w:val="24"/>
                          </w:rPr>
                          <w:t xml:space="preserve">[16] </w:t>
                        </w:r>
                      </w:p>
                    </w:tc>
                    <w:tc>
                      <w:tcPr>
                        <w:tcW w:w="4701" w:type="pct"/>
                        <w:hideMark/>
                      </w:tcPr>
                      <w:p w14:paraId="59335A37" w14:textId="77777777" w:rsidR="00FA4BF4" w:rsidRPr="00BE74EF" w:rsidRDefault="00FA4BF4">
                        <w:pPr>
                          <w:pStyle w:val="Bibliography"/>
                          <w:rPr>
                            <w:noProof/>
                            <w:szCs w:val="24"/>
                          </w:rPr>
                        </w:pPr>
                        <w:r w:rsidRPr="00BE74EF">
                          <w:rPr>
                            <w:noProof/>
                            <w:szCs w:val="24"/>
                          </w:rPr>
                          <w:t xml:space="preserve">Y. Shi and T. Duke, "Cooperative model of bacteril sensing," </w:t>
                        </w:r>
                        <w:r w:rsidRPr="00BE74EF">
                          <w:rPr>
                            <w:i/>
                            <w:iCs/>
                            <w:noProof/>
                            <w:szCs w:val="24"/>
                          </w:rPr>
                          <w:t xml:space="preserve">Physical Review E, </w:t>
                        </w:r>
                        <w:r w:rsidRPr="00BE74EF">
                          <w:rPr>
                            <w:noProof/>
                            <w:szCs w:val="24"/>
                          </w:rPr>
                          <w:t xml:space="preserve">vol. 58, no. 5, pp. 6399-6406, 1998. </w:t>
                        </w:r>
                      </w:p>
                    </w:tc>
                  </w:tr>
                  <w:tr w:rsidR="00BE74EF" w:rsidRPr="00BE74EF" w14:paraId="0C3423A8" w14:textId="77777777" w:rsidTr="00BE74EF">
                    <w:trPr>
                      <w:divId w:val="601913370"/>
                      <w:tblCellSpacing w:w="15" w:type="dxa"/>
                    </w:trPr>
                    <w:tc>
                      <w:tcPr>
                        <w:tcW w:w="253" w:type="pct"/>
                        <w:hideMark/>
                      </w:tcPr>
                      <w:p w14:paraId="2F0E4BEA" w14:textId="77777777" w:rsidR="00FA4BF4" w:rsidRPr="00BE74EF" w:rsidRDefault="00FA4BF4">
                        <w:pPr>
                          <w:pStyle w:val="Bibliography"/>
                          <w:rPr>
                            <w:noProof/>
                            <w:szCs w:val="24"/>
                          </w:rPr>
                        </w:pPr>
                        <w:r w:rsidRPr="00BE74EF">
                          <w:rPr>
                            <w:noProof/>
                            <w:szCs w:val="24"/>
                          </w:rPr>
                          <w:t xml:space="preserve">[17] </w:t>
                        </w:r>
                      </w:p>
                    </w:tc>
                    <w:tc>
                      <w:tcPr>
                        <w:tcW w:w="4701" w:type="pct"/>
                        <w:hideMark/>
                      </w:tcPr>
                      <w:p w14:paraId="52832520" w14:textId="77777777" w:rsidR="00FA4BF4" w:rsidRPr="00BE74EF" w:rsidRDefault="00FA4BF4">
                        <w:pPr>
                          <w:pStyle w:val="Bibliography"/>
                          <w:rPr>
                            <w:noProof/>
                            <w:szCs w:val="24"/>
                          </w:rPr>
                        </w:pPr>
                        <w:r w:rsidRPr="00BE74EF">
                          <w:rPr>
                            <w:noProof/>
                            <w:szCs w:val="24"/>
                          </w:rPr>
                          <w:t xml:space="preserve">T. F. Stepinski, "Spatially explicit simulation of deforestation," </w:t>
                        </w:r>
                        <w:r w:rsidRPr="00BE74EF">
                          <w:rPr>
                            <w:i/>
                            <w:iCs/>
                            <w:noProof/>
                            <w:szCs w:val="24"/>
                          </w:rPr>
                          <w:t>Environmental Research: Ecology.</w:t>
                        </w:r>
                        <w:r w:rsidRPr="00BE74EF">
                          <w:rPr>
                            <w:noProof/>
                            <w:szCs w:val="24"/>
                          </w:rPr>
                          <w:t xml:space="preserve"> </w:t>
                        </w:r>
                      </w:p>
                    </w:tc>
                  </w:tr>
                  <w:tr w:rsidR="00BE74EF" w:rsidRPr="00BE74EF" w14:paraId="214AC79D" w14:textId="77777777" w:rsidTr="00BE74EF">
                    <w:trPr>
                      <w:divId w:val="601913370"/>
                      <w:tblCellSpacing w:w="15" w:type="dxa"/>
                    </w:trPr>
                    <w:tc>
                      <w:tcPr>
                        <w:tcW w:w="253" w:type="pct"/>
                        <w:hideMark/>
                      </w:tcPr>
                      <w:p w14:paraId="47488E24" w14:textId="77777777" w:rsidR="00FA4BF4" w:rsidRPr="00BE74EF" w:rsidRDefault="00FA4BF4">
                        <w:pPr>
                          <w:pStyle w:val="Bibliography"/>
                          <w:rPr>
                            <w:noProof/>
                            <w:szCs w:val="24"/>
                          </w:rPr>
                        </w:pPr>
                        <w:r w:rsidRPr="00BE74EF">
                          <w:rPr>
                            <w:noProof/>
                            <w:szCs w:val="24"/>
                          </w:rPr>
                          <w:t xml:space="preserve">[18] </w:t>
                        </w:r>
                      </w:p>
                    </w:tc>
                    <w:tc>
                      <w:tcPr>
                        <w:tcW w:w="4701" w:type="pct"/>
                        <w:hideMark/>
                      </w:tcPr>
                      <w:p w14:paraId="4581D810" w14:textId="77777777" w:rsidR="00FA4BF4" w:rsidRPr="00BE74EF" w:rsidRDefault="00FA4BF4">
                        <w:pPr>
                          <w:pStyle w:val="Bibliography"/>
                          <w:rPr>
                            <w:noProof/>
                            <w:szCs w:val="24"/>
                          </w:rPr>
                        </w:pPr>
                        <w:r w:rsidRPr="00BE74EF">
                          <w:rPr>
                            <w:noProof/>
                            <w:szCs w:val="24"/>
                          </w:rPr>
                          <w:t xml:space="preserve">T. F. Stepinskia and J. Nowosad, "The kinetic Ising model encapsulates essential dynamics of land pattern change," </w:t>
                        </w:r>
                        <w:r w:rsidRPr="00BE74EF">
                          <w:rPr>
                            <w:i/>
                            <w:iCs/>
                            <w:noProof/>
                            <w:szCs w:val="24"/>
                          </w:rPr>
                          <w:t xml:space="preserve">bioRxiv, </w:t>
                        </w:r>
                        <w:r w:rsidRPr="00BE74EF">
                          <w:rPr>
                            <w:noProof/>
                            <w:szCs w:val="24"/>
                          </w:rPr>
                          <w:t xml:space="preserve">2023. </w:t>
                        </w:r>
                      </w:p>
                    </w:tc>
                  </w:tr>
                  <w:tr w:rsidR="00BE74EF" w:rsidRPr="00BE74EF" w14:paraId="4D41050D" w14:textId="77777777" w:rsidTr="00BE74EF">
                    <w:trPr>
                      <w:divId w:val="601913370"/>
                      <w:tblCellSpacing w:w="15" w:type="dxa"/>
                    </w:trPr>
                    <w:tc>
                      <w:tcPr>
                        <w:tcW w:w="253" w:type="pct"/>
                        <w:hideMark/>
                      </w:tcPr>
                      <w:p w14:paraId="4CD897CB" w14:textId="77777777" w:rsidR="00FA4BF4" w:rsidRPr="00BE74EF" w:rsidRDefault="00FA4BF4">
                        <w:pPr>
                          <w:pStyle w:val="Bibliography"/>
                          <w:rPr>
                            <w:noProof/>
                            <w:szCs w:val="24"/>
                          </w:rPr>
                        </w:pPr>
                        <w:r w:rsidRPr="00BE74EF">
                          <w:rPr>
                            <w:noProof/>
                            <w:szCs w:val="24"/>
                          </w:rPr>
                          <w:t xml:space="preserve">[19] </w:t>
                        </w:r>
                      </w:p>
                    </w:tc>
                    <w:tc>
                      <w:tcPr>
                        <w:tcW w:w="4701" w:type="pct"/>
                        <w:hideMark/>
                      </w:tcPr>
                      <w:p w14:paraId="2C4424B5" w14:textId="77777777" w:rsidR="00FA4BF4" w:rsidRPr="00BE74EF" w:rsidRDefault="00FA4BF4">
                        <w:pPr>
                          <w:pStyle w:val="Bibliography"/>
                          <w:rPr>
                            <w:noProof/>
                            <w:szCs w:val="24"/>
                          </w:rPr>
                        </w:pPr>
                        <w:r w:rsidRPr="00BE74EF">
                          <w:rPr>
                            <w:noProof/>
                            <w:szCs w:val="24"/>
                          </w:rPr>
                          <w:t xml:space="preserve">Y.-P. Ma, I. Sudakov, C. Strong and K. Golden, "Ising model for melt ponds on Arctic sea ice," </w:t>
                        </w:r>
                        <w:r w:rsidRPr="00BE74EF">
                          <w:rPr>
                            <w:i/>
                            <w:iCs/>
                            <w:noProof/>
                            <w:szCs w:val="24"/>
                          </w:rPr>
                          <w:t xml:space="preserve">New Journal of Physics, </w:t>
                        </w:r>
                        <w:r w:rsidRPr="00BE74EF">
                          <w:rPr>
                            <w:noProof/>
                            <w:szCs w:val="24"/>
                          </w:rPr>
                          <w:t xml:space="preserve">vol. 21, p. 063029, 2019. </w:t>
                        </w:r>
                      </w:p>
                    </w:tc>
                  </w:tr>
                  <w:tr w:rsidR="00BE74EF" w:rsidRPr="00BE74EF" w14:paraId="075D8875" w14:textId="77777777" w:rsidTr="00BE74EF">
                    <w:trPr>
                      <w:divId w:val="601913370"/>
                      <w:tblCellSpacing w:w="15" w:type="dxa"/>
                    </w:trPr>
                    <w:tc>
                      <w:tcPr>
                        <w:tcW w:w="253" w:type="pct"/>
                        <w:hideMark/>
                      </w:tcPr>
                      <w:p w14:paraId="526BA0A2" w14:textId="77777777" w:rsidR="00FA4BF4" w:rsidRPr="00BE74EF" w:rsidRDefault="00FA4BF4">
                        <w:pPr>
                          <w:pStyle w:val="Bibliography"/>
                          <w:rPr>
                            <w:noProof/>
                            <w:szCs w:val="24"/>
                          </w:rPr>
                        </w:pPr>
                        <w:r w:rsidRPr="00BE74EF">
                          <w:rPr>
                            <w:noProof/>
                            <w:szCs w:val="24"/>
                          </w:rPr>
                          <w:t xml:space="preserve">[20] </w:t>
                        </w:r>
                      </w:p>
                    </w:tc>
                    <w:tc>
                      <w:tcPr>
                        <w:tcW w:w="4701" w:type="pct"/>
                        <w:hideMark/>
                      </w:tcPr>
                      <w:p w14:paraId="05FE49B0" w14:textId="77777777" w:rsidR="00FA4BF4" w:rsidRPr="00BE74EF" w:rsidRDefault="00FA4BF4">
                        <w:pPr>
                          <w:pStyle w:val="Bibliography"/>
                          <w:rPr>
                            <w:noProof/>
                            <w:szCs w:val="24"/>
                          </w:rPr>
                        </w:pPr>
                        <w:r w:rsidRPr="00BE74EF">
                          <w:rPr>
                            <w:noProof/>
                            <w:szCs w:val="24"/>
                          </w:rPr>
                          <w:t xml:space="preserve">T. C. Schelling, "Dynamic models of segregation," </w:t>
                        </w:r>
                        <w:r w:rsidRPr="00BE74EF">
                          <w:rPr>
                            <w:i/>
                            <w:iCs/>
                            <w:noProof/>
                            <w:szCs w:val="24"/>
                          </w:rPr>
                          <w:t xml:space="preserve">J. Math. Sociol., </w:t>
                        </w:r>
                        <w:r w:rsidRPr="00BE74EF">
                          <w:rPr>
                            <w:noProof/>
                            <w:szCs w:val="24"/>
                          </w:rPr>
                          <w:t xml:space="preserve">vol. 1, pp. 143-186, 1971. </w:t>
                        </w:r>
                      </w:p>
                    </w:tc>
                  </w:tr>
                  <w:tr w:rsidR="00BE74EF" w:rsidRPr="00BE74EF" w14:paraId="72F34A7A" w14:textId="77777777" w:rsidTr="00BE74EF">
                    <w:trPr>
                      <w:divId w:val="601913370"/>
                      <w:tblCellSpacing w:w="15" w:type="dxa"/>
                    </w:trPr>
                    <w:tc>
                      <w:tcPr>
                        <w:tcW w:w="253" w:type="pct"/>
                        <w:hideMark/>
                      </w:tcPr>
                      <w:p w14:paraId="2A48A7BA" w14:textId="77777777" w:rsidR="00FA4BF4" w:rsidRPr="00BE74EF" w:rsidRDefault="00FA4BF4">
                        <w:pPr>
                          <w:pStyle w:val="Bibliography"/>
                          <w:rPr>
                            <w:noProof/>
                            <w:szCs w:val="24"/>
                          </w:rPr>
                        </w:pPr>
                        <w:r w:rsidRPr="00BE74EF">
                          <w:rPr>
                            <w:noProof/>
                            <w:szCs w:val="24"/>
                          </w:rPr>
                          <w:t xml:space="preserve">[21] </w:t>
                        </w:r>
                      </w:p>
                    </w:tc>
                    <w:tc>
                      <w:tcPr>
                        <w:tcW w:w="4701" w:type="pct"/>
                        <w:hideMark/>
                      </w:tcPr>
                      <w:p w14:paraId="40575F64" w14:textId="77777777" w:rsidR="00FA4BF4" w:rsidRPr="00BE74EF" w:rsidRDefault="00FA4BF4">
                        <w:pPr>
                          <w:pStyle w:val="Bibliography"/>
                          <w:rPr>
                            <w:noProof/>
                            <w:szCs w:val="24"/>
                          </w:rPr>
                        </w:pPr>
                        <w:r w:rsidRPr="00BE74EF">
                          <w:rPr>
                            <w:noProof/>
                            <w:szCs w:val="24"/>
                          </w:rPr>
                          <w:t xml:space="preserve">J. P. Bouchaud, "Crises and collective socio-economic phenomena: simple," </w:t>
                        </w:r>
                        <w:r w:rsidRPr="00BE74EF">
                          <w:rPr>
                            <w:i/>
                            <w:iCs/>
                            <w:noProof/>
                            <w:szCs w:val="24"/>
                          </w:rPr>
                          <w:t xml:space="preserve">J. Stat. Phys., </w:t>
                        </w:r>
                        <w:r w:rsidRPr="00BE74EF">
                          <w:rPr>
                            <w:noProof/>
                            <w:szCs w:val="24"/>
                          </w:rPr>
                          <w:t xml:space="preserve">vol. 151, p. 567, 2013. </w:t>
                        </w:r>
                      </w:p>
                    </w:tc>
                  </w:tr>
                  <w:tr w:rsidR="00BE74EF" w:rsidRPr="00BE74EF" w14:paraId="2EA0E984" w14:textId="77777777" w:rsidTr="00BE74EF">
                    <w:trPr>
                      <w:divId w:val="601913370"/>
                      <w:tblCellSpacing w:w="15" w:type="dxa"/>
                    </w:trPr>
                    <w:tc>
                      <w:tcPr>
                        <w:tcW w:w="253" w:type="pct"/>
                        <w:hideMark/>
                      </w:tcPr>
                      <w:p w14:paraId="7A7D31A3" w14:textId="77777777" w:rsidR="00FA4BF4" w:rsidRPr="00BE74EF" w:rsidRDefault="00FA4BF4">
                        <w:pPr>
                          <w:pStyle w:val="Bibliography"/>
                          <w:rPr>
                            <w:noProof/>
                            <w:szCs w:val="24"/>
                          </w:rPr>
                        </w:pPr>
                        <w:r w:rsidRPr="00BE74EF">
                          <w:rPr>
                            <w:noProof/>
                            <w:szCs w:val="24"/>
                          </w:rPr>
                          <w:t xml:space="preserve">[22] </w:t>
                        </w:r>
                      </w:p>
                    </w:tc>
                    <w:tc>
                      <w:tcPr>
                        <w:tcW w:w="4701" w:type="pct"/>
                        <w:hideMark/>
                      </w:tcPr>
                      <w:p w14:paraId="2FE63C37" w14:textId="77777777" w:rsidR="00FA4BF4" w:rsidRPr="00BE74EF" w:rsidRDefault="00FA4BF4">
                        <w:pPr>
                          <w:pStyle w:val="Bibliography"/>
                          <w:rPr>
                            <w:noProof/>
                            <w:szCs w:val="24"/>
                          </w:rPr>
                        </w:pPr>
                        <w:r w:rsidRPr="00BE74EF">
                          <w:rPr>
                            <w:noProof/>
                            <w:szCs w:val="24"/>
                          </w:rPr>
                          <w:t xml:space="preserve">S. Bornholdt and F. Wagner, "Stability of money: phase transitions," </w:t>
                        </w:r>
                        <w:r w:rsidRPr="00BE74EF">
                          <w:rPr>
                            <w:i/>
                            <w:iCs/>
                            <w:noProof/>
                            <w:szCs w:val="24"/>
                          </w:rPr>
                          <w:t xml:space="preserve">Physica A: Statistical Mechanics and its Applications, </w:t>
                        </w:r>
                        <w:r w:rsidRPr="00BE74EF">
                          <w:rPr>
                            <w:noProof/>
                            <w:szCs w:val="24"/>
                          </w:rPr>
                          <w:t xml:space="preserve">vol. 316, no. 1-4, pp. 453-468, 2002. </w:t>
                        </w:r>
                      </w:p>
                    </w:tc>
                  </w:tr>
                  <w:tr w:rsidR="00BE74EF" w:rsidRPr="00BE74EF" w14:paraId="0A0B8E31" w14:textId="77777777" w:rsidTr="00BE74EF">
                    <w:trPr>
                      <w:divId w:val="601913370"/>
                      <w:tblCellSpacing w:w="15" w:type="dxa"/>
                    </w:trPr>
                    <w:tc>
                      <w:tcPr>
                        <w:tcW w:w="253" w:type="pct"/>
                        <w:hideMark/>
                      </w:tcPr>
                      <w:p w14:paraId="6E2B3721" w14:textId="77777777" w:rsidR="00FA4BF4" w:rsidRPr="00BE74EF" w:rsidRDefault="00FA4BF4">
                        <w:pPr>
                          <w:pStyle w:val="Bibliography"/>
                          <w:rPr>
                            <w:noProof/>
                            <w:szCs w:val="24"/>
                          </w:rPr>
                        </w:pPr>
                        <w:r w:rsidRPr="00BE74EF">
                          <w:rPr>
                            <w:noProof/>
                            <w:szCs w:val="24"/>
                          </w:rPr>
                          <w:t xml:space="preserve">[23] </w:t>
                        </w:r>
                      </w:p>
                    </w:tc>
                    <w:tc>
                      <w:tcPr>
                        <w:tcW w:w="4701" w:type="pct"/>
                        <w:hideMark/>
                      </w:tcPr>
                      <w:p w14:paraId="0AEEE673" w14:textId="77777777" w:rsidR="00FA4BF4" w:rsidRPr="00BE74EF" w:rsidRDefault="00FA4BF4">
                        <w:pPr>
                          <w:pStyle w:val="Bibliography"/>
                          <w:rPr>
                            <w:noProof/>
                            <w:szCs w:val="24"/>
                          </w:rPr>
                        </w:pPr>
                        <w:r w:rsidRPr="00BE74EF">
                          <w:rPr>
                            <w:noProof/>
                            <w:szCs w:val="24"/>
                          </w:rPr>
                          <w:t xml:space="preserve">United States Environmental Protection Agency, "Climate Change Indicators: Arctic Sea Ice," 2021. </w:t>
                        </w:r>
                      </w:p>
                    </w:tc>
                  </w:tr>
                  <w:tr w:rsidR="00BE74EF" w:rsidRPr="00BE74EF" w14:paraId="343343C5" w14:textId="77777777" w:rsidTr="00BE74EF">
                    <w:trPr>
                      <w:divId w:val="601913370"/>
                      <w:tblCellSpacing w:w="15" w:type="dxa"/>
                    </w:trPr>
                    <w:tc>
                      <w:tcPr>
                        <w:tcW w:w="253" w:type="pct"/>
                        <w:hideMark/>
                      </w:tcPr>
                      <w:p w14:paraId="785A9B0E" w14:textId="77777777" w:rsidR="00FA4BF4" w:rsidRPr="00BE74EF" w:rsidRDefault="00FA4BF4">
                        <w:pPr>
                          <w:pStyle w:val="Bibliography"/>
                          <w:rPr>
                            <w:noProof/>
                            <w:szCs w:val="24"/>
                          </w:rPr>
                        </w:pPr>
                        <w:r w:rsidRPr="00BE74EF">
                          <w:rPr>
                            <w:noProof/>
                            <w:szCs w:val="24"/>
                          </w:rPr>
                          <w:t xml:space="preserve">[24] </w:t>
                        </w:r>
                      </w:p>
                    </w:tc>
                    <w:tc>
                      <w:tcPr>
                        <w:tcW w:w="4701" w:type="pct"/>
                        <w:hideMark/>
                      </w:tcPr>
                      <w:p w14:paraId="46FB5D33" w14:textId="77777777" w:rsidR="00FA4BF4" w:rsidRPr="00BE74EF" w:rsidRDefault="00FA4BF4">
                        <w:pPr>
                          <w:pStyle w:val="Bibliography"/>
                          <w:rPr>
                            <w:noProof/>
                            <w:szCs w:val="24"/>
                          </w:rPr>
                        </w:pPr>
                        <w:r w:rsidRPr="00BE74EF">
                          <w:rPr>
                            <w:noProof/>
                            <w:szCs w:val="24"/>
                          </w:rPr>
                          <w:t xml:space="preserve">R. Lindsey and M. Scott, "Climate Change: Arctic sea ice summer minimum," </w:t>
                        </w:r>
                        <w:r w:rsidRPr="00BE74EF">
                          <w:rPr>
                            <w:i/>
                            <w:iCs/>
                            <w:noProof/>
                            <w:szCs w:val="24"/>
                          </w:rPr>
                          <w:t xml:space="preserve">Climate.gov, </w:t>
                        </w:r>
                        <w:r w:rsidRPr="00BE74EF">
                          <w:rPr>
                            <w:noProof/>
                            <w:szCs w:val="24"/>
                          </w:rPr>
                          <w:t xml:space="preserve">2022. </w:t>
                        </w:r>
                      </w:p>
                    </w:tc>
                  </w:tr>
                  <w:tr w:rsidR="00BE74EF" w:rsidRPr="00BE74EF" w14:paraId="071A06B5" w14:textId="77777777" w:rsidTr="00BE74EF">
                    <w:trPr>
                      <w:divId w:val="601913370"/>
                      <w:tblCellSpacing w:w="15" w:type="dxa"/>
                    </w:trPr>
                    <w:tc>
                      <w:tcPr>
                        <w:tcW w:w="253" w:type="pct"/>
                        <w:hideMark/>
                      </w:tcPr>
                      <w:p w14:paraId="2DBBB908" w14:textId="77777777" w:rsidR="00FA4BF4" w:rsidRPr="00BE74EF" w:rsidRDefault="00FA4BF4">
                        <w:pPr>
                          <w:pStyle w:val="Bibliography"/>
                          <w:rPr>
                            <w:noProof/>
                            <w:szCs w:val="24"/>
                          </w:rPr>
                        </w:pPr>
                        <w:r w:rsidRPr="00BE74EF">
                          <w:rPr>
                            <w:noProof/>
                            <w:szCs w:val="24"/>
                          </w:rPr>
                          <w:t xml:space="preserve">[25] </w:t>
                        </w:r>
                      </w:p>
                    </w:tc>
                    <w:tc>
                      <w:tcPr>
                        <w:tcW w:w="4701" w:type="pct"/>
                        <w:hideMark/>
                      </w:tcPr>
                      <w:p w14:paraId="15B620EE" w14:textId="77777777" w:rsidR="00FA4BF4" w:rsidRPr="00BE74EF" w:rsidRDefault="00FA4BF4">
                        <w:pPr>
                          <w:pStyle w:val="Bibliography"/>
                          <w:rPr>
                            <w:noProof/>
                            <w:szCs w:val="24"/>
                          </w:rPr>
                        </w:pPr>
                        <w:r w:rsidRPr="00BE74EF">
                          <w:rPr>
                            <w:noProof/>
                            <w:szCs w:val="24"/>
                          </w:rPr>
                          <w:t xml:space="preserve">NASA Langley Research Center's Atmospheric Science Data Center, "Ice-Albedo Feedback in the Arctic," </w:t>
                        </w:r>
                        <w:r w:rsidRPr="00BE74EF">
                          <w:rPr>
                            <w:i/>
                            <w:iCs/>
                            <w:noProof/>
                            <w:szCs w:val="24"/>
                          </w:rPr>
                          <w:t xml:space="preserve">NASA, </w:t>
                        </w:r>
                        <w:r w:rsidRPr="00BE74EF">
                          <w:rPr>
                            <w:noProof/>
                            <w:szCs w:val="24"/>
                          </w:rPr>
                          <w:t xml:space="preserve">2020. </w:t>
                        </w:r>
                      </w:p>
                    </w:tc>
                  </w:tr>
                  <w:tr w:rsidR="00BE74EF" w:rsidRPr="00BE74EF" w14:paraId="56C35903" w14:textId="77777777" w:rsidTr="00BE74EF">
                    <w:trPr>
                      <w:divId w:val="601913370"/>
                      <w:tblCellSpacing w:w="15" w:type="dxa"/>
                    </w:trPr>
                    <w:tc>
                      <w:tcPr>
                        <w:tcW w:w="253" w:type="pct"/>
                        <w:hideMark/>
                      </w:tcPr>
                      <w:p w14:paraId="0C8002BB" w14:textId="77777777" w:rsidR="00FA4BF4" w:rsidRPr="00BE74EF" w:rsidRDefault="00FA4BF4">
                        <w:pPr>
                          <w:pStyle w:val="Bibliography"/>
                          <w:rPr>
                            <w:noProof/>
                            <w:szCs w:val="24"/>
                          </w:rPr>
                        </w:pPr>
                        <w:r w:rsidRPr="00BE74EF">
                          <w:rPr>
                            <w:noProof/>
                            <w:szCs w:val="24"/>
                          </w:rPr>
                          <w:t xml:space="preserve">[26] </w:t>
                        </w:r>
                      </w:p>
                    </w:tc>
                    <w:tc>
                      <w:tcPr>
                        <w:tcW w:w="4701" w:type="pct"/>
                        <w:hideMark/>
                      </w:tcPr>
                      <w:p w14:paraId="25F58385" w14:textId="77777777" w:rsidR="00FA4BF4" w:rsidRPr="00BE74EF" w:rsidRDefault="00FA4BF4">
                        <w:pPr>
                          <w:pStyle w:val="Bibliography"/>
                          <w:rPr>
                            <w:noProof/>
                            <w:szCs w:val="24"/>
                          </w:rPr>
                        </w:pPr>
                        <w:r w:rsidRPr="00BE74EF">
                          <w:rPr>
                            <w:noProof/>
                            <w:szCs w:val="24"/>
                          </w:rPr>
                          <w:t xml:space="preserve">NSIDC, "Arctic sea ice news and analysis," 2021. </w:t>
                        </w:r>
                      </w:p>
                    </w:tc>
                  </w:tr>
                  <w:tr w:rsidR="00BE74EF" w:rsidRPr="00BE74EF" w14:paraId="69DBA6C1" w14:textId="77777777" w:rsidTr="00BE74EF">
                    <w:trPr>
                      <w:divId w:val="601913370"/>
                      <w:tblCellSpacing w:w="15" w:type="dxa"/>
                    </w:trPr>
                    <w:tc>
                      <w:tcPr>
                        <w:tcW w:w="253" w:type="pct"/>
                        <w:hideMark/>
                      </w:tcPr>
                      <w:p w14:paraId="1F3A9DCF" w14:textId="77777777" w:rsidR="00FA4BF4" w:rsidRPr="00BE74EF" w:rsidRDefault="00FA4BF4">
                        <w:pPr>
                          <w:pStyle w:val="Bibliography"/>
                          <w:rPr>
                            <w:noProof/>
                            <w:szCs w:val="24"/>
                          </w:rPr>
                        </w:pPr>
                        <w:r w:rsidRPr="00BE74EF">
                          <w:rPr>
                            <w:noProof/>
                            <w:szCs w:val="24"/>
                          </w:rPr>
                          <w:lastRenderedPageBreak/>
                          <w:t xml:space="preserve">[27] </w:t>
                        </w:r>
                      </w:p>
                    </w:tc>
                    <w:tc>
                      <w:tcPr>
                        <w:tcW w:w="4701" w:type="pct"/>
                        <w:hideMark/>
                      </w:tcPr>
                      <w:p w14:paraId="26C4E03F" w14:textId="77777777" w:rsidR="00FA4BF4" w:rsidRPr="00BE74EF" w:rsidRDefault="00FA4BF4">
                        <w:pPr>
                          <w:pStyle w:val="Bibliography"/>
                          <w:rPr>
                            <w:noProof/>
                            <w:szCs w:val="24"/>
                          </w:rPr>
                        </w:pPr>
                        <w:r w:rsidRPr="00BE74EF">
                          <w:rPr>
                            <w:noProof/>
                            <w:szCs w:val="24"/>
                          </w:rPr>
                          <w:t xml:space="preserve">NSIDC, "EASE-Grid sea ice age, version 4," 2021. </w:t>
                        </w:r>
                      </w:p>
                    </w:tc>
                  </w:tr>
                  <w:tr w:rsidR="00BE74EF" w:rsidRPr="00BE74EF" w14:paraId="455A467D" w14:textId="77777777" w:rsidTr="00BE74EF">
                    <w:trPr>
                      <w:divId w:val="601913370"/>
                      <w:tblCellSpacing w:w="15" w:type="dxa"/>
                    </w:trPr>
                    <w:tc>
                      <w:tcPr>
                        <w:tcW w:w="253" w:type="pct"/>
                        <w:hideMark/>
                      </w:tcPr>
                      <w:p w14:paraId="2A991A19" w14:textId="77777777" w:rsidR="00FA4BF4" w:rsidRPr="00BE74EF" w:rsidRDefault="00FA4BF4">
                        <w:pPr>
                          <w:pStyle w:val="Bibliography"/>
                          <w:rPr>
                            <w:noProof/>
                            <w:szCs w:val="24"/>
                          </w:rPr>
                        </w:pPr>
                        <w:r w:rsidRPr="00BE74EF">
                          <w:rPr>
                            <w:noProof/>
                            <w:szCs w:val="24"/>
                          </w:rPr>
                          <w:t xml:space="preserve">[28] </w:t>
                        </w:r>
                      </w:p>
                    </w:tc>
                    <w:tc>
                      <w:tcPr>
                        <w:tcW w:w="4701" w:type="pct"/>
                        <w:hideMark/>
                      </w:tcPr>
                      <w:p w14:paraId="4E8AFEB5" w14:textId="77777777" w:rsidR="00FA4BF4" w:rsidRPr="00BE74EF" w:rsidRDefault="00FA4BF4">
                        <w:pPr>
                          <w:pStyle w:val="Bibliography"/>
                          <w:rPr>
                            <w:noProof/>
                            <w:szCs w:val="24"/>
                          </w:rPr>
                        </w:pPr>
                        <w:r w:rsidRPr="00BE74EF">
                          <w:rPr>
                            <w:noProof/>
                            <w:szCs w:val="24"/>
                          </w:rPr>
                          <w:t xml:space="preserve">World Meteorological Organization, "Copernicus confirms July 2023 was the hottest month ever recorded," 2023. </w:t>
                        </w:r>
                      </w:p>
                    </w:tc>
                  </w:tr>
                  <w:tr w:rsidR="00BE74EF" w:rsidRPr="00BE74EF" w14:paraId="6C540C39" w14:textId="77777777" w:rsidTr="00BE74EF">
                    <w:trPr>
                      <w:divId w:val="601913370"/>
                      <w:tblCellSpacing w:w="15" w:type="dxa"/>
                    </w:trPr>
                    <w:tc>
                      <w:tcPr>
                        <w:tcW w:w="253" w:type="pct"/>
                        <w:hideMark/>
                      </w:tcPr>
                      <w:p w14:paraId="334EEFFE" w14:textId="77777777" w:rsidR="00FA4BF4" w:rsidRPr="00BE74EF" w:rsidRDefault="00FA4BF4">
                        <w:pPr>
                          <w:pStyle w:val="Bibliography"/>
                          <w:rPr>
                            <w:noProof/>
                            <w:szCs w:val="24"/>
                          </w:rPr>
                        </w:pPr>
                        <w:r w:rsidRPr="00BE74EF">
                          <w:rPr>
                            <w:noProof/>
                            <w:szCs w:val="24"/>
                          </w:rPr>
                          <w:t xml:space="preserve">[29] </w:t>
                        </w:r>
                      </w:p>
                    </w:tc>
                    <w:tc>
                      <w:tcPr>
                        <w:tcW w:w="4701" w:type="pct"/>
                        <w:hideMark/>
                      </w:tcPr>
                      <w:p w14:paraId="7659C128" w14:textId="77777777" w:rsidR="00FA4BF4" w:rsidRPr="00BE74EF" w:rsidRDefault="00FA4BF4">
                        <w:pPr>
                          <w:pStyle w:val="Bibliography"/>
                          <w:rPr>
                            <w:noProof/>
                            <w:szCs w:val="24"/>
                          </w:rPr>
                        </w:pPr>
                        <w:r w:rsidRPr="00BE74EF">
                          <w:rPr>
                            <w:noProof/>
                            <w:szCs w:val="24"/>
                          </w:rPr>
                          <w:t>Copernius, "Record warm November consolidates 2023 as the warmest year," 2023. [Online]. Available: https://climate.copernicus.eu/record-warm-november-consolidates-2023-warmest-year#:~:text=The%20extraordinary%20global%20November%20temperatures,Climate%20Change%20Service%20(C3S).</w:t>
                        </w:r>
                      </w:p>
                    </w:tc>
                  </w:tr>
                  <w:tr w:rsidR="00BE74EF" w:rsidRPr="00BE74EF" w14:paraId="2ABEAC3F" w14:textId="77777777" w:rsidTr="00BE74EF">
                    <w:trPr>
                      <w:divId w:val="601913370"/>
                      <w:tblCellSpacing w:w="15" w:type="dxa"/>
                    </w:trPr>
                    <w:tc>
                      <w:tcPr>
                        <w:tcW w:w="253" w:type="pct"/>
                        <w:hideMark/>
                      </w:tcPr>
                      <w:p w14:paraId="6F65C7BD" w14:textId="77777777" w:rsidR="00FA4BF4" w:rsidRPr="00BE74EF" w:rsidRDefault="00FA4BF4">
                        <w:pPr>
                          <w:pStyle w:val="Bibliography"/>
                          <w:rPr>
                            <w:noProof/>
                            <w:szCs w:val="24"/>
                          </w:rPr>
                        </w:pPr>
                        <w:r w:rsidRPr="00BE74EF">
                          <w:rPr>
                            <w:noProof/>
                            <w:szCs w:val="24"/>
                          </w:rPr>
                          <w:t xml:space="preserve">[30] </w:t>
                        </w:r>
                      </w:p>
                    </w:tc>
                    <w:tc>
                      <w:tcPr>
                        <w:tcW w:w="4701" w:type="pct"/>
                        <w:hideMark/>
                      </w:tcPr>
                      <w:p w14:paraId="2EAC8031" w14:textId="77777777" w:rsidR="00FA4BF4" w:rsidRPr="00BE74EF" w:rsidRDefault="00FA4BF4">
                        <w:pPr>
                          <w:pStyle w:val="Bibliography"/>
                          <w:rPr>
                            <w:noProof/>
                            <w:szCs w:val="24"/>
                          </w:rPr>
                        </w:pPr>
                        <w:r w:rsidRPr="00BE74EF">
                          <w:rPr>
                            <w:noProof/>
                            <w:szCs w:val="24"/>
                          </w:rPr>
                          <w:t xml:space="preserve">L. Boltzmann, "Studies on the balance of living force between moving material points," </w:t>
                        </w:r>
                        <w:r w:rsidRPr="00BE74EF">
                          <w:rPr>
                            <w:i/>
                            <w:iCs/>
                            <w:noProof/>
                            <w:szCs w:val="24"/>
                          </w:rPr>
                          <w:t xml:space="preserve">Wiener Berichte, </w:t>
                        </w:r>
                        <w:r w:rsidRPr="00BE74EF">
                          <w:rPr>
                            <w:noProof/>
                            <w:szCs w:val="24"/>
                          </w:rPr>
                          <w:t xml:space="preserve">vol. 58, pp. 517-560, 1868. </w:t>
                        </w:r>
                      </w:p>
                    </w:tc>
                  </w:tr>
                  <w:tr w:rsidR="00BE74EF" w:rsidRPr="00BE74EF" w14:paraId="53644547" w14:textId="77777777" w:rsidTr="00BE74EF">
                    <w:trPr>
                      <w:divId w:val="601913370"/>
                      <w:tblCellSpacing w:w="15" w:type="dxa"/>
                    </w:trPr>
                    <w:tc>
                      <w:tcPr>
                        <w:tcW w:w="253" w:type="pct"/>
                        <w:hideMark/>
                      </w:tcPr>
                      <w:p w14:paraId="6FE2BB8F" w14:textId="77777777" w:rsidR="00FA4BF4" w:rsidRPr="00BE74EF" w:rsidRDefault="00FA4BF4">
                        <w:pPr>
                          <w:pStyle w:val="Bibliography"/>
                          <w:rPr>
                            <w:noProof/>
                            <w:szCs w:val="24"/>
                          </w:rPr>
                        </w:pPr>
                        <w:r w:rsidRPr="00BE74EF">
                          <w:rPr>
                            <w:noProof/>
                            <w:szCs w:val="24"/>
                          </w:rPr>
                          <w:t xml:space="preserve">[31] </w:t>
                        </w:r>
                      </w:p>
                    </w:tc>
                    <w:tc>
                      <w:tcPr>
                        <w:tcW w:w="4701" w:type="pct"/>
                        <w:hideMark/>
                      </w:tcPr>
                      <w:p w14:paraId="68425282" w14:textId="77777777" w:rsidR="00FA4BF4" w:rsidRPr="00BE74EF" w:rsidRDefault="00FA4BF4">
                        <w:pPr>
                          <w:pStyle w:val="Bibliography"/>
                          <w:rPr>
                            <w:noProof/>
                            <w:szCs w:val="24"/>
                          </w:rPr>
                        </w:pPr>
                        <w:r w:rsidRPr="00BE74EF">
                          <w:rPr>
                            <w:noProof/>
                            <w:szCs w:val="24"/>
                          </w:rPr>
                          <w:t xml:space="preserve">G. S. Sylvester and H. van Beijeren, "Phase Transitions for Continous-Spin Ising Ferromagnets," </w:t>
                        </w:r>
                        <w:r w:rsidRPr="00BE74EF">
                          <w:rPr>
                            <w:i/>
                            <w:iCs/>
                            <w:noProof/>
                            <w:szCs w:val="24"/>
                          </w:rPr>
                          <w:t xml:space="preserve">Journal of Functional Analysis, </w:t>
                        </w:r>
                        <w:r w:rsidRPr="00BE74EF">
                          <w:rPr>
                            <w:noProof/>
                            <w:szCs w:val="24"/>
                          </w:rPr>
                          <w:t xml:space="preserve">vol. 28, pp. 145-167, 1978. </w:t>
                        </w:r>
                      </w:p>
                    </w:tc>
                  </w:tr>
                  <w:tr w:rsidR="00BE74EF" w:rsidRPr="00BE74EF" w14:paraId="2871E658" w14:textId="77777777" w:rsidTr="00BE74EF">
                    <w:trPr>
                      <w:divId w:val="601913370"/>
                      <w:tblCellSpacing w:w="15" w:type="dxa"/>
                    </w:trPr>
                    <w:tc>
                      <w:tcPr>
                        <w:tcW w:w="253" w:type="pct"/>
                        <w:hideMark/>
                      </w:tcPr>
                      <w:p w14:paraId="48C29EE4" w14:textId="77777777" w:rsidR="00FA4BF4" w:rsidRPr="00BE74EF" w:rsidRDefault="00FA4BF4">
                        <w:pPr>
                          <w:pStyle w:val="Bibliography"/>
                          <w:rPr>
                            <w:noProof/>
                            <w:szCs w:val="24"/>
                          </w:rPr>
                        </w:pPr>
                        <w:r w:rsidRPr="00BE74EF">
                          <w:rPr>
                            <w:noProof/>
                            <w:szCs w:val="24"/>
                          </w:rPr>
                          <w:t xml:space="preserve">[32] </w:t>
                        </w:r>
                      </w:p>
                    </w:tc>
                    <w:tc>
                      <w:tcPr>
                        <w:tcW w:w="4701" w:type="pct"/>
                        <w:hideMark/>
                      </w:tcPr>
                      <w:p w14:paraId="6D567275" w14:textId="77777777" w:rsidR="00FA4BF4" w:rsidRPr="00BE74EF" w:rsidRDefault="00FA4BF4">
                        <w:pPr>
                          <w:pStyle w:val="Bibliography"/>
                          <w:rPr>
                            <w:noProof/>
                            <w:szCs w:val="24"/>
                          </w:rPr>
                        </w:pPr>
                        <w:r w:rsidRPr="00BE74EF">
                          <w:rPr>
                            <w:noProof/>
                            <w:szCs w:val="24"/>
                          </w:rPr>
                          <w:t xml:space="preserve">E. Bayong and H. T. Diep, "Effect of long-range interactions on the critical behavior of the continuous Ising model," </w:t>
                        </w:r>
                        <w:r w:rsidRPr="00BE74EF">
                          <w:rPr>
                            <w:i/>
                            <w:iCs/>
                            <w:noProof/>
                            <w:szCs w:val="24"/>
                          </w:rPr>
                          <w:t xml:space="preserve">Physical Review B, </w:t>
                        </w:r>
                        <w:r w:rsidRPr="00BE74EF">
                          <w:rPr>
                            <w:noProof/>
                            <w:szCs w:val="24"/>
                          </w:rPr>
                          <w:t xml:space="preserve">vol. 59, no. 18, p. 11919, 1999. </w:t>
                        </w:r>
                      </w:p>
                    </w:tc>
                  </w:tr>
                  <w:tr w:rsidR="00BE74EF" w:rsidRPr="00BE74EF" w14:paraId="69908375" w14:textId="77777777" w:rsidTr="00BE74EF">
                    <w:trPr>
                      <w:divId w:val="601913370"/>
                      <w:tblCellSpacing w:w="15" w:type="dxa"/>
                    </w:trPr>
                    <w:tc>
                      <w:tcPr>
                        <w:tcW w:w="253" w:type="pct"/>
                        <w:hideMark/>
                      </w:tcPr>
                      <w:p w14:paraId="349E90EA" w14:textId="77777777" w:rsidR="00FA4BF4" w:rsidRPr="00BE74EF" w:rsidRDefault="00FA4BF4">
                        <w:pPr>
                          <w:pStyle w:val="Bibliography"/>
                          <w:rPr>
                            <w:noProof/>
                            <w:szCs w:val="24"/>
                          </w:rPr>
                        </w:pPr>
                        <w:r w:rsidRPr="00BE74EF">
                          <w:rPr>
                            <w:noProof/>
                            <w:szCs w:val="24"/>
                          </w:rPr>
                          <w:t xml:space="preserve">[33] </w:t>
                        </w:r>
                      </w:p>
                    </w:tc>
                    <w:tc>
                      <w:tcPr>
                        <w:tcW w:w="4701" w:type="pct"/>
                        <w:hideMark/>
                      </w:tcPr>
                      <w:p w14:paraId="422A3DC5" w14:textId="77777777" w:rsidR="00FA4BF4" w:rsidRPr="00BE74EF" w:rsidRDefault="00FA4BF4">
                        <w:pPr>
                          <w:pStyle w:val="Bibliography"/>
                          <w:rPr>
                            <w:noProof/>
                            <w:szCs w:val="24"/>
                          </w:rPr>
                        </w:pPr>
                        <w:r w:rsidRPr="00BE74EF">
                          <w:rPr>
                            <w:noProof/>
                            <w:szCs w:val="24"/>
                          </w:rPr>
                          <w:t xml:space="preserve">M. Krasnytska, B. Berche, Y. Holovatch and R. Kenna, "Ising model with variable spin/agent strengths," </w:t>
                        </w:r>
                        <w:r w:rsidRPr="00BE74EF">
                          <w:rPr>
                            <w:i/>
                            <w:iCs/>
                            <w:noProof/>
                            <w:szCs w:val="24"/>
                          </w:rPr>
                          <w:t xml:space="preserve">Journal of Physics: Complexity, </w:t>
                        </w:r>
                        <w:r w:rsidRPr="00BE74EF">
                          <w:rPr>
                            <w:noProof/>
                            <w:szCs w:val="24"/>
                          </w:rPr>
                          <w:t xml:space="preserve">vol. 1, p. 035008, 2020. </w:t>
                        </w:r>
                      </w:p>
                    </w:tc>
                  </w:tr>
                  <w:tr w:rsidR="00BE74EF" w:rsidRPr="00BE74EF" w14:paraId="449C7840" w14:textId="77777777" w:rsidTr="00BE74EF">
                    <w:trPr>
                      <w:divId w:val="601913370"/>
                      <w:tblCellSpacing w:w="15" w:type="dxa"/>
                    </w:trPr>
                    <w:tc>
                      <w:tcPr>
                        <w:tcW w:w="253" w:type="pct"/>
                        <w:hideMark/>
                      </w:tcPr>
                      <w:p w14:paraId="681017FD" w14:textId="77777777" w:rsidR="00FA4BF4" w:rsidRPr="00BE74EF" w:rsidRDefault="00FA4BF4">
                        <w:pPr>
                          <w:pStyle w:val="Bibliography"/>
                          <w:rPr>
                            <w:noProof/>
                            <w:szCs w:val="24"/>
                          </w:rPr>
                        </w:pPr>
                        <w:r w:rsidRPr="00BE74EF">
                          <w:rPr>
                            <w:noProof/>
                            <w:szCs w:val="24"/>
                          </w:rPr>
                          <w:t xml:space="preserve">[34] </w:t>
                        </w:r>
                      </w:p>
                    </w:tc>
                    <w:tc>
                      <w:tcPr>
                        <w:tcW w:w="4701" w:type="pct"/>
                        <w:hideMark/>
                      </w:tcPr>
                      <w:p w14:paraId="4C7521BF" w14:textId="77777777" w:rsidR="00FA4BF4" w:rsidRPr="00BE74EF" w:rsidRDefault="00FA4BF4">
                        <w:pPr>
                          <w:pStyle w:val="Bibliography"/>
                          <w:rPr>
                            <w:noProof/>
                            <w:szCs w:val="24"/>
                          </w:rPr>
                        </w:pPr>
                        <w:r w:rsidRPr="00BE74EF">
                          <w:rPr>
                            <w:noProof/>
                            <w:szCs w:val="24"/>
                          </w:rPr>
                          <w:t>W. Meiser, J. Steward, H. Wilcox, M. Hardman and D. Scott, "Near-Real-Time DMSP SSMIS Daily Polar Gridded Sea Ice Concentrations, Version 2," NASA National Snow and Ice Data Center Distributed Active Archive Center, Boulder, Colorado USA, 2023.</w:t>
                        </w:r>
                      </w:p>
                    </w:tc>
                  </w:tr>
                  <w:tr w:rsidR="00BE74EF" w:rsidRPr="00BE74EF" w14:paraId="6C735035" w14:textId="77777777" w:rsidTr="00BE74EF">
                    <w:trPr>
                      <w:divId w:val="601913370"/>
                      <w:tblCellSpacing w:w="15" w:type="dxa"/>
                    </w:trPr>
                    <w:tc>
                      <w:tcPr>
                        <w:tcW w:w="253" w:type="pct"/>
                        <w:hideMark/>
                      </w:tcPr>
                      <w:p w14:paraId="41BDFD40" w14:textId="77777777" w:rsidR="00FA4BF4" w:rsidRPr="00BE74EF" w:rsidRDefault="00FA4BF4">
                        <w:pPr>
                          <w:pStyle w:val="Bibliography"/>
                          <w:rPr>
                            <w:noProof/>
                            <w:szCs w:val="24"/>
                          </w:rPr>
                        </w:pPr>
                        <w:r w:rsidRPr="00BE74EF">
                          <w:rPr>
                            <w:noProof/>
                            <w:szCs w:val="24"/>
                          </w:rPr>
                          <w:t xml:space="preserve">[35] </w:t>
                        </w:r>
                      </w:p>
                    </w:tc>
                    <w:tc>
                      <w:tcPr>
                        <w:tcW w:w="4701" w:type="pct"/>
                        <w:hideMark/>
                      </w:tcPr>
                      <w:p w14:paraId="30A95D76" w14:textId="77777777" w:rsidR="00FA4BF4" w:rsidRPr="00BE74EF" w:rsidRDefault="00FA4BF4">
                        <w:pPr>
                          <w:pStyle w:val="Bibliography"/>
                          <w:rPr>
                            <w:noProof/>
                            <w:szCs w:val="24"/>
                          </w:rPr>
                        </w:pPr>
                        <w:r w:rsidRPr="00BE74EF">
                          <w:rPr>
                            <w:noProof/>
                            <w:szCs w:val="24"/>
                          </w:rPr>
                          <w:t xml:space="preserve">G. J. Roy, "Time‐Dependent Statistics of the Ising Model," </w:t>
                        </w:r>
                        <w:r w:rsidRPr="00BE74EF">
                          <w:rPr>
                            <w:i/>
                            <w:iCs/>
                            <w:noProof/>
                            <w:szCs w:val="24"/>
                          </w:rPr>
                          <w:t xml:space="preserve">Journal of Mathematical Physics, </w:t>
                        </w:r>
                        <w:r w:rsidRPr="00BE74EF">
                          <w:rPr>
                            <w:noProof/>
                            <w:szCs w:val="24"/>
                          </w:rPr>
                          <w:t xml:space="preserve">vol. 4, no. 2, pp. 294-307, 1963. </w:t>
                        </w:r>
                      </w:p>
                    </w:tc>
                  </w:tr>
                  <w:tr w:rsidR="00BE74EF" w:rsidRPr="00BE74EF" w14:paraId="1E81B7D3" w14:textId="77777777" w:rsidTr="00BE74EF">
                    <w:trPr>
                      <w:divId w:val="601913370"/>
                      <w:tblCellSpacing w:w="15" w:type="dxa"/>
                    </w:trPr>
                    <w:tc>
                      <w:tcPr>
                        <w:tcW w:w="253" w:type="pct"/>
                        <w:hideMark/>
                      </w:tcPr>
                      <w:p w14:paraId="1ED8E104" w14:textId="77777777" w:rsidR="00FA4BF4" w:rsidRPr="00BE74EF" w:rsidRDefault="00FA4BF4">
                        <w:pPr>
                          <w:pStyle w:val="Bibliography"/>
                          <w:rPr>
                            <w:noProof/>
                            <w:szCs w:val="24"/>
                          </w:rPr>
                        </w:pPr>
                        <w:r w:rsidRPr="00BE74EF">
                          <w:rPr>
                            <w:noProof/>
                            <w:szCs w:val="24"/>
                          </w:rPr>
                          <w:t xml:space="preserve">[36] </w:t>
                        </w:r>
                      </w:p>
                    </w:tc>
                    <w:tc>
                      <w:tcPr>
                        <w:tcW w:w="4701" w:type="pct"/>
                        <w:hideMark/>
                      </w:tcPr>
                      <w:p w14:paraId="013D0F54" w14:textId="77777777" w:rsidR="00FA4BF4" w:rsidRPr="00BE74EF" w:rsidRDefault="00FA4BF4">
                        <w:pPr>
                          <w:pStyle w:val="Bibliography"/>
                          <w:rPr>
                            <w:noProof/>
                            <w:szCs w:val="24"/>
                          </w:rPr>
                        </w:pPr>
                        <w:r w:rsidRPr="00BE74EF">
                          <w:rPr>
                            <w:noProof/>
                            <w:szCs w:val="24"/>
                          </w:rPr>
                          <w:t xml:space="preserve">N. Metropolis, A. W. Rosenbluth, M. N. Rosenbluth, A. H. Teller and E. Teller, "Equation of State Calculations by Fast Computing Machines," </w:t>
                        </w:r>
                        <w:r w:rsidRPr="00BE74EF">
                          <w:rPr>
                            <w:i/>
                            <w:iCs/>
                            <w:noProof/>
                            <w:szCs w:val="24"/>
                          </w:rPr>
                          <w:t xml:space="preserve">J. Chem Phys, </w:t>
                        </w:r>
                        <w:r w:rsidRPr="00BE74EF">
                          <w:rPr>
                            <w:noProof/>
                            <w:szCs w:val="24"/>
                          </w:rPr>
                          <w:t xml:space="preserve">vol. 21, no. 6, p. 1087, 1953. </w:t>
                        </w:r>
                      </w:p>
                    </w:tc>
                  </w:tr>
                  <w:tr w:rsidR="00BE74EF" w:rsidRPr="00BE74EF" w14:paraId="15DDFAC2" w14:textId="77777777" w:rsidTr="00BE74EF">
                    <w:trPr>
                      <w:divId w:val="601913370"/>
                      <w:tblCellSpacing w:w="15" w:type="dxa"/>
                    </w:trPr>
                    <w:tc>
                      <w:tcPr>
                        <w:tcW w:w="253" w:type="pct"/>
                        <w:hideMark/>
                      </w:tcPr>
                      <w:p w14:paraId="7175D6DE" w14:textId="77777777" w:rsidR="00FA4BF4" w:rsidRPr="00BE74EF" w:rsidRDefault="00FA4BF4">
                        <w:pPr>
                          <w:pStyle w:val="Bibliography"/>
                          <w:rPr>
                            <w:noProof/>
                            <w:szCs w:val="24"/>
                          </w:rPr>
                        </w:pPr>
                        <w:r w:rsidRPr="00BE74EF">
                          <w:rPr>
                            <w:noProof/>
                            <w:szCs w:val="24"/>
                          </w:rPr>
                          <w:t xml:space="preserve">[37] </w:t>
                        </w:r>
                      </w:p>
                    </w:tc>
                    <w:tc>
                      <w:tcPr>
                        <w:tcW w:w="4701" w:type="pct"/>
                        <w:hideMark/>
                      </w:tcPr>
                      <w:p w14:paraId="50C0F759" w14:textId="77777777" w:rsidR="00FA4BF4" w:rsidRPr="00BE74EF" w:rsidRDefault="00FA4BF4">
                        <w:pPr>
                          <w:pStyle w:val="Bibliography"/>
                          <w:rPr>
                            <w:noProof/>
                            <w:szCs w:val="24"/>
                          </w:rPr>
                        </w:pPr>
                        <w:r w:rsidRPr="00BE74EF">
                          <w:rPr>
                            <w:noProof/>
                            <w:szCs w:val="24"/>
                          </w:rPr>
                          <w:t xml:space="preserve">C. Tsallis and D. Stariolo, "Generalized Simulated Annealing," </w:t>
                        </w:r>
                        <w:r w:rsidRPr="00BE74EF">
                          <w:rPr>
                            <w:i/>
                            <w:iCs/>
                            <w:noProof/>
                            <w:szCs w:val="24"/>
                          </w:rPr>
                          <w:t xml:space="preserve">Physica A, </w:t>
                        </w:r>
                        <w:r w:rsidRPr="00BE74EF">
                          <w:rPr>
                            <w:noProof/>
                            <w:szCs w:val="24"/>
                          </w:rPr>
                          <w:t xml:space="preserve">vol. 233, pp. 395-406, 1996. </w:t>
                        </w:r>
                      </w:p>
                    </w:tc>
                  </w:tr>
                  <w:tr w:rsidR="00BE74EF" w:rsidRPr="00BE74EF" w14:paraId="36825DB6" w14:textId="77777777" w:rsidTr="00BE74EF">
                    <w:trPr>
                      <w:divId w:val="601913370"/>
                      <w:tblCellSpacing w:w="15" w:type="dxa"/>
                    </w:trPr>
                    <w:tc>
                      <w:tcPr>
                        <w:tcW w:w="253" w:type="pct"/>
                        <w:hideMark/>
                      </w:tcPr>
                      <w:p w14:paraId="7FE9ADC1" w14:textId="77777777" w:rsidR="00FA4BF4" w:rsidRPr="00BE74EF" w:rsidRDefault="00FA4BF4">
                        <w:pPr>
                          <w:pStyle w:val="Bibliography"/>
                          <w:rPr>
                            <w:noProof/>
                            <w:szCs w:val="24"/>
                          </w:rPr>
                        </w:pPr>
                        <w:r w:rsidRPr="00BE74EF">
                          <w:rPr>
                            <w:noProof/>
                            <w:szCs w:val="24"/>
                          </w:rPr>
                          <w:t xml:space="preserve">[38] </w:t>
                        </w:r>
                      </w:p>
                    </w:tc>
                    <w:tc>
                      <w:tcPr>
                        <w:tcW w:w="4701" w:type="pct"/>
                        <w:hideMark/>
                      </w:tcPr>
                      <w:p w14:paraId="42BBB7AE" w14:textId="77777777" w:rsidR="00FA4BF4" w:rsidRPr="00BE74EF" w:rsidRDefault="00FA4BF4">
                        <w:pPr>
                          <w:pStyle w:val="Bibliography"/>
                          <w:rPr>
                            <w:noProof/>
                            <w:szCs w:val="24"/>
                          </w:rPr>
                        </w:pPr>
                        <w:r w:rsidRPr="00BE74EF">
                          <w:rPr>
                            <w:noProof/>
                            <w:szCs w:val="24"/>
                          </w:rPr>
                          <w:t xml:space="preserve">Y. Xiang, D. Sun, W. Fan and X. Gong, "Generalized Simulated Annealing Algorithm and Its Application to the Thomson Model," </w:t>
                        </w:r>
                        <w:r w:rsidRPr="00BE74EF">
                          <w:rPr>
                            <w:i/>
                            <w:iCs/>
                            <w:noProof/>
                            <w:szCs w:val="24"/>
                          </w:rPr>
                          <w:t xml:space="preserve">Physics Letters A, </w:t>
                        </w:r>
                        <w:r w:rsidRPr="00BE74EF">
                          <w:rPr>
                            <w:noProof/>
                            <w:szCs w:val="24"/>
                          </w:rPr>
                          <w:t xml:space="preserve">vol. 233, pp. 216-220, 1997. </w:t>
                        </w:r>
                      </w:p>
                    </w:tc>
                  </w:tr>
                  <w:tr w:rsidR="00BE74EF" w:rsidRPr="00BE74EF" w14:paraId="5F972FDF" w14:textId="77777777" w:rsidTr="00BE74EF">
                    <w:trPr>
                      <w:divId w:val="601913370"/>
                      <w:tblCellSpacing w:w="15" w:type="dxa"/>
                    </w:trPr>
                    <w:tc>
                      <w:tcPr>
                        <w:tcW w:w="253" w:type="pct"/>
                        <w:hideMark/>
                      </w:tcPr>
                      <w:p w14:paraId="4251DE3E" w14:textId="77777777" w:rsidR="00FA4BF4" w:rsidRPr="00BE74EF" w:rsidRDefault="00FA4BF4">
                        <w:pPr>
                          <w:pStyle w:val="Bibliography"/>
                          <w:rPr>
                            <w:noProof/>
                            <w:szCs w:val="24"/>
                          </w:rPr>
                        </w:pPr>
                        <w:r w:rsidRPr="00BE74EF">
                          <w:rPr>
                            <w:noProof/>
                            <w:szCs w:val="24"/>
                          </w:rPr>
                          <w:t xml:space="preserve">[39] </w:t>
                        </w:r>
                      </w:p>
                    </w:tc>
                    <w:tc>
                      <w:tcPr>
                        <w:tcW w:w="4701" w:type="pct"/>
                        <w:hideMark/>
                      </w:tcPr>
                      <w:p w14:paraId="59C7C32B" w14:textId="77777777" w:rsidR="00FA4BF4" w:rsidRPr="00BE74EF" w:rsidRDefault="00FA4BF4">
                        <w:pPr>
                          <w:pStyle w:val="Bibliography"/>
                          <w:rPr>
                            <w:noProof/>
                            <w:szCs w:val="24"/>
                          </w:rPr>
                        </w:pPr>
                        <w:r w:rsidRPr="00BE74EF">
                          <w:rPr>
                            <w:noProof/>
                            <w:szCs w:val="24"/>
                          </w:rPr>
                          <w:t>NASA , "Arctic Sea Ice Minimum Extent," 2022.</w:t>
                        </w:r>
                      </w:p>
                    </w:tc>
                  </w:tr>
                  <w:tr w:rsidR="00BE74EF" w:rsidRPr="00BE74EF" w14:paraId="04AB2C34" w14:textId="77777777" w:rsidTr="00BE74EF">
                    <w:trPr>
                      <w:divId w:val="601913370"/>
                      <w:tblCellSpacing w:w="15" w:type="dxa"/>
                    </w:trPr>
                    <w:tc>
                      <w:tcPr>
                        <w:tcW w:w="253" w:type="pct"/>
                        <w:hideMark/>
                      </w:tcPr>
                      <w:p w14:paraId="46146364" w14:textId="77777777" w:rsidR="00FA4BF4" w:rsidRPr="00BE74EF" w:rsidRDefault="00FA4BF4">
                        <w:pPr>
                          <w:pStyle w:val="Bibliography"/>
                          <w:rPr>
                            <w:noProof/>
                            <w:szCs w:val="24"/>
                          </w:rPr>
                        </w:pPr>
                        <w:r w:rsidRPr="00BE74EF">
                          <w:rPr>
                            <w:noProof/>
                            <w:szCs w:val="24"/>
                          </w:rPr>
                          <w:lastRenderedPageBreak/>
                          <w:t xml:space="preserve">[40] </w:t>
                        </w:r>
                      </w:p>
                    </w:tc>
                    <w:tc>
                      <w:tcPr>
                        <w:tcW w:w="4701" w:type="pct"/>
                        <w:hideMark/>
                      </w:tcPr>
                      <w:p w14:paraId="1735C3F4" w14:textId="77777777" w:rsidR="00FA4BF4" w:rsidRPr="00BE74EF" w:rsidRDefault="00FA4BF4">
                        <w:pPr>
                          <w:pStyle w:val="Bibliography"/>
                          <w:rPr>
                            <w:noProof/>
                            <w:szCs w:val="24"/>
                          </w:rPr>
                        </w:pPr>
                        <w:r w:rsidRPr="00BE74EF">
                          <w:rPr>
                            <w:noProof/>
                            <w:szCs w:val="24"/>
                          </w:rPr>
                          <w:t>"Arctic sea ice minimum at sixth lowest extent on record," National Snow &amp; Ice Data Center,, 2023. [Online]. Available: https://nsidc.org/arcticseaicenews/2023/09/arctic-sea-ice-minimum-at-sixth/.</w:t>
                        </w:r>
                      </w:p>
                    </w:tc>
                  </w:tr>
                  <w:tr w:rsidR="00BE74EF" w:rsidRPr="00BE74EF" w14:paraId="4C65A16B" w14:textId="77777777" w:rsidTr="00BE74EF">
                    <w:trPr>
                      <w:divId w:val="601913370"/>
                      <w:tblCellSpacing w:w="15" w:type="dxa"/>
                    </w:trPr>
                    <w:tc>
                      <w:tcPr>
                        <w:tcW w:w="253" w:type="pct"/>
                        <w:hideMark/>
                      </w:tcPr>
                      <w:p w14:paraId="35CB8216" w14:textId="77777777" w:rsidR="00FA4BF4" w:rsidRPr="00BE74EF" w:rsidRDefault="00FA4BF4">
                        <w:pPr>
                          <w:pStyle w:val="Bibliography"/>
                          <w:rPr>
                            <w:noProof/>
                            <w:szCs w:val="24"/>
                          </w:rPr>
                        </w:pPr>
                        <w:r w:rsidRPr="00BE74EF">
                          <w:rPr>
                            <w:noProof/>
                            <w:szCs w:val="24"/>
                          </w:rPr>
                          <w:t xml:space="preserve">[41] </w:t>
                        </w:r>
                      </w:p>
                    </w:tc>
                    <w:tc>
                      <w:tcPr>
                        <w:tcW w:w="4701" w:type="pct"/>
                        <w:hideMark/>
                      </w:tcPr>
                      <w:p w14:paraId="5B4A4C80" w14:textId="77777777" w:rsidR="00FA4BF4" w:rsidRPr="00BE74EF" w:rsidRDefault="00FA4BF4">
                        <w:pPr>
                          <w:pStyle w:val="Bibliography"/>
                          <w:rPr>
                            <w:noProof/>
                            <w:szCs w:val="24"/>
                          </w:rPr>
                        </w:pPr>
                        <w:r w:rsidRPr="00BE74EF">
                          <w:rPr>
                            <w:noProof/>
                            <w:szCs w:val="24"/>
                          </w:rPr>
                          <w:t xml:space="preserve">Y.-H. Kim, S.-K. Min, N. P. Gillett, D. Notz and E. Malinina, "Observationally-constrained projections of," </w:t>
                        </w:r>
                        <w:r w:rsidRPr="00BE74EF">
                          <w:rPr>
                            <w:i/>
                            <w:iCs/>
                            <w:noProof/>
                            <w:szCs w:val="24"/>
                          </w:rPr>
                          <w:t xml:space="preserve">Nature Communications, </w:t>
                        </w:r>
                        <w:r w:rsidRPr="00BE74EF">
                          <w:rPr>
                            <w:noProof/>
                            <w:szCs w:val="24"/>
                          </w:rPr>
                          <w:t xml:space="preserve">vol. 14, p. 3139, 2023. </w:t>
                        </w:r>
                      </w:p>
                    </w:tc>
                  </w:tr>
                  <w:tr w:rsidR="00BE74EF" w:rsidRPr="00BE74EF" w14:paraId="43A2318B" w14:textId="77777777" w:rsidTr="00BE74EF">
                    <w:trPr>
                      <w:divId w:val="601913370"/>
                      <w:tblCellSpacing w:w="15" w:type="dxa"/>
                    </w:trPr>
                    <w:tc>
                      <w:tcPr>
                        <w:tcW w:w="253" w:type="pct"/>
                        <w:hideMark/>
                      </w:tcPr>
                      <w:p w14:paraId="71EE5451" w14:textId="77777777" w:rsidR="00FA4BF4" w:rsidRPr="00BE74EF" w:rsidRDefault="00FA4BF4">
                        <w:pPr>
                          <w:pStyle w:val="Bibliography"/>
                          <w:rPr>
                            <w:noProof/>
                            <w:szCs w:val="24"/>
                          </w:rPr>
                        </w:pPr>
                        <w:r w:rsidRPr="00BE74EF">
                          <w:rPr>
                            <w:noProof/>
                            <w:szCs w:val="24"/>
                          </w:rPr>
                          <w:t xml:space="preserve">[42] </w:t>
                        </w:r>
                      </w:p>
                    </w:tc>
                    <w:tc>
                      <w:tcPr>
                        <w:tcW w:w="4701" w:type="pct"/>
                        <w:hideMark/>
                      </w:tcPr>
                      <w:p w14:paraId="5F25AE72" w14:textId="77777777" w:rsidR="00FA4BF4" w:rsidRPr="00BE74EF" w:rsidRDefault="00FA4BF4">
                        <w:pPr>
                          <w:pStyle w:val="Bibliography"/>
                          <w:rPr>
                            <w:noProof/>
                            <w:szCs w:val="24"/>
                          </w:rPr>
                        </w:pPr>
                        <w:r w:rsidRPr="00BE74EF">
                          <w:rPr>
                            <w:noProof/>
                            <w:szCs w:val="24"/>
                          </w:rPr>
                          <w:t xml:space="preserve">P. Pferty, "The one-dimensional Ising model with a transverse field," </w:t>
                        </w:r>
                        <w:r w:rsidRPr="00BE74EF">
                          <w:rPr>
                            <w:i/>
                            <w:iCs/>
                            <w:noProof/>
                            <w:szCs w:val="24"/>
                          </w:rPr>
                          <w:t xml:space="preserve">Annals of Physics, </w:t>
                        </w:r>
                        <w:r w:rsidRPr="00BE74EF">
                          <w:rPr>
                            <w:noProof/>
                            <w:szCs w:val="24"/>
                          </w:rPr>
                          <w:t xml:space="preserve">pp. 79-90, 1970. </w:t>
                        </w:r>
                      </w:p>
                    </w:tc>
                  </w:tr>
                  <w:tr w:rsidR="00BE74EF" w:rsidRPr="00BE74EF" w14:paraId="32E91F20" w14:textId="77777777" w:rsidTr="00BE74EF">
                    <w:trPr>
                      <w:divId w:val="601913370"/>
                      <w:tblCellSpacing w:w="15" w:type="dxa"/>
                    </w:trPr>
                    <w:tc>
                      <w:tcPr>
                        <w:tcW w:w="253" w:type="pct"/>
                        <w:hideMark/>
                      </w:tcPr>
                      <w:p w14:paraId="40536B13" w14:textId="77777777" w:rsidR="00FA4BF4" w:rsidRPr="00BE74EF" w:rsidRDefault="00FA4BF4">
                        <w:pPr>
                          <w:pStyle w:val="Bibliography"/>
                          <w:rPr>
                            <w:noProof/>
                            <w:szCs w:val="24"/>
                          </w:rPr>
                        </w:pPr>
                        <w:r w:rsidRPr="00BE74EF">
                          <w:rPr>
                            <w:noProof/>
                            <w:szCs w:val="24"/>
                          </w:rPr>
                          <w:t xml:space="preserve">[43] </w:t>
                        </w:r>
                      </w:p>
                    </w:tc>
                    <w:tc>
                      <w:tcPr>
                        <w:tcW w:w="4701" w:type="pct"/>
                        <w:hideMark/>
                      </w:tcPr>
                      <w:p w14:paraId="5B3F9FFA" w14:textId="77777777" w:rsidR="00FA4BF4" w:rsidRPr="00BE74EF" w:rsidRDefault="00FA4BF4">
                        <w:pPr>
                          <w:pStyle w:val="Bibliography"/>
                          <w:rPr>
                            <w:noProof/>
                            <w:szCs w:val="24"/>
                          </w:rPr>
                        </w:pPr>
                        <w:r w:rsidRPr="00BE74EF">
                          <w:rPr>
                            <w:noProof/>
                            <w:szCs w:val="24"/>
                          </w:rPr>
                          <w:t xml:space="preserve">B. K. Chakrabarti, A. Dutta and P. Sen, Quantum Ising Phases and Transitions in Transverse Ising Models, Berlin: Springer, 1996. </w:t>
                        </w:r>
                      </w:p>
                    </w:tc>
                  </w:tr>
                  <w:tr w:rsidR="00BE74EF" w:rsidRPr="00BE74EF" w14:paraId="04FD94EE" w14:textId="77777777" w:rsidTr="00BE74EF">
                    <w:trPr>
                      <w:divId w:val="601913370"/>
                      <w:tblCellSpacing w:w="15" w:type="dxa"/>
                    </w:trPr>
                    <w:tc>
                      <w:tcPr>
                        <w:tcW w:w="253" w:type="pct"/>
                        <w:hideMark/>
                      </w:tcPr>
                      <w:p w14:paraId="345BD848" w14:textId="77777777" w:rsidR="00FA4BF4" w:rsidRPr="00BE74EF" w:rsidRDefault="00FA4BF4">
                        <w:pPr>
                          <w:pStyle w:val="Bibliography"/>
                          <w:rPr>
                            <w:noProof/>
                            <w:szCs w:val="24"/>
                          </w:rPr>
                        </w:pPr>
                        <w:r w:rsidRPr="00BE74EF">
                          <w:rPr>
                            <w:noProof/>
                            <w:szCs w:val="24"/>
                          </w:rPr>
                          <w:t xml:space="preserve">[44] </w:t>
                        </w:r>
                      </w:p>
                    </w:tc>
                    <w:tc>
                      <w:tcPr>
                        <w:tcW w:w="4701" w:type="pct"/>
                        <w:hideMark/>
                      </w:tcPr>
                      <w:p w14:paraId="42850AD6" w14:textId="77777777" w:rsidR="00FA4BF4" w:rsidRPr="00BE74EF" w:rsidRDefault="00FA4BF4">
                        <w:pPr>
                          <w:pStyle w:val="Bibliography"/>
                          <w:rPr>
                            <w:noProof/>
                            <w:szCs w:val="24"/>
                          </w:rPr>
                        </w:pPr>
                        <w:r w:rsidRPr="00BE74EF">
                          <w:rPr>
                            <w:noProof/>
                            <w:szCs w:val="24"/>
                          </w:rPr>
                          <w:t xml:space="preserve">M. A. Nielsen and I. L. Chuang, Quantum Computation and Quantum Information, Cambridge University Press, 2004. </w:t>
                        </w:r>
                      </w:p>
                    </w:tc>
                  </w:tr>
                  <w:tr w:rsidR="00BE74EF" w:rsidRPr="00BE74EF" w14:paraId="76C31B61" w14:textId="77777777" w:rsidTr="00BE74EF">
                    <w:trPr>
                      <w:divId w:val="601913370"/>
                      <w:tblCellSpacing w:w="15" w:type="dxa"/>
                    </w:trPr>
                    <w:tc>
                      <w:tcPr>
                        <w:tcW w:w="253" w:type="pct"/>
                        <w:hideMark/>
                      </w:tcPr>
                      <w:p w14:paraId="0F471221" w14:textId="77777777" w:rsidR="00FA4BF4" w:rsidRPr="00BE74EF" w:rsidRDefault="00FA4BF4">
                        <w:pPr>
                          <w:pStyle w:val="Bibliography"/>
                          <w:rPr>
                            <w:noProof/>
                            <w:szCs w:val="24"/>
                          </w:rPr>
                        </w:pPr>
                        <w:r w:rsidRPr="00BE74EF">
                          <w:rPr>
                            <w:noProof/>
                            <w:szCs w:val="24"/>
                          </w:rPr>
                          <w:t xml:space="preserve">[45] </w:t>
                        </w:r>
                      </w:p>
                    </w:tc>
                    <w:tc>
                      <w:tcPr>
                        <w:tcW w:w="4701" w:type="pct"/>
                        <w:hideMark/>
                      </w:tcPr>
                      <w:p w14:paraId="348F4126" w14:textId="77777777" w:rsidR="00FA4BF4" w:rsidRPr="00BE74EF" w:rsidRDefault="00FA4BF4">
                        <w:pPr>
                          <w:pStyle w:val="Bibliography"/>
                          <w:rPr>
                            <w:noProof/>
                            <w:szCs w:val="24"/>
                          </w:rPr>
                        </w:pPr>
                        <w:r w:rsidRPr="00BE74EF">
                          <w:rPr>
                            <w:noProof/>
                            <w:szCs w:val="24"/>
                          </w:rPr>
                          <w:t xml:space="preserve">M. I. Dyakonov, Will We Ever Have a Quantum Computer?, Springer, 2020. </w:t>
                        </w:r>
                      </w:p>
                    </w:tc>
                  </w:tr>
                </w:tbl>
                <w:p w14:paraId="35FE4A81" w14:textId="77777777" w:rsidR="00FA4BF4" w:rsidRPr="00BE74EF" w:rsidRDefault="00FA4BF4">
                  <w:pPr>
                    <w:divId w:val="601913370"/>
                    <w:rPr>
                      <w:rFonts w:eastAsia="Times New Roman"/>
                      <w:noProof/>
                      <w:szCs w:val="24"/>
                    </w:rPr>
                  </w:pPr>
                </w:p>
                <w:p w14:paraId="35D6343B" w14:textId="08B1B46C" w:rsidR="000C4597" w:rsidRDefault="000C4597">
                  <w:r w:rsidRPr="00BE74EF">
                    <w:rPr>
                      <w:b/>
                      <w:bCs/>
                      <w:noProof/>
                      <w:szCs w:val="24"/>
                    </w:rPr>
                    <w:fldChar w:fldCharType="end"/>
                  </w:r>
                </w:p>
              </w:sdtContent>
            </w:sdt>
          </w:sdtContent>
        </w:sdt>
        <w:p w14:paraId="530E8C15" w14:textId="586E0EEA" w:rsidR="0088513A" w:rsidRPr="000C4597" w:rsidRDefault="00000000" w:rsidP="000C4597">
          <w:pPr>
            <w:spacing w:before="0" w:after="200" w:line="276" w:lineRule="auto"/>
            <w:rPr>
              <w:b/>
              <w:bCs/>
            </w:rPr>
          </w:pPr>
        </w:p>
      </w:sdtContent>
    </w:sdt>
    <w:sectPr w:rsidR="0088513A" w:rsidRPr="000C4597" w:rsidSect="00CF0F59">
      <w:footerReference w:type="even" r:id="rId27"/>
      <w:footerReference w:type="default" r:id="rId28"/>
      <w:headerReference w:type="first" r:id="rId29"/>
      <w:pgSz w:w="12240" w:h="15840"/>
      <w:pgMar w:top="1138" w:right="1181" w:bottom="1138" w:left="1282" w:header="283" w:footer="51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17CE7" w14:textId="77777777" w:rsidR="00CF0F59" w:rsidRDefault="00CF0F59" w:rsidP="00117666">
      <w:pPr>
        <w:spacing w:after="0"/>
      </w:pPr>
      <w:r>
        <w:separator/>
      </w:r>
    </w:p>
  </w:endnote>
  <w:endnote w:type="continuationSeparator" w:id="0">
    <w:p w14:paraId="0209E5E3" w14:textId="77777777" w:rsidR="00CF0F59" w:rsidRDefault="00CF0F59"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rotesque">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FCB79" w14:textId="5026B1C5" w:rsidR="00686C9D" w:rsidRPr="00577C4C" w:rsidRDefault="00C52A7B">
    <w:pPr>
      <w:pStyle w:val="Footer"/>
      <w:rPr>
        <w:color w:val="C00000"/>
        <w:szCs w:val="24"/>
      </w:rPr>
    </w:pPr>
    <w:r>
      <w:rPr>
        <w:noProof/>
        <w:lang w:val="en-GB" w:eastAsia="en-GB"/>
      </w:rPr>
      <mc:AlternateContent>
        <mc:Choice Requires="wps">
          <w:drawing>
            <wp:anchor distT="0" distB="0" distL="114300" distR="114300" simplePos="0" relativeHeight="251665408" behindDoc="0" locked="0" layoutInCell="1" allowOverlap="1" wp14:anchorId="7C0C9A1E" wp14:editId="777EB9E4">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B86276A"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C0C9A1E" id="_x0000_t202" coordsize="21600,21600" o:spt="202" path="m,l,21600r21600,l21600,xe">
              <v:stroke joinstyle="miter"/>
              <v:path gradientshapeok="t" o:connecttype="rect"/>
            </v:shapetype>
            <v:shape id="Text Box 1" o:spid="_x0000_s1026"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" filled="f" stroked="f" strokeweight=".5pt">
              <v:textbox style="mso-fit-shape-to-text:t">
                <w:txbxContent>
                  <w:p w14:paraId="2B86276A"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8A60F" w14:textId="77777777" w:rsidR="00686C9D" w:rsidRPr="00577C4C" w:rsidRDefault="00C52A7B">
    <w:pPr>
      <w:pStyle w:val="Footer"/>
      <w:rPr>
        <w:b/>
        <w:sz w:val="20"/>
        <w:szCs w:val="24"/>
      </w:rPr>
    </w:pPr>
    <w:r>
      <w:rPr>
        <w:noProof/>
        <w:lang w:val="en-GB" w:eastAsia="en-GB"/>
      </w:rPr>
      <mc:AlternateContent>
        <mc:Choice Requires="wps">
          <w:drawing>
            <wp:anchor distT="0" distB="0" distL="114300" distR="114300" simplePos="0" relativeHeight="251646976" behindDoc="0" locked="0" layoutInCell="1" allowOverlap="1" wp14:anchorId="2127D7DA" wp14:editId="10908CC8">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04C0BEFB"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127D7DA" id="_x0000_t202" coordsize="21600,21600" o:spt="202" path="m,l,21600r21600,l21600,xe">
              <v:stroke joinstyle="miter"/>
              <v:path gradientshapeok="t" o:connecttype="rect"/>
            </v:shapetype>
            <v:shape id="Text Box 56" o:spid="_x0000_s1027"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04C0BEFB"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3F520" w14:textId="77777777" w:rsidR="00CF0F59" w:rsidRDefault="00CF0F59" w:rsidP="00117666">
      <w:pPr>
        <w:spacing w:after="0"/>
      </w:pPr>
      <w:r>
        <w:separator/>
      </w:r>
    </w:p>
  </w:footnote>
  <w:footnote w:type="continuationSeparator" w:id="0">
    <w:p w14:paraId="4169B090" w14:textId="77777777" w:rsidR="00CF0F59" w:rsidRDefault="00CF0F59" w:rsidP="00117666">
      <w:pPr>
        <w:spacing w:after="0"/>
      </w:pPr>
      <w:r>
        <w:continuationSeparator/>
      </w:r>
    </w:p>
  </w:footnote>
  <w:footnote w:id="1">
    <w:p w14:paraId="63A8F0F9" w14:textId="748CCB6D" w:rsidR="0040504D" w:rsidRDefault="0040504D" w:rsidP="0040504D">
      <w:pPr>
        <w:pStyle w:val="FootnoteText"/>
      </w:pPr>
      <w:r>
        <w:rPr>
          <w:rStyle w:val="FootnoteReference"/>
        </w:rPr>
        <w:footnoteRef/>
      </w:r>
      <w:r>
        <w:t xml:space="preserve"> For the entire Arctic region not limited to our focus area, 2023 marks the 6</w:t>
      </w:r>
      <w:r w:rsidRPr="002249FE">
        <w:rPr>
          <w:vertAlign w:val="superscript"/>
        </w:rPr>
        <w:t>th</w:t>
      </w:r>
      <w:r>
        <w:t xml:space="preserve">-lowest ice extent in history </w:t>
      </w:r>
      <w:sdt>
        <w:sdtPr>
          <w:rPr>
            <w:vertAlign w:val="superscript"/>
          </w:rPr>
          <w:id w:val="-1370984975"/>
          <w:citation/>
        </w:sdtPr>
        <w:sdtContent>
          <w:r w:rsidRPr="00FA4BF4">
            <w:rPr>
              <w:vertAlign w:val="superscript"/>
            </w:rPr>
            <w:fldChar w:fldCharType="begin"/>
          </w:r>
          <w:r w:rsidRPr="00FA4BF4">
            <w:rPr>
              <w:vertAlign w:val="superscript"/>
            </w:rPr>
            <w:instrText xml:space="preserve"> CITATION Arc23 \l 1033 </w:instrText>
          </w:r>
          <w:r w:rsidRPr="00FA4BF4">
            <w:rPr>
              <w:vertAlign w:val="superscript"/>
            </w:rPr>
            <w:fldChar w:fldCharType="separate"/>
          </w:r>
          <w:r w:rsidR="00FA4BF4" w:rsidRPr="00FA4BF4">
            <w:rPr>
              <w:noProof/>
              <w:vertAlign w:val="superscript"/>
            </w:rPr>
            <w:t>[40]</w:t>
          </w:r>
          <w:r w:rsidRPr="00FA4BF4">
            <w:rPr>
              <w:vertAlign w:val="superscript"/>
            </w:rPr>
            <w:fldChar w:fldCharType="end"/>
          </w:r>
        </w:sdtContent>
      </w:sdt>
      <w:r>
        <w:t>; all 6 minimums are well within small margins.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4DC69" w14:textId="07F05771" w:rsidR="00686C9D" w:rsidRDefault="00C52A7B" w:rsidP="00A53000">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130667"/>
    <w:multiLevelType w:val="multilevel"/>
    <w:tmpl w:val="A7D2D73C"/>
    <w:lvl w:ilvl="0">
      <w:start w:val="1"/>
      <w:numFmt w:val="decimal"/>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3" w15:restartNumberingAfterBreak="0">
    <w:nsid w:val="1419265E"/>
    <w:multiLevelType w:val="multilevel"/>
    <w:tmpl w:val="ABFEC570"/>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15:restartNumberingAfterBreak="0">
    <w:nsid w:val="1AF00D37"/>
    <w:multiLevelType w:val="multilevel"/>
    <w:tmpl w:val="5B7049E0"/>
    <w:lvl w:ilvl="0">
      <w:start w:val="1"/>
      <w:numFmt w:val="decimal"/>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5"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7" w15:restartNumberingAfterBreak="0">
    <w:nsid w:val="20D24968"/>
    <w:multiLevelType w:val="multilevel"/>
    <w:tmpl w:val="FDCACA98"/>
    <w:lvl w:ilvl="0">
      <w:start w:val="1"/>
      <w:numFmt w:val="decimal"/>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8"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3F17D53"/>
    <w:multiLevelType w:val="hybridMultilevel"/>
    <w:tmpl w:val="65E2F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2A7CAC"/>
    <w:multiLevelType w:val="multilevel"/>
    <w:tmpl w:val="C6A8CCEA"/>
    <w:numStyleLink w:val="Headings"/>
  </w:abstractNum>
  <w:abstractNum w:abstractNumId="11"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68C20DA"/>
    <w:multiLevelType w:val="hybridMultilevel"/>
    <w:tmpl w:val="2A14C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0A7640A"/>
    <w:multiLevelType w:val="multilevel"/>
    <w:tmpl w:val="26BA1A32"/>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0"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EA6D4A"/>
    <w:multiLevelType w:val="multilevel"/>
    <w:tmpl w:val="90F0CD4E"/>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2" w15:restartNumberingAfterBreak="0">
    <w:nsid w:val="54FD2B24"/>
    <w:multiLevelType w:val="multilevel"/>
    <w:tmpl w:val="815E6440"/>
    <w:lvl w:ilvl="0">
      <w:start w:val="1"/>
      <w:numFmt w:val="decimal"/>
      <w:lvlText w:val="%1."/>
      <w:lvlJc w:val="left"/>
      <w:pPr>
        <w:tabs>
          <w:tab w:val="num" w:pos="0"/>
        </w:tabs>
        <w:ind w:left="108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15:restartNumberingAfterBreak="0">
    <w:nsid w:val="61CE554E"/>
    <w:multiLevelType w:val="multilevel"/>
    <w:tmpl w:val="2E5600F6"/>
    <w:lvl w:ilvl="0">
      <w:start w:val="1"/>
      <w:numFmt w:val="decimal"/>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4"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F31647"/>
    <w:multiLevelType w:val="multilevel"/>
    <w:tmpl w:val="D73A52CE"/>
    <w:lvl w:ilvl="0">
      <w:start w:val="1"/>
      <w:numFmt w:val="decimal"/>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7" w15:restartNumberingAfterBreak="0">
    <w:nsid w:val="799D44C5"/>
    <w:multiLevelType w:val="multilevel"/>
    <w:tmpl w:val="6E567180"/>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8" w15:restartNumberingAfterBreak="0">
    <w:nsid w:val="7BF11453"/>
    <w:multiLevelType w:val="multilevel"/>
    <w:tmpl w:val="9BB6046C"/>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9" w15:restartNumberingAfterBreak="0">
    <w:nsid w:val="7DBC6F29"/>
    <w:multiLevelType w:val="multilevel"/>
    <w:tmpl w:val="C6A8CCEA"/>
    <w:numStyleLink w:val="Headings"/>
  </w:abstractNum>
  <w:abstractNum w:abstractNumId="30"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820148494">
    <w:abstractNumId w:val="0"/>
  </w:num>
  <w:num w:numId="2" w16cid:durableId="1175342395">
    <w:abstractNumId w:val="20"/>
  </w:num>
  <w:num w:numId="3" w16cid:durableId="1144352800">
    <w:abstractNumId w:val="1"/>
  </w:num>
  <w:num w:numId="4" w16cid:durableId="769737119">
    <w:abstractNumId w:val="25"/>
  </w:num>
  <w:num w:numId="5" w16cid:durableId="17016633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5534203">
    <w:abstractNumId w:val="15"/>
  </w:num>
  <w:num w:numId="7" w16cid:durableId="773479634">
    <w:abstractNumId w:val="13"/>
  </w:num>
  <w:num w:numId="8" w16cid:durableId="2072000685">
    <w:abstractNumId w:val="11"/>
  </w:num>
  <w:num w:numId="9" w16cid:durableId="1213807494">
    <w:abstractNumId w:val="14"/>
  </w:num>
  <w:num w:numId="10" w16cid:durableId="308825289">
    <w:abstractNumId w:val="12"/>
  </w:num>
  <w:num w:numId="11" w16cid:durableId="372848954">
    <w:abstractNumId w:val="5"/>
  </w:num>
  <w:num w:numId="12" w16cid:durableId="213006365">
    <w:abstractNumId w:val="30"/>
  </w:num>
  <w:num w:numId="13" w16cid:durableId="1411196366">
    <w:abstractNumId w:val="18"/>
  </w:num>
  <w:num w:numId="14" w16cid:durableId="944966812">
    <w:abstractNumId w:val="8"/>
  </w:num>
  <w:num w:numId="15" w16cid:durableId="1662200756">
    <w:abstractNumId w:val="16"/>
  </w:num>
  <w:num w:numId="16" w16cid:durableId="2141485750">
    <w:abstractNumId w:val="24"/>
  </w:num>
  <w:num w:numId="17" w16cid:durableId="2002923295">
    <w:abstractNumId w:val="6"/>
    <w:lvlOverride w:ilvl="0">
      <w:lvl w:ilvl="0">
        <w:start w:val="1"/>
        <w:numFmt w:val="upperRoman"/>
        <w:pStyle w:val="Heading1"/>
        <w:lvlText w:val="%1."/>
        <w:lvlJc w:val="right"/>
        <w:pPr>
          <w:ind w:left="360" w:hanging="360"/>
        </w:pPr>
      </w:lvl>
    </w:lvlOverride>
    <w:lvlOverride w:ilvl="1">
      <w:lvl w:ilvl="1">
        <w:start w:val="1"/>
        <w:numFmt w:val="lowerLetter"/>
        <w:pStyle w:val="Heading2"/>
        <w:lvlText w:val="%2."/>
        <w:lvlJc w:val="left"/>
        <w:pPr>
          <w:ind w:left="1080" w:hanging="360"/>
        </w:pPr>
      </w:lvl>
    </w:lvlOverride>
    <w:lvlOverride w:ilvl="2">
      <w:lvl w:ilvl="2" w:tentative="1">
        <w:start w:val="1"/>
        <w:numFmt w:val="lowerRoman"/>
        <w:pStyle w:val="Heading3"/>
        <w:lvlText w:val="%3."/>
        <w:lvlJc w:val="right"/>
        <w:pPr>
          <w:ind w:left="1800" w:hanging="180"/>
        </w:pPr>
      </w:lvl>
    </w:lvlOverride>
    <w:lvlOverride w:ilvl="3">
      <w:lvl w:ilvl="3" w:tentative="1">
        <w:start w:val="1"/>
        <w:numFmt w:val="decimal"/>
        <w:pStyle w:val="Heading4"/>
        <w:lvlText w:val="%4."/>
        <w:lvlJc w:val="left"/>
        <w:pPr>
          <w:ind w:left="2520" w:hanging="360"/>
        </w:pPr>
      </w:lvl>
    </w:lvlOverride>
    <w:lvlOverride w:ilvl="4">
      <w:lvl w:ilvl="4" w:tentative="1">
        <w:start w:val="1"/>
        <w:numFmt w:val="lowerLetter"/>
        <w:pStyle w:val="Heading5"/>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18" w16cid:durableId="130052755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14516991">
    <w:abstractNumId w:val="10"/>
  </w:num>
  <w:num w:numId="20" w16cid:durableId="58940097">
    <w:abstractNumId w:val="29"/>
  </w:num>
  <w:num w:numId="21" w16cid:durableId="490292411">
    <w:abstractNumId w:val="6"/>
  </w:num>
  <w:num w:numId="22" w16cid:durableId="1120419941">
    <w:abstractNumId w:val="6"/>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16cid:durableId="670137986">
    <w:abstractNumId w:val="9"/>
  </w:num>
  <w:num w:numId="24" w16cid:durableId="907886450">
    <w:abstractNumId w:val="17"/>
  </w:num>
  <w:num w:numId="25" w16cid:durableId="199779005">
    <w:abstractNumId w:val="22"/>
  </w:num>
  <w:num w:numId="26" w16cid:durableId="699629361">
    <w:abstractNumId w:val="6"/>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27" w16cid:durableId="1608124368">
    <w:abstractNumId w:val="26"/>
  </w:num>
  <w:num w:numId="28" w16cid:durableId="1561282486">
    <w:abstractNumId w:val="28"/>
  </w:num>
  <w:num w:numId="29" w16cid:durableId="1514950930">
    <w:abstractNumId w:val="2"/>
  </w:num>
  <w:num w:numId="30" w16cid:durableId="240215775">
    <w:abstractNumId w:val="21"/>
  </w:num>
  <w:num w:numId="31" w16cid:durableId="1372073953">
    <w:abstractNumId w:val="23"/>
  </w:num>
  <w:num w:numId="32" w16cid:durableId="235632932">
    <w:abstractNumId w:val="27"/>
  </w:num>
  <w:num w:numId="33" w16cid:durableId="1583759213">
    <w:abstractNumId w:val="7"/>
  </w:num>
  <w:num w:numId="34" w16cid:durableId="686180730">
    <w:abstractNumId w:val="19"/>
  </w:num>
  <w:num w:numId="35" w16cid:durableId="873689009">
    <w:abstractNumId w:val="4"/>
  </w:num>
  <w:num w:numId="36" w16cid:durableId="370305366">
    <w:abstractNumId w:val="3"/>
  </w:num>
  <w:num w:numId="37" w16cid:durableId="1654868923">
    <w:abstractNumId w:val="6"/>
    <w:lvlOverride w:ilvl="0">
      <w:lvl w:ilvl="0">
        <w:start w:val="1"/>
        <w:numFmt w:val="upperRoman"/>
        <w:pStyle w:val="Heading1"/>
        <w:lvlText w:val="%1."/>
        <w:lvlJc w:val="right"/>
        <w:pPr>
          <w:ind w:left="360" w:hanging="360"/>
        </w:pPr>
      </w:lvl>
    </w:lvlOverride>
    <w:lvlOverride w:ilvl="1">
      <w:lvl w:ilvl="1">
        <w:start w:val="1"/>
        <w:numFmt w:val="lowerLetter"/>
        <w:pStyle w:val="Heading2"/>
        <w:lvlText w:val="%2."/>
        <w:lvlJc w:val="left"/>
        <w:pPr>
          <w:ind w:left="1080" w:hanging="360"/>
        </w:pPr>
      </w:lvl>
    </w:lvlOverride>
    <w:lvlOverride w:ilvl="2">
      <w:lvl w:ilvl="2" w:tentative="1">
        <w:start w:val="1"/>
        <w:numFmt w:val="lowerRoman"/>
        <w:pStyle w:val="Heading3"/>
        <w:lvlText w:val="%3."/>
        <w:lvlJc w:val="right"/>
        <w:pPr>
          <w:ind w:left="1800" w:hanging="180"/>
        </w:pPr>
      </w:lvl>
    </w:lvlOverride>
    <w:lvlOverride w:ilvl="3">
      <w:lvl w:ilvl="3" w:tentative="1">
        <w:start w:val="1"/>
        <w:numFmt w:val="decimal"/>
        <w:pStyle w:val="Heading4"/>
        <w:lvlText w:val="%4."/>
        <w:lvlJc w:val="left"/>
        <w:pPr>
          <w:ind w:left="2520" w:hanging="360"/>
        </w:pPr>
      </w:lvl>
    </w:lvlOverride>
    <w:lvlOverride w:ilvl="4">
      <w:lvl w:ilvl="4" w:tentative="1">
        <w:start w:val="1"/>
        <w:numFmt w:val="lowerLetter"/>
        <w:pStyle w:val="Heading5"/>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ing Zhao">
    <w15:presenceInfo w15:providerId="Windows Live" w15:userId="bc2ea03a3093e7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attachedTemplate r:id="rId1"/>
  <w:trackRevisions/>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420"/>
    <w:rsid w:val="000001BE"/>
    <w:rsid w:val="00007448"/>
    <w:rsid w:val="00015D7B"/>
    <w:rsid w:val="0002273A"/>
    <w:rsid w:val="00024E05"/>
    <w:rsid w:val="000258AB"/>
    <w:rsid w:val="0002696E"/>
    <w:rsid w:val="00027805"/>
    <w:rsid w:val="00034304"/>
    <w:rsid w:val="00034527"/>
    <w:rsid w:val="00035434"/>
    <w:rsid w:val="00036117"/>
    <w:rsid w:val="00045678"/>
    <w:rsid w:val="000458E4"/>
    <w:rsid w:val="00063D84"/>
    <w:rsid w:val="0006636D"/>
    <w:rsid w:val="00077D53"/>
    <w:rsid w:val="00081394"/>
    <w:rsid w:val="0008400E"/>
    <w:rsid w:val="000856C4"/>
    <w:rsid w:val="00085F75"/>
    <w:rsid w:val="000A1F75"/>
    <w:rsid w:val="000A7A05"/>
    <w:rsid w:val="000B34BD"/>
    <w:rsid w:val="000B360A"/>
    <w:rsid w:val="000C4597"/>
    <w:rsid w:val="000C7E2A"/>
    <w:rsid w:val="000D4477"/>
    <w:rsid w:val="000D6BA4"/>
    <w:rsid w:val="000E08EF"/>
    <w:rsid w:val="000F238D"/>
    <w:rsid w:val="000F37EF"/>
    <w:rsid w:val="000F4414"/>
    <w:rsid w:val="000F4CFB"/>
    <w:rsid w:val="00107D9B"/>
    <w:rsid w:val="0011764B"/>
    <w:rsid w:val="00117666"/>
    <w:rsid w:val="001223A7"/>
    <w:rsid w:val="0013007C"/>
    <w:rsid w:val="00134256"/>
    <w:rsid w:val="0014595D"/>
    <w:rsid w:val="00147395"/>
    <w:rsid w:val="00152161"/>
    <w:rsid w:val="001552C9"/>
    <w:rsid w:val="00160B5C"/>
    <w:rsid w:val="00177D84"/>
    <w:rsid w:val="00192838"/>
    <w:rsid w:val="00192A78"/>
    <w:rsid w:val="001964EF"/>
    <w:rsid w:val="001A7B69"/>
    <w:rsid w:val="001B1A2C"/>
    <w:rsid w:val="001B3245"/>
    <w:rsid w:val="001D1285"/>
    <w:rsid w:val="001D5C23"/>
    <w:rsid w:val="001E4F08"/>
    <w:rsid w:val="001F2E63"/>
    <w:rsid w:val="001F4C07"/>
    <w:rsid w:val="001F5F74"/>
    <w:rsid w:val="001F6967"/>
    <w:rsid w:val="00200231"/>
    <w:rsid w:val="00206322"/>
    <w:rsid w:val="00215F96"/>
    <w:rsid w:val="00217BA1"/>
    <w:rsid w:val="00220AEA"/>
    <w:rsid w:val="00226954"/>
    <w:rsid w:val="002368CB"/>
    <w:rsid w:val="00260706"/>
    <w:rsid w:val="002629A3"/>
    <w:rsid w:val="00265660"/>
    <w:rsid w:val="002677A0"/>
    <w:rsid w:val="00267D18"/>
    <w:rsid w:val="0028269D"/>
    <w:rsid w:val="002868E2"/>
    <w:rsid w:val="002869C3"/>
    <w:rsid w:val="002936E4"/>
    <w:rsid w:val="00296B88"/>
    <w:rsid w:val="00297B0A"/>
    <w:rsid w:val="002A260D"/>
    <w:rsid w:val="002A7CB7"/>
    <w:rsid w:val="002C74CA"/>
    <w:rsid w:val="002D2150"/>
    <w:rsid w:val="002D5CE7"/>
    <w:rsid w:val="002F744D"/>
    <w:rsid w:val="00303DE6"/>
    <w:rsid w:val="00310124"/>
    <w:rsid w:val="003144F7"/>
    <w:rsid w:val="00322306"/>
    <w:rsid w:val="00330DF6"/>
    <w:rsid w:val="00335273"/>
    <w:rsid w:val="00336332"/>
    <w:rsid w:val="00344118"/>
    <w:rsid w:val="003544FB"/>
    <w:rsid w:val="00365D63"/>
    <w:rsid w:val="00366E61"/>
    <w:rsid w:val="0036793B"/>
    <w:rsid w:val="00372682"/>
    <w:rsid w:val="0037536B"/>
    <w:rsid w:val="00376CC5"/>
    <w:rsid w:val="0039693B"/>
    <w:rsid w:val="003B26EA"/>
    <w:rsid w:val="003B3C40"/>
    <w:rsid w:val="003B54A9"/>
    <w:rsid w:val="003D2F2D"/>
    <w:rsid w:val="003E7EBB"/>
    <w:rsid w:val="003F5F27"/>
    <w:rsid w:val="00401590"/>
    <w:rsid w:val="0040504D"/>
    <w:rsid w:val="00425225"/>
    <w:rsid w:val="00437405"/>
    <w:rsid w:val="00446E4C"/>
    <w:rsid w:val="00457705"/>
    <w:rsid w:val="00461F35"/>
    <w:rsid w:val="00463725"/>
    <w:rsid w:val="00463E3D"/>
    <w:rsid w:val="004645AE"/>
    <w:rsid w:val="00465A63"/>
    <w:rsid w:val="00475A8F"/>
    <w:rsid w:val="00483304"/>
    <w:rsid w:val="0048598B"/>
    <w:rsid w:val="00493B98"/>
    <w:rsid w:val="004B482F"/>
    <w:rsid w:val="004B5033"/>
    <w:rsid w:val="004C66DF"/>
    <w:rsid w:val="004D3E33"/>
    <w:rsid w:val="004D3F6D"/>
    <w:rsid w:val="004F1B83"/>
    <w:rsid w:val="00504871"/>
    <w:rsid w:val="00510770"/>
    <w:rsid w:val="0052252B"/>
    <w:rsid w:val="005243FB"/>
    <w:rsid w:val="005250F2"/>
    <w:rsid w:val="005446A6"/>
    <w:rsid w:val="00546836"/>
    <w:rsid w:val="00575279"/>
    <w:rsid w:val="005A1D84"/>
    <w:rsid w:val="005A70EA"/>
    <w:rsid w:val="005C06C8"/>
    <w:rsid w:val="005C3963"/>
    <w:rsid w:val="005D1840"/>
    <w:rsid w:val="005D2DAF"/>
    <w:rsid w:val="005D35E4"/>
    <w:rsid w:val="005D7910"/>
    <w:rsid w:val="005F2EE7"/>
    <w:rsid w:val="0061258A"/>
    <w:rsid w:val="00614C68"/>
    <w:rsid w:val="00620432"/>
    <w:rsid w:val="0062154F"/>
    <w:rsid w:val="00626026"/>
    <w:rsid w:val="006315B2"/>
    <w:rsid w:val="00631A8C"/>
    <w:rsid w:val="00633AE2"/>
    <w:rsid w:val="006421DB"/>
    <w:rsid w:val="006469AB"/>
    <w:rsid w:val="00651CA2"/>
    <w:rsid w:val="00653D60"/>
    <w:rsid w:val="00660D05"/>
    <w:rsid w:val="00671D9A"/>
    <w:rsid w:val="006735EC"/>
    <w:rsid w:val="00673952"/>
    <w:rsid w:val="00677E50"/>
    <w:rsid w:val="00686C9D"/>
    <w:rsid w:val="006A464A"/>
    <w:rsid w:val="006B2D5B"/>
    <w:rsid w:val="006B7D14"/>
    <w:rsid w:val="006C186D"/>
    <w:rsid w:val="006C1D18"/>
    <w:rsid w:val="006D5B93"/>
    <w:rsid w:val="006E18DE"/>
    <w:rsid w:val="006E1A8C"/>
    <w:rsid w:val="006E54C5"/>
    <w:rsid w:val="00700A29"/>
    <w:rsid w:val="00701620"/>
    <w:rsid w:val="00717F25"/>
    <w:rsid w:val="00724EB0"/>
    <w:rsid w:val="00724EB9"/>
    <w:rsid w:val="00725A7D"/>
    <w:rsid w:val="00727093"/>
    <w:rsid w:val="0073085C"/>
    <w:rsid w:val="00742D65"/>
    <w:rsid w:val="00746505"/>
    <w:rsid w:val="00752FD1"/>
    <w:rsid w:val="00755559"/>
    <w:rsid w:val="00765219"/>
    <w:rsid w:val="00790BB3"/>
    <w:rsid w:val="00792043"/>
    <w:rsid w:val="00795DB0"/>
    <w:rsid w:val="00797EDD"/>
    <w:rsid w:val="007B0322"/>
    <w:rsid w:val="007C0861"/>
    <w:rsid w:val="007C0E3F"/>
    <w:rsid w:val="007C206C"/>
    <w:rsid w:val="007C5729"/>
    <w:rsid w:val="007D348C"/>
    <w:rsid w:val="007D5067"/>
    <w:rsid w:val="007E327B"/>
    <w:rsid w:val="007E7F43"/>
    <w:rsid w:val="008073DC"/>
    <w:rsid w:val="00810522"/>
    <w:rsid w:val="008111E4"/>
    <w:rsid w:val="0081301C"/>
    <w:rsid w:val="00817DD6"/>
    <w:rsid w:val="008445E9"/>
    <w:rsid w:val="00856F74"/>
    <w:rsid w:val="008629A9"/>
    <w:rsid w:val="00875F90"/>
    <w:rsid w:val="00876C28"/>
    <w:rsid w:val="0088513A"/>
    <w:rsid w:val="00885B43"/>
    <w:rsid w:val="00893C19"/>
    <w:rsid w:val="00895308"/>
    <w:rsid w:val="008A0240"/>
    <w:rsid w:val="008A2127"/>
    <w:rsid w:val="008B43C7"/>
    <w:rsid w:val="008C1A84"/>
    <w:rsid w:val="008C2AB1"/>
    <w:rsid w:val="008D6C8D"/>
    <w:rsid w:val="008E21E3"/>
    <w:rsid w:val="008E2B54"/>
    <w:rsid w:val="008E4404"/>
    <w:rsid w:val="008E4A30"/>
    <w:rsid w:val="008E57AC"/>
    <w:rsid w:val="008E58C7"/>
    <w:rsid w:val="008E766E"/>
    <w:rsid w:val="008F5021"/>
    <w:rsid w:val="00923788"/>
    <w:rsid w:val="00925642"/>
    <w:rsid w:val="00932C41"/>
    <w:rsid w:val="00941CDA"/>
    <w:rsid w:val="00943573"/>
    <w:rsid w:val="00961214"/>
    <w:rsid w:val="00971B61"/>
    <w:rsid w:val="00980C31"/>
    <w:rsid w:val="0098100D"/>
    <w:rsid w:val="00982032"/>
    <w:rsid w:val="009909C1"/>
    <w:rsid w:val="009955FF"/>
    <w:rsid w:val="009B23CC"/>
    <w:rsid w:val="009D259D"/>
    <w:rsid w:val="009D7F9B"/>
    <w:rsid w:val="009E501A"/>
    <w:rsid w:val="009F27E7"/>
    <w:rsid w:val="00A00487"/>
    <w:rsid w:val="00A17924"/>
    <w:rsid w:val="00A353B4"/>
    <w:rsid w:val="00A36CCA"/>
    <w:rsid w:val="00A444F2"/>
    <w:rsid w:val="00A47837"/>
    <w:rsid w:val="00A50D9D"/>
    <w:rsid w:val="00A53000"/>
    <w:rsid w:val="00A545C6"/>
    <w:rsid w:val="00A75F87"/>
    <w:rsid w:val="00A83A41"/>
    <w:rsid w:val="00A8692F"/>
    <w:rsid w:val="00A92B17"/>
    <w:rsid w:val="00A95D8B"/>
    <w:rsid w:val="00A968E0"/>
    <w:rsid w:val="00AA612F"/>
    <w:rsid w:val="00AB0581"/>
    <w:rsid w:val="00AC0270"/>
    <w:rsid w:val="00AC3EA3"/>
    <w:rsid w:val="00AC5D62"/>
    <w:rsid w:val="00AC792D"/>
    <w:rsid w:val="00AD143F"/>
    <w:rsid w:val="00AD66E0"/>
    <w:rsid w:val="00AD7206"/>
    <w:rsid w:val="00B27044"/>
    <w:rsid w:val="00B326D7"/>
    <w:rsid w:val="00B3313B"/>
    <w:rsid w:val="00B3391A"/>
    <w:rsid w:val="00B51389"/>
    <w:rsid w:val="00B571FB"/>
    <w:rsid w:val="00B657B8"/>
    <w:rsid w:val="00B71250"/>
    <w:rsid w:val="00B730F1"/>
    <w:rsid w:val="00B84920"/>
    <w:rsid w:val="00B85014"/>
    <w:rsid w:val="00B8556A"/>
    <w:rsid w:val="00B95232"/>
    <w:rsid w:val="00B966AD"/>
    <w:rsid w:val="00BA4B1C"/>
    <w:rsid w:val="00BB41CE"/>
    <w:rsid w:val="00BB6949"/>
    <w:rsid w:val="00BC1A6F"/>
    <w:rsid w:val="00BC664A"/>
    <w:rsid w:val="00BD4425"/>
    <w:rsid w:val="00BE1D29"/>
    <w:rsid w:val="00BE74EF"/>
    <w:rsid w:val="00BF1EC6"/>
    <w:rsid w:val="00C012A3"/>
    <w:rsid w:val="00C0395B"/>
    <w:rsid w:val="00C11A09"/>
    <w:rsid w:val="00C16F19"/>
    <w:rsid w:val="00C30EB1"/>
    <w:rsid w:val="00C34220"/>
    <w:rsid w:val="00C52A7B"/>
    <w:rsid w:val="00C6324C"/>
    <w:rsid w:val="00C64CF8"/>
    <w:rsid w:val="00C679AA"/>
    <w:rsid w:val="00C724CF"/>
    <w:rsid w:val="00C75972"/>
    <w:rsid w:val="00C82622"/>
    <w:rsid w:val="00C82792"/>
    <w:rsid w:val="00C85C10"/>
    <w:rsid w:val="00C948FD"/>
    <w:rsid w:val="00C963E0"/>
    <w:rsid w:val="00CB2220"/>
    <w:rsid w:val="00CB43D5"/>
    <w:rsid w:val="00CC6CFF"/>
    <w:rsid w:val="00CC76F9"/>
    <w:rsid w:val="00CD066B"/>
    <w:rsid w:val="00CD2538"/>
    <w:rsid w:val="00CD3ECE"/>
    <w:rsid w:val="00CD46E2"/>
    <w:rsid w:val="00CF0F59"/>
    <w:rsid w:val="00D00D0B"/>
    <w:rsid w:val="00D04B69"/>
    <w:rsid w:val="00D15130"/>
    <w:rsid w:val="00D17FBC"/>
    <w:rsid w:val="00D24995"/>
    <w:rsid w:val="00D40420"/>
    <w:rsid w:val="00D537FA"/>
    <w:rsid w:val="00D61B2F"/>
    <w:rsid w:val="00D643E8"/>
    <w:rsid w:val="00D765E1"/>
    <w:rsid w:val="00D80D99"/>
    <w:rsid w:val="00D865FF"/>
    <w:rsid w:val="00D9503C"/>
    <w:rsid w:val="00D9790C"/>
    <w:rsid w:val="00DB4332"/>
    <w:rsid w:val="00DD30E1"/>
    <w:rsid w:val="00DD73EF"/>
    <w:rsid w:val="00DE23E8"/>
    <w:rsid w:val="00DF187F"/>
    <w:rsid w:val="00DF4968"/>
    <w:rsid w:val="00E0128B"/>
    <w:rsid w:val="00E11C78"/>
    <w:rsid w:val="00E47DB3"/>
    <w:rsid w:val="00E64E17"/>
    <w:rsid w:val="00E738EC"/>
    <w:rsid w:val="00E73B5E"/>
    <w:rsid w:val="00E7721A"/>
    <w:rsid w:val="00E82101"/>
    <w:rsid w:val="00E852EA"/>
    <w:rsid w:val="00E87A21"/>
    <w:rsid w:val="00EA3091"/>
    <w:rsid w:val="00EA3D3C"/>
    <w:rsid w:val="00EB20ED"/>
    <w:rsid w:val="00EC1E03"/>
    <w:rsid w:val="00EC7CC3"/>
    <w:rsid w:val="00EE10E4"/>
    <w:rsid w:val="00EF7010"/>
    <w:rsid w:val="00F1708E"/>
    <w:rsid w:val="00F2054D"/>
    <w:rsid w:val="00F254A4"/>
    <w:rsid w:val="00F26358"/>
    <w:rsid w:val="00F46494"/>
    <w:rsid w:val="00F47E1F"/>
    <w:rsid w:val="00F558AB"/>
    <w:rsid w:val="00F61D89"/>
    <w:rsid w:val="00F64A25"/>
    <w:rsid w:val="00F67949"/>
    <w:rsid w:val="00F8216B"/>
    <w:rsid w:val="00F86ABB"/>
    <w:rsid w:val="00F91808"/>
    <w:rsid w:val="00F95393"/>
    <w:rsid w:val="00F97039"/>
    <w:rsid w:val="00FA4BF4"/>
    <w:rsid w:val="00FA5DF1"/>
    <w:rsid w:val="00FB611B"/>
    <w:rsid w:val="00FC2428"/>
    <w:rsid w:val="00FD7648"/>
    <w:rsid w:val="00FE07DC"/>
    <w:rsid w:val="00FE27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BEA237"/>
  <w15:docId w15:val="{757ABA37-7D5A-42D5-8BA2-C3ABF0C36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9"/>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tabs>
        <w:tab w:val="num" w:pos="567"/>
      </w:tabs>
      <w:spacing w:before="40" w:after="120"/>
      <w:ind w:left="567" w:hanging="567"/>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tabs>
        <w:tab w:val="num" w:pos="567"/>
      </w:tabs>
      <w:ind w:left="567" w:hanging="567"/>
      <w:outlineLvl w:val="3"/>
    </w:pPr>
    <w:rPr>
      <w:iCs/>
    </w:rPr>
  </w:style>
  <w:style w:type="paragraph" w:styleId="Heading5">
    <w:name w:val="heading 5"/>
    <w:basedOn w:val="Heading4"/>
    <w:next w:val="Normal"/>
    <w:link w:val="Heading5Char"/>
    <w:uiPriority w:val="2"/>
    <w:qFormat/>
    <w:rsid w:val="00D80D99"/>
    <w:pPr>
      <w:numPr>
        <w:ilvl w:val="4"/>
      </w:numPr>
      <w:tabs>
        <w:tab w:val="num" w:pos="567"/>
      </w:tabs>
      <w:ind w:left="567" w:hanging="567"/>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4"/>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qFormat/>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qFormat/>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unhideWhenUsed/>
    <w:rsid w:val="00725A7D"/>
    <w:rPr>
      <w:sz w:val="20"/>
      <w:szCs w:val="20"/>
    </w:rPr>
  </w:style>
  <w:style w:type="character" w:customStyle="1" w:styleId="CommentTextChar">
    <w:name w:val="Comment Text Char"/>
    <w:basedOn w:val="DefaultParagraphFont"/>
    <w:link w:val="CommentText"/>
    <w:uiPriority w:val="99"/>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styleId="UnresolvedMention">
    <w:name w:val="Unresolved Mention"/>
    <w:basedOn w:val="DefaultParagraphFont"/>
    <w:uiPriority w:val="99"/>
    <w:semiHidden/>
    <w:unhideWhenUsed/>
    <w:rsid w:val="00895308"/>
    <w:rPr>
      <w:color w:val="605E5C"/>
      <w:shd w:val="clear" w:color="auto" w:fill="E1DFDD"/>
    </w:rPr>
  </w:style>
  <w:style w:type="paragraph" w:styleId="Bibliography">
    <w:name w:val="Bibliography"/>
    <w:basedOn w:val="Normal"/>
    <w:next w:val="Normal"/>
    <w:uiPriority w:val="37"/>
    <w:unhideWhenUsed/>
    <w:rsid w:val="0040504D"/>
  </w:style>
  <w:style w:type="character" w:styleId="PlaceholderText">
    <w:name w:val="Placeholder Text"/>
    <w:basedOn w:val="DefaultParagraphFont"/>
    <w:uiPriority w:val="99"/>
    <w:semiHidden/>
    <w:rsid w:val="0040504D"/>
    <w:rPr>
      <w:color w:val="808080"/>
    </w:rPr>
  </w:style>
  <w:style w:type="paragraph" w:customStyle="1" w:styleId="Default">
    <w:name w:val="Default"/>
    <w:rsid w:val="0040504D"/>
    <w:pPr>
      <w:autoSpaceDE w:val="0"/>
      <w:autoSpaceDN w:val="0"/>
      <w:adjustRightInd w:val="0"/>
      <w:spacing w:after="0" w:line="240" w:lineRule="auto"/>
    </w:pPr>
    <w:rPr>
      <w:rFonts w:ascii="Arial" w:hAnsi="Arial" w:cs="Arial"/>
      <w:color w:val="000000"/>
      <w:sz w:val="24"/>
      <w:szCs w:val="24"/>
    </w:rPr>
  </w:style>
  <w:style w:type="paragraph" w:styleId="TOCHeading">
    <w:name w:val="TOC Heading"/>
    <w:basedOn w:val="Heading1"/>
    <w:next w:val="Normal"/>
    <w:uiPriority w:val="39"/>
    <w:unhideWhenUsed/>
    <w:qFormat/>
    <w:rsid w:val="0040504D"/>
    <w:pPr>
      <w:keepNext/>
      <w:keepLines/>
      <w:numPr>
        <w:numId w:val="0"/>
      </w:numPr>
      <w:spacing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40504D"/>
    <w:pPr>
      <w:suppressLineNumbers/>
      <w:tabs>
        <w:tab w:val="left" w:pos="440"/>
        <w:tab w:val="right" w:leader="dot" w:pos="8630"/>
      </w:tabs>
      <w:spacing w:after="100"/>
    </w:pPr>
  </w:style>
  <w:style w:type="paragraph" w:styleId="TableofFigures">
    <w:name w:val="table of figures"/>
    <w:basedOn w:val="Normal"/>
    <w:next w:val="Normal"/>
    <w:uiPriority w:val="99"/>
    <w:unhideWhenUsed/>
    <w:rsid w:val="0040504D"/>
    <w:pPr>
      <w:spacing w:after="0"/>
    </w:pPr>
  </w:style>
  <w:style w:type="paragraph" w:styleId="TOC2">
    <w:name w:val="toc 2"/>
    <w:basedOn w:val="Normal"/>
    <w:next w:val="Normal"/>
    <w:autoRedefine/>
    <w:uiPriority w:val="39"/>
    <w:unhideWhenUsed/>
    <w:rsid w:val="0040504D"/>
    <w:pPr>
      <w:suppressLineNumbers/>
      <w:tabs>
        <w:tab w:val="left" w:pos="880"/>
        <w:tab w:val="right" w:leader="dot" w:pos="8630"/>
      </w:tabs>
      <w:spacing w:after="100"/>
      <w:ind w:left="240"/>
    </w:pPr>
  </w:style>
  <w:style w:type="character" w:customStyle="1" w:styleId="cf01">
    <w:name w:val="cf01"/>
    <w:basedOn w:val="DefaultParagraphFont"/>
    <w:rsid w:val="0040504D"/>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9719">
      <w:bodyDiv w:val="1"/>
      <w:marLeft w:val="0"/>
      <w:marRight w:val="0"/>
      <w:marTop w:val="0"/>
      <w:marBottom w:val="0"/>
      <w:divBdr>
        <w:top w:val="none" w:sz="0" w:space="0" w:color="auto"/>
        <w:left w:val="none" w:sz="0" w:space="0" w:color="auto"/>
        <w:bottom w:val="none" w:sz="0" w:space="0" w:color="auto"/>
        <w:right w:val="none" w:sz="0" w:space="0" w:color="auto"/>
      </w:divBdr>
    </w:div>
    <w:div w:id="3560761">
      <w:bodyDiv w:val="1"/>
      <w:marLeft w:val="0"/>
      <w:marRight w:val="0"/>
      <w:marTop w:val="0"/>
      <w:marBottom w:val="0"/>
      <w:divBdr>
        <w:top w:val="none" w:sz="0" w:space="0" w:color="auto"/>
        <w:left w:val="none" w:sz="0" w:space="0" w:color="auto"/>
        <w:bottom w:val="none" w:sz="0" w:space="0" w:color="auto"/>
        <w:right w:val="none" w:sz="0" w:space="0" w:color="auto"/>
      </w:divBdr>
    </w:div>
    <w:div w:id="3628615">
      <w:bodyDiv w:val="1"/>
      <w:marLeft w:val="0"/>
      <w:marRight w:val="0"/>
      <w:marTop w:val="0"/>
      <w:marBottom w:val="0"/>
      <w:divBdr>
        <w:top w:val="none" w:sz="0" w:space="0" w:color="auto"/>
        <w:left w:val="none" w:sz="0" w:space="0" w:color="auto"/>
        <w:bottom w:val="none" w:sz="0" w:space="0" w:color="auto"/>
        <w:right w:val="none" w:sz="0" w:space="0" w:color="auto"/>
      </w:divBdr>
    </w:div>
    <w:div w:id="5331595">
      <w:bodyDiv w:val="1"/>
      <w:marLeft w:val="0"/>
      <w:marRight w:val="0"/>
      <w:marTop w:val="0"/>
      <w:marBottom w:val="0"/>
      <w:divBdr>
        <w:top w:val="none" w:sz="0" w:space="0" w:color="auto"/>
        <w:left w:val="none" w:sz="0" w:space="0" w:color="auto"/>
        <w:bottom w:val="none" w:sz="0" w:space="0" w:color="auto"/>
        <w:right w:val="none" w:sz="0" w:space="0" w:color="auto"/>
      </w:divBdr>
    </w:div>
    <w:div w:id="10381631">
      <w:bodyDiv w:val="1"/>
      <w:marLeft w:val="0"/>
      <w:marRight w:val="0"/>
      <w:marTop w:val="0"/>
      <w:marBottom w:val="0"/>
      <w:divBdr>
        <w:top w:val="none" w:sz="0" w:space="0" w:color="auto"/>
        <w:left w:val="none" w:sz="0" w:space="0" w:color="auto"/>
        <w:bottom w:val="none" w:sz="0" w:space="0" w:color="auto"/>
        <w:right w:val="none" w:sz="0" w:space="0" w:color="auto"/>
      </w:divBdr>
    </w:div>
    <w:div w:id="13893638">
      <w:bodyDiv w:val="1"/>
      <w:marLeft w:val="0"/>
      <w:marRight w:val="0"/>
      <w:marTop w:val="0"/>
      <w:marBottom w:val="0"/>
      <w:divBdr>
        <w:top w:val="none" w:sz="0" w:space="0" w:color="auto"/>
        <w:left w:val="none" w:sz="0" w:space="0" w:color="auto"/>
        <w:bottom w:val="none" w:sz="0" w:space="0" w:color="auto"/>
        <w:right w:val="none" w:sz="0" w:space="0" w:color="auto"/>
      </w:divBdr>
    </w:div>
    <w:div w:id="15469572">
      <w:bodyDiv w:val="1"/>
      <w:marLeft w:val="0"/>
      <w:marRight w:val="0"/>
      <w:marTop w:val="0"/>
      <w:marBottom w:val="0"/>
      <w:divBdr>
        <w:top w:val="none" w:sz="0" w:space="0" w:color="auto"/>
        <w:left w:val="none" w:sz="0" w:space="0" w:color="auto"/>
        <w:bottom w:val="none" w:sz="0" w:space="0" w:color="auto"/>
        <w:right w:val="none" w:sz="0" w:space="0" w:color="auto"/>
      </w:divBdr>
    </w:div>
    <w:div w:id="16350664">
      <w:bodyDiv w:val="1"/>
      <w:marLeft w:val="0"/>
      <w:marRight w:val="0"/>
      <w:marTop w:val="0"/>
      <w:marBottom w:val="0"/>
      <w:divBdr>
        <w:top w:val="none" w:sz="0" w:space="0" w:color="auto"/>
        <w:left w:val="none" w:sz="0" w:space="0" w:color="auto"/>
        <w:bottom w:val="none" w:sz="0" w:space="0" w:color="auto"/>
        <w:right w:val="none" w:sz="0" w:space="0" w:color="auto"/>
      </w:divBdr>
    </w:div>
    <w:div w:id="19819794">
      <w:bodyDiv w:val="1"/>
      <w:marLeft w:val="0"/>
      <w:marRight w:val="0"/>
      <w:marTop w:val="0"/>
      <w:marBottom w:val="0"/>
      <w:divBdr>
        <w:top w:val="none" w:sz="0" w:space="0" w:color="auto"/>
        <w:left w:val="none" w:sz="0" w:space="0" w:color="auto"/>
        <w:bottom w:val="none" w:sz="0" w:space="0" w:color="auto"/>
        <w:right w:val="none" w:sz="0" w:space="0" w:color="auto"/>
      </w:divBdr>
    </w:div>
    <w:div w:id="20979022">
      <w:bodyDiv w:val="1"/>
      <w:marLeft w:val="0"/>
      <w:marRight w:val="0"/>
      <w:marTop w:val="0"/>
      <w:marBottom w:val="0"/>
      <w:divBdr>
        <w:top w:val="none" w:sz="0" w:space="0" w:color="auto"/>
        <w:left w:val="none" w:sz="0" w:space="0" w:color="auto"/>
        <w:bottom w:val="none" w:sz="0" w:space="0" w:color="auto"/>
        <w:right w:val="none" w:sz="0" w:space="0" w:color="auto"/>
      </w:divBdr>
    </w:div>
    <w:div w:id="23602289">
      <w:bodyDiv w:val="1"/>
      <w:marLeft w:val="0"/>
      <w:marRight w:val="0"/>
      <w:marTop w:val="0"/>
      <w:marBottom w:val="0"/>
      <w:divBdr>
        <w:top w:val="none" w:sz="0" w:space="0" w:color="auto"/>
        <w:left w:val="none" w:sz="0" w:space="0" w:color="auto"/>
        <w:bottom w:val="none" w:sz="0" w:space="0" w:color="auto"/>
        <w:right w:val="none" w:sz="0" w:space="0" w:color="auto"/>
      </w:divBdr>
    </w:div>
    <w:div w:id="26150383">
      <w:bodyDiv w:val="1"/>
      <w:marLeft w:val="0"/>
      <w:marRight w:val="0"/>
      <w:marTop w:val="0"/>
      <w:marBottom w:val="0"/>
      <w:divBdr>
        <w:top w:val="none" w:sz="0" w:space="0" w:color="auto"/>
        <w:left w:val="none" w:sz="0" w:space="0" w:color="auto"/>
        <w:bottom w:val="none" w:sz="0" w:space="0" w:color="auto"/>
        <w:right w:val="none" w:sz="0" w:space="0" w:color="auto"/>
      </w:divBdr>
    </w:div>
    <w:div w:id="29694113">
      <w:bodyDiv w:val="1"/>
      <w:marLeft w:val="0"/>
      <w:marRight w:val="0"/>
      <w:marTop w:val="0"/>
      <w:marBottom w:val="0"/>
      <w:divBdr>
        <w:top w:val="none" w:sz="0" w:space="0" w:color="auto"/>
        <w:left w:val="none" w:sz="0" w:space="0" w:color="auto"/>
        <w:bottom w:val="none" w:sz="0" w:space="0" w:color="auto"/>
        <w:right w:val="none" w:sz="0" w:space="0" w:color="auto"/>
      </w:divBdr>
    </w:div>
    <w:div w:id="30234347">
      <w:bodyDiv w:val="1"/>
      <w:marLeft w:val="0"/>
      <w:marRight w:val="0"/>
      <w:marTop w:val="0"/>
      <w:marBottom w:val="0"/>
      <w:divBdr>
        <w:top w:val="none" w:sz="0" w:space="0" w:color="auto"/>
        <w:left w:val="none" w:sz="0" w:space="0" w:color="auto"/>
        <w:bottom w:val="none" w:sz="0" w:space="0" w:color="auto"/>
        <w:right w:val="none" w:sz="0" w:space="0" w:color="auto"/>
      </w:divBdr>
    </w:div>
    <w:div w:id="34428449">
      <w:bodyDiv w:val="1"/>
      <w:marLeft w:val="0"/>
      <w:marRight w:val="0"/>
      <w:marTop w:val="0"/>
      <w:marBottom w:val="0"/>
      <w:divBdr>
        <w:top w:val="none" w:sz="0" w:space="0" w:color="auto"/>
        <w:left w:val="none" w:sz="0" w:space="0" w:color="auto"/>
        <w:bottom w:val="none" w:sz="0" w:space="0" w:color="auto"/>
        <w:right w:val="none" w:sz="0" w:space="0" w:color="auto"/>
      </w:divBdr>
    </w:div>
    <w:div w:id="36273571">
      <w:bodyDiv w:val="1"/>
      <w:marLeft w:val="0"/>
      <w:marRight w:val="0"/>
      <w:marTop w:val="0"/>
      <w:marBottom w:val="0"/>
      <w:divBdr>
        <w:top w:val="none" w:sz="0" w:space="0" w:color="auto"/>
        <w:left w:val="none" w:sz="0" w:space="0" w:color="auto"/>
        <w:bottom w:val="none" w:sz="0" w:space="0" w:color="auto"/>
        <w:right w:val="none" w:sz="0" w:space="0" w:color="auto"/>
      </w:divBdr>
    </w:div>
    <w:div w:id="40635650">
      <w:bodyDiv w:val="1"/>
      <w:marLeft w:val="0"/>
      <w:marRight w:val="0"/>
      <w:marTop w:val="0"/>
      <w:marBottom w:val="0"/>
      <w:divBdr>
        <w:top w:val="none" w:sz="0" w:space="0" w:color="auto"/>
        <w:left w:val="none" w:sz="0" w:space="0" w:color="auto"/>
        <w:bottom w:val="none" w:sz="0" w:space="0" w:color="auto"/>
        <w:right w:val="none" w:sz="0" w:space="0" w:color="auto"/>
      </w:divBdr>
    </w:div>
    <w:div w:id="41291279">
      <w:bodyDiv w:val="1"/>
      <w:marLeft w:val="0"/>
      <w:marRight w:val="0"/>
      <w:marTop w:val="0"/>
      <w:marBottom w:val="0"/>
      <w:divBdr>
        <w:top w:val="none" w:sz="0" w:space="0" w:color="auto"/>
        <w:left w:val="none" w:sz="0" w:space="0" w:color="auto"/>
        <w:bottom w:val="none" w:sz="0" w:space="0" w:color="auto"/>
        <w:right w:val="none" w:sz="0" w:space="0" w:color="auto"/>
      </w:divBdr>
    </w:div>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44722486">
      <w:bodyDiv w:val="1"/>
      <w:marLeft w:val="0"/>
      <w:marRight w:val="0"/>
      <w:marTop w:val="0"/>
      <w:marBottom w:val="0"/>
      <w:divBdr>
        <w:top w:val="none" w:sz="0" w:space="0" w:color="auto"/>
        <w:left w:val="none" w:sz="0" w:space="0" w:color="auto"/>
        <w:bottom w:val="none" w:sz="0" w:space="0" w:color="auto"/>
        <w:right w:val="none" w:sz="0" w:space="0" w:color="auto"/>
      </w:divBdr>
    </w:div>
    <w:div w:id="46298426">
      <w:bodyDiv w:val="1"/>
      <w:marLeft w:val="0"/>
      <w:marRight w:val="0"/>
      <w:marTop w:val="0"/>
      <w:marBottom w:val="0"/>
      <w:divBdr>
        <w:top w:val="none" w:sz="0" w:space="0" w:color="auto"/>
        <w:left w:val="none" w:sz="0" w:space="0" w:color="auto"/>
        <w:bottom w:val="none" w:sz="0" w:space="0" w:color="auto"/>
        <w:right w:val="none" w:sz="0" w:space="0" w:color="auto"/>
      </w:divBdr>
    </w:div>
    <w:div w:id="57899631">
      <w:bodyDiv w:val="1"/>
      <w:marLeft w:val="0"/>
      <w:marRight w:val="0"/>
      <w:marTop w:val="0"/>
      <w:marBottom w:val="0"/>
      <w:divBdr>
        <w:top w:val="none" w:sz="0" w:space="0" w:color="auto"/>
        <w:left w:val="none" w:sz="0" w:space="0" w:color="auto"/>
        <w:bottom w:val="none" w:sz="0" w:space="0" w:color="auto"/>
        <w:right w:val="none" w:sz="0" w:space="0" w:color="auto"/>
      </w:divBdr>
    </w:div>
    <w:div w:id="60177342">
      <w:bodyDiv w:val="1"/>
      <w:marLeft w:val="0"/>
      <w:marRight w:val="0"/>
      <w:marTop w:val="0"/>
      <w:marBottom w:val="0"/>
      <w:divBdr>
        <w:top w:val="none" w:sz="0" w:space="0" w:color="auto"/>
        <w:left w:val="none" w:sz="0" w:space="0" w:color="auto"/>
        <w:bottom w:val="none" w:sz="0" w:space="0" w:color="auto"/>
        <w:right w:val="none" w:sz="0" w:space="0" w:color="auto"/>
      </w:divBdr>
    </w:div>
    <w:div w:id="68506563">
      <w:bodyDiv w:val="1"/>
      <w:marLeft w:val="0"/>
      <w:marRight w:val="0"/>
      <w:marTop w:val="0"/>
      <w:marBottom w:val="0"/>
      <w:divBdr>
        <w:top w:val="none" w:sz="0" w:space="0" w:color="auto"/>
        <w:left w:val="none" w:sz="0" w:space="0" w:color="auto"/>
        <w:bottom w:val="none" w:sz="0" w:space="0" w:color="auto"/>
        <w:right w:val="none" w:sz="0" w:space="0" w:color="auto"/>
      </w:divBdr>
    </w:div>
    <w:div w:id="70390260">
      <w:bodyDiv w:val="1"/>
      <w:marLeft w:val="0"/>
      <w:marRight w:val="0"/>
      <w:marTop w:val="0"/>
      <w:marBottom w:val="0"/>
      <w:divBdr>
        <w:top w:val="none" w:sz="0" w:space="0" w:color="auto"/>
        <w:left w:val="none" w:sz="0" w:space="0" w:color="auto"/>
        <w:bottom w:val="none" w:sz="0" w:space="0" w:color="auto"/>
        <w:right w:val="none" w:sz="0" w:space="0" w:color="auto"/>
      </w:divBdr>
    </w:div>
    <w:div w:id="77139142">
      <w:bodyDiv w:val="1"/>
      <w:marLeft w:val="0"/>
      <w:marRight w:val="0"/>
      <w:marTop w:val="0"/>
      <w:marBottom w:val="0"/>
      <w:divBdr>
        <w:top w:val="none" w:sz="0" w:space="0" w:color="auto"/>
        <w:left w:val="none" w:sz="0" w:space="0" w:color="auto"/>
        <w:bottom w:val="none" w:sz="0" w:space="0" w:color="auto"/>
        <w:right w:val="none" w:sz="0" w:space="0" w:color="auto"/>
      </w:divBdr>
    </w:div>
    <w:div w:id="79766020">
      <w:bodyDiv w:val="1"/>
      <w:marLeft w:val="0"/>
      <w:marRight w:val="0"/>
      <w:marTop w:val="0"/>
      <w:marBottom w:val="0"/>
      <w:divBdr>
        <w:top w:val="none" w:sz="0" w:space="0" w:color="auto"/>
        <w:left w:val="none" w:sz="0" w:space="0" w:color="auto"/>
        <w:bottom w:val="none" w:sz="0" w:space="0" w:color="auto"/>
        <w:right w:val="none" w:sz="0" w:space="0" w:color="auto"/>
      </w:divBdr>
    </w:div>
    <w:div w:id="80949900">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83764028">
      <w:bodyDiv w:val="1"/>
      <w:marLeft w:val="0"/>
      <w:marRight w:val="0"/>
      <w:marTop w:val="0"/>
      <w:marBottom w:val="0"/>
      <w:divBdr>
        <w:top w:val="none" w:sz="0" w:space="0" w:color="auto"/>
        <w:left w:val="none" w:sz="0" w:space="0" w:color="auto"/>
        <w:bottom w:val="none" w:sz="0" w:space="0" w:color="auto"/>
        <w:right w:val="none" w:sz="0" w:space="0" w:color="auto"/>
      </w:divBdr>
    </w:div>
    <w:div w:id="84814460">
      <w:bodyDiv w:val="1"/>
      <w:marLeft w:val="0"/>
      <w:marRight w:val="0"/>
      <w:marTop w:val="0"/>
      <w:marBottom w:val="0"/>
      <w:divBdr>
        <w:top w:val="none" w:sz="0" w:space="0" w:color="auto"/>
        <w:left w:val="none" w:sz="0" w:space="0" w:color="auto"/>
        <w:bottom w:val="none" w:sz="0" w:space="0" w:color="auto"/>
        <w:right w:val="none" w:sz="0" w:space="0" w:color="auto"/>
      </w:divBdr>
    </w:div>
    <w:div w:id="88429729">
      <w:bodyDiv w:val="1"/>
      <w:marLeft w:val="0"/>
      <w:marRight w:val="0"/>
      <w:marTop w:val="0"/>
      <w:marBottom w:val="0"/>
      <w:divBdr>
        <w:top w:val="none" w:sz="0" w:space="0" w:color="auto"/>
        <w:left w:val="none" w:sz="0" w:space="0" w:color="auto"/>
        <w:bottom w:val="none" w:sz="0" w:space="0" w:color="auto"/>
        <w:right w:val="none" w:sz="0" w:space="0" w:color="auto"/>
      </w:divBdr>
    </w:div>
    <w:div w:id="88894844">
      <w:bodyDiv w:val="1"/>
      <w:marLeft w:val="0"/>
      <w:marRight w:val="0"/>
      <w:marTop w:val="0"/>
      <w:marBottom w:val="0"/>
      <w:divBdr>
        <w:top w:val="none" w:sz="0" w:space="0" w:color="auto"/>
        <w:left w:val="none" w:sz="0" w:space="0" w:color="auto"/>
        <w:bottom w:val="none" w:sz="0" w:space="0" w:color="auto"/>
        <w:right w:val="none" w:sz="0" w:space="0" w:color="auto"/>
      </w:divBdr>
    </w:div>
    <w:div w:id="89814762">
      <w:bodyDiv w:val="1"/>
      <w:marLeft w:val="0"/>
      <w:marRight w:val="0"/>
      <w:marTop w:val="0"/>
      <w:marBottom w:val="0"/>
      <w:divBdr>
        <w:top w:val="none" w:sz="0" w:space="0" w:color="auto"/>
        <w:left w:val="none" w:sz="0" w:space="0" w:color="auto"/>
        <w:bottom w:val="none" w:sz="0" w:space="0" w:color="auto"/>
        <w:right w:val="none" w:sz="0" w:space="0" w:color="auto"/>
      </w:divBdr>
    </w:div>
    <w:div w:id="91126105">
      <w:bodyDiv w:val="1"/>
      <w:marLeft w:val="0"/>
      <w:marRight w:val="0"/>
      <w:marTop w:val="0"/>
      <w:marBottom w:val="0"/>
      <w:divBdr>
        <w:top w:val="none" w:sz="0" w:space="0" w:color="auto"/>
        <w:left w:val="none" w:sz="0" w:space="0" w:color="auto"/>
        <w:bottom w:val="none" w:sz="0" w:space="0" w:color="auto"/>
        <w:right w:val="none" w:sz="0" w:space="0" w:color="auto"/>
      </w:divBdr>
    </w:div>
    <w:div w:id="91896715">
      <w:bodyDiv w:val="1"/>
      <w:marLeft w:val="0"/>
      <w:marRight w:val="0"/>
      <w:marTop w:val="0"/>
      <w:marBottom w:val="0"/>
      <w:divBdr>
        <w:top w:val="none" w:sz="0" w:space="0" w:color="auto"/>
        <w:left w:val="none" w:sz="0" w:space="0" w:color="auto"/>
        <w:bottom w:val="none" w:sz="0" w:space="0" w:color="auto"/>
        <w:right w:val="none" w:sz="0" w:space="0" w:color="auto"/>
      </w:divBdr>
    </w:div>
    <w:div w:id="98769031">
      <w:bodyDiv w:val="1"/>
      <w:marLeft w:val="0"/>
      <w:marRight w:val="0"/>
      <w:marTop w:val="0"/>
      <w:marBottom w:val="0"/>
      <w:divBdr>
        <w:top w:val="none" w:sz="0" w:space="0" w:color="auto"/>
        <w:left w:val="none" w:sz="0" w:space="0" w:color="auto"/>
        <w:bottom w:val="none" w:sz="0" w:space="0" w:color="auto"/>
        <w:right w:val="none" w:sz="0" w:space="0" w:color="auto"/>
      </w:divBdr>
    </w:div>
    <w:div w:id="99952492">
      <w:bodyDiv w:val="1"/>
      <w:marLeft w:val="0"/>
      <w:marRight w:val="0"/>
      <w:marTop w:val="0"/>
      <w:marBottom w:val="0"/>
      <w:divBdr>
        <w:top w:val="none" w:sz="0" w:space="0" w:color="auto"/>
        <w:left w:val="none" w:sz="0" w:space="0" w:color="auto"/>
        <w:bottom w:val="none" w:sz="0" w:space="0" w:color="auto"/>
        <w:right w:val="none" w:sz="0" w:space="0" w:color="auto"/>
      </w:divBdr>
    </w:div>
    <w:div w:id="102573630">
      <w:bodyDiv w:val="1"/>
      <w:marLeft w:val="0"/>
      <w:marRight w:val="0"/>
      <w:marTop w:val="0"/>
      <w:marBottom w:val="0"/>
      <w:divBdr>
        <w:top w:val="none" w:sz="0" w:space="0" w:color="auto"/>
        <w:left w:val="none" w:sz="0" w:space="0" w:color="auto"/>
        <w:bottom w:val="none" w:sz="0" w:space="0" w:color="auto"/>
        <w:right w:val="none" w:sz="0" w:space="0" w:color="auto"/>
      </w:divBdr>
    </w:div>
    <w:div w:id="102655968">
      <w:bodyDiv w:val="1"/>
      <w:marLeft w:val="0"/>
      <w:marRight w:val="0"/>
      <w:marTop w:val="0"/>
      <w:marBottom w:val="0"/>
      <w:divBdr>
        <w:top w:val="none" w:sz="0" w:space="0" w:color="auto"/>
        <w:left w:val="none" w:sz="0" w:space="0" w:color="auto"/>
        <w:bottom w:val="none" w:sz="0" w:space="0" w:color="auto"/>
        <w:right w:val="none" w:sz="0" w:space="0" w:color="auto"/>
      </w:divBdr>
    </w:div>
    <w:div w:id="103162621">
      <w:bodyDiv w:val="1"/>
      <w:marLeft w:val="0"/>
      <w:marRight w:val="0"/>
      <w:marTop w:val="0"/>
      <w:marBottom w:val="0"/>
      <w:divBdr>
        <w:top w:val="none" w:sz="0" w:space="0" w:color="auto"/>
        <w:left w:val="none" w:sz="0" w:space="0" w:color="auto"/>
        <w:bottom w:val="none" w:sz="0" w:space="0" w:color="auto"/>
        <w:right w:val="none" w:sz="0" w:space="0" w:color="auto"/>
      </w:divBdr>
    </w:div>
    <w:div w:id="104664107">
      <w:bodyDiv w:val="1"/>
      <w:marLeft w:val="0"/>
      <w:marRight w:val="0"/>
      <w:marTop w:val="0"/>
      <w:marBottom w:val="0"/>
      <w:divBdr>
        <w:top w:val="none" w:sz="0" w:space="0" w:color="auto"/>
        <w:left w:val="none" w:sz="0" w:space="0" w:color="auto"/>
        <w:bottom w:val="none" w:sz="0" w:space="0" w:color="auto"/>
        <w:right w:val="none" w:sz="0" w:space="0" w:color="auto"/>
      </w:divBdr>
    </w:div>
    <w:div w:id="105586445">
      <w:bodyDiv w:val="1"/>
      <w:marLeft w:val="0"/>
      <w:marRight w:val="0"/>
      <w:marTop w:val="0"/>
      <w:marBottom w:val="0"/>
      <w:divBdr>
        <w:top w:val="none" w:sz="0" w:space="0" w:color="auto"/>
        <w:left w:val="none" w:sz="0" w:space="0" w:color="auto"/>
        <w:bottom w:val="none" w:sz="0" w:space="0" w:color="auto"/>
        <w:right w:val="none" w:sz="0" w:space="0" w:color="auto"/>
      </w:divBdr>
    </w:div>
    <w:div w:id="115147801">
      <w:bodyDiv w:val="1"/>
      <w:marLeft w:val="0"/>
      <w:marRight w:val="0"/>
      <w:marTop w:val="0"/>
      <w:marBottom w:val="0"/>
      <w:divBdr>
        <w:top w:val="none" w:sz="0" w:space="0" w:color="auto"/>
        <w:left w:val="none" w:sz="0" w:space="0" w:color="auto"/>
        <w:bottom w:val="none" w:sz="0" w:space="0" w:color="auto"/>
        <w:right w:val="none" w:sz="0" w:space="0" w:color="auto"/>
      </w:divBdr>
    </w:div>
    <w:div w:id="120611143">
      <w:bodyDiv w:val="1"/>
      <w:marLeft w:val="0"/>
      <w:marRight w:val="0"/>
      <w:marTop w:val="0"/>
      <w:marBottom w:val="0"/>
      <w:divBdr>
        <w:top w:val="none" w:sz="0" w:space="0" w:color="auto"/>
        <w:left w:val="none" w:sz="0" w:space="0" w:color="auto"/>
        <w:bottom w:val="none" w:sz="0" w:space="0" w:color="auto"/>
        <w:right w:val="none" w:sz="0" w:space="0" w:color="auto"/>
      </w:divBdr>
    </w:div>
    <w:div w:id="120727216">
      <w:bodyDiv w:val="1"/>
      <w:marLeft w:val="0"/>
      <w:marRight w:val="0"/>
      <w:marTop w:val="0"/>
      <w:marBottom w:val="0"/>
      <w:divBdr>
        <w:top w:val="none" w:sz="0" w:space="0" w:color="auto"/>
        <w:left w:val="none" w:sz="0" w:space="0" w:color="auto"/>
        <w:bottom w:val="none" w:sz="0" w:space="0" w:color="auto"/>
        <w:right w:val="none" w:sz="0" w:space="0" w:color="auto"/>
      </w:divBdr>
    </w:div>
    <w:div w:id="123885538">
      <w:bodyDiv w:val="1"/>
      <w:marLeft w:val="0"/>
      <w:marRight w:val="0"/>
      <w:marTop w:val="0"/>
      <w:marBottom w:val="0"/>
      <w:divBdr>
        <w:top w:val="none" w:sz="0" w:space="0" w:color="auto"/>
        <w:left w:val="none" w:sz="0" w:space="0" w:color="auto"/>
        <w:bottom w:val="none" w:sz="0" w:space="0" w:color="auto"/>
        <w:right w:val="none" w:sz="0" w:space="0" w:color="auto"/>
      </w:divBdr>
    </w:div>
    <w:div w:id="124128647">
      <w:bodyDiv w:val="1"/>
      <w:marLeft w:val="0"/>
      <w:marRight w:val="0"/>
      <w:marTop w:val="0"/>
      <w:marBottom w:val="0"/>
      <w:divBdr>
        <w:top w:val="none" w:sz="0" w:space="0" w:color="auto"/>
        <w:left w:val="none" w:sz="0" w:space="0" w:color="auto"/>
        <w:bottom w:val="none" w:sz="0" w:space="0" w:color="auto"/>
        <w:right w:val="none" w:sz="0" w:space="0" w:color="auto"/>
      </w:divBdr>
    </w:div>
    <w:div w:id="126320079">
      <w:bodyDiv w:val="1"/>
      <w:marLeft w:val="0"/>
      <w:marRight w:val="0"/>
      <w:marTop w:val="0"/>
      <w:marBottom w:val="0"/>
      <w:divBdr>
        <w:top w:val="none" w:sz="0" w:space="0" w:color="auto"/>
        <w:left w:val="none" w:sz="0" w:space="0" w:color="auto"/>
        <w:bottom w:val="none" w:sz="0" w:space="0" w:color="auto"/>
        <w:right w:val="none" w:sz="0" w:space="0" w:color="auto"/>
      </w:divBdr>
    </w:div>
    <w:div w:id="129132618">
      <w:bodyDiv w:val="1"/>
      <w:marLeft w:val="0"/>
      <w:marRight w:val="0"/>
      <w:marTop w:val="0"/>
      <w:marBottom w:val="0"/>
      <w:divBdr>
        <w:top w:val="none" w:sz="0" w:space="0" w:color="auto"/>
        <w:left w:val="none" w:sz="0" w:space="0" w:color="auto"/>
        <w:bottom w:val="none" w:sz="0" w:space="0" w:color="auto"/>
        <w:right w:val="none" w:sz="0" w:space="0" w:color="auto"/>
      </w:divBdr>
    </w:div>
    <w:div w:id="130830023">
      <w:bodyDiv w:val="1"/>
      <w:marLeft w:val="0"/>
      <w:marRight w:val="0"/>
      <w:marTop w:val="0"/>
      <w:marBottom w:val="0"/>
      <w:divBdr>
        <w:top w:val="none" w:sz="0" w:space="0" w:color="auto"/>
        <w:left w:val="none" w:sz="0" w:space="0" w:color="auto"/>
        <w:bottom w:val="none" w:sz="0" w:space="0" w:color="auto"/>
        <w:right w:val="none" w:sz="0" w:space="0" w:color="auto"/>
      </w:divBdr>
    </w:div>
    <w:div w:id="131096200">
      <w:bodyDiv w:val="1"/>
      <w:marLeft w:val="0"/>
      <w:marRight w:val="0"/>
      <w:marTop w:val="0"/>
      <w:marBottom w:val="0"/>
      <w:divBdr>
        <w:top w:val="none" w:sz="0" w:space="0" w:color="auto"/>
        <w:left w:val="none" w:sz="0" w:space="0" w:color="auto"/>
        <w:bottom w:val="none" w:sz="0" w:space="0" w:color="auto"/>
        <w:right w:val="none" w:sz="0" w:space="0" w:color="auto"/>
      </w:divBdr>
    </w:div>
    <w:div w:id="135878732">
      <w:bodyDiv w:val="1"/>
      <w:marLeft w:val="0"/>
      <w:marRight w:val="0"/>
      <w:marTop w:val="0"/>
      <w:marBottom w:val="0"/>
      <w:divBdr>
        <w:top w:val="none" w:sz="0" w:space="0" w:color="auto"/>
        <w:left w:val="none" w:sz="0" w:space="0" w:color="auto"/>
        <w:bottom w:val="none" w:sz="0" w:space="0" w:color="auto"/>
        <w:right w:val="none" w:sz="0" w:space="0" w:color="auto"/>
      </w:divBdr>
    </w:div>
    <w:div w:id="137263459">
      <w:bodyDiv w:val="1"/>
      <w:marLeft w:val="0"/>
      <w:marRight w:val="0"/>
      <w:marTop w:val="0"/>
      <w:marBottom w:val="0"/>
      <w:divBdr>
        <w:top w:val="none" w:sz="0" w:space="0" w:color="auto"/>
        <w:left w:val="none" w:sz="0" w:space="0" w:color="auto"/>
        <w:bottom w:val="none" w:sz="0" w:space="0" w:color="auto"/>
        <w:right w:val="none" w:sz="0" w:space="0" w:color="auto"/>
      </w:divBdr>
    </w:div>
    <w:div w:id="139002746">
      <w:bodyDiv w:val="1"/>
      <w:marLeft w:val="0"/>
      <w:marRight w:val="0"/>
      <w:marTop w:val="0"/>
      <w:marBottom w:val="0"/>
      <w:divBdr>
        <w:top w:val="none" w:sz="0" w:space="0" w:color="auto"/>
        <w:left w:val="none" w:sz="0" w:space="0" w:color="auto"/>
        <w:bottom w:val="none" w:sz="0" w:space="0" w:color="auto"/>
        <w:right w:val="none" w:sz="0" w:space="0" w:color="auto"/>
      </w:divBdr>
    </w:div>
    <w:div w:id="144785136">
      <w:bodyDiv w:val="1"/>
      <w:marLeft w:val="0"/>
      <w:marRight w:val="0"/>
      <w:marTop w:val="0"/>
      <w:marBottom w:val="0"/>
      <w:divBdr>
        <w:top w:val="none" w:sz="0" w:space="0" w:color="auto"/>
        <w:left w:val="none" w:sz="0" w:space="0" w:color="auto"/>
        <w:bottom w:val="none" w:sz="0" w:space="0" w:color="auto"/>
        <w:right w:val="none" w:sz="0" w:space="0" w:color="auto"/>
      </w:divBdr>
    </w:div>
    <w:div w:id="150684936">
      <w:bodyDiv w:val="1"/>
      <w:marLeft w:val="0"/>
      <w:marRight w:val="0"/>
      <w:marTop w:val="0"/>
      <w:marBottom w:val="0"/>
      <w:divBdr>
        <w:top w:val="none" w:sz="0" w:space="0" w:color="auto"/>
        <w:left w:val="none" w:sz="0" w:space="0" w:color="auto"/>
        <w:bottom w:val="none" w:sz="0" w:space="0" w:color="auto"/>
        <w:right w:val="none" w:sz="0" w:space="0" w:color="auto"/>
      </w:divBdr>
    </w:div>
    <w:div w:id="152260091">
      <w:bodyDiv w:val="1"/>
      <w:marLeft w:val="0"/>
      <w:marRight w:val="0"/>
      <w:marTop w:val="0"/>
      <w:marBottom w:val="0"/>
      <w:divBdr>
        <w:top w:val="none" w:sz="0" w:space="0" w:color="auto"/>
        <w:left w:val="none" w:sz="0" w:space="0" w:color="auto"/>
        <w:bottom w:val="none" w:sz="0" w:space="0" w:color="auto"/>
        <w:right w:val="none" w:sz="0" w:space="0" w:color="auto"/>
      </w:divBdr>
    </w:div>
    <w:div w:id="152373992">
      <w:bodyDiv w:val="1"/>
      <w:marLeft w:val="0"/>
      <w:marRight w:val="0"/>
      <w:marTop w:val="0"/>
      <w:marBottom w:val="0"/>
      <w:divBdr>
        <w:top w:val="none" w:sz="0" w:space="0" w:color="auto"/>
        <w:left w:val="none" w:sz="0" w:space="0" w:color="auto"/>
        <w:bottom w:val="none" w:sz="0" w:space="0" w:color="auto"/>
        <w:right w:val="none" w:sz="0" w:space="0" w:color="auto"/>
      </w:divBdr>
    </w:div>
    <w:div w:id="154033931">
      <w:bodyDiv w:val="1"/>
      <w:marLeft w:val="0"/>
      <w:marRight w:val="0"/>
      <w:marTop w:val="0"/>
      <w:marBottom w:val="0"/>
      <w:divBdr>
        <w:top w:val="none" w:sz="0" w:space="0" w:color="auto"/>
        <w:left w:val="none" w:sz="0" w:space="0" w:color="auto"/>
        <w:bottom w:val="none" w:sz="0" w:space="0" w:color="auto"/>
        <w:right w:val="none" w:sz="0" w:space="0" w:color="auto"/>
      </w:divBdr>
    </w:div>
    <w:div w:id="159078013">
      <w:bodyDiv w:val="1"/>
      <w:marLeft w:val="0"/>
      <w:marRight w:val="0"/>
      <w:marTop w:val="0"/>
      <w:marBottom w:val="0"/>
      <w:divBdr>
        <w:top w:val="none" w:sz="0" w:space="0" w:color="auto"/>
        <w:left w:val="none" w:sz="0" w:space="0" w:color="auto"/>
        <w:bottom w:val="none" w:sz="0" w:space="0" w:color="auto"/>
        <w:right w:val="none" w:sz="0" w:space="0" w:color="auto"/>
      </w:divBdr>
    </w:div>
    <w:div w:id="161433826">
      <w:bodyDiv w:val="1"/>
      <w:marLeft w:val="0"/>
      <w:marRight w:val="0"/>
      <w:marTop w:val="0"/>
      <w:marBottom w:val="0"/>
      <w:divBdr>
        <w:top w:val="none" w:sz="0" w:space="0" w:color="auto"/>
        <w:left w:val="none" w:sz="0" w:space="0" w:color="auto"/>
        <w:bottom w:val="none" w:sz="0" w:space="0" w:color="auto"/>
        <w:right w:val="none" w:sz="0" w:space="0" w:color="auto"/>
      </w:divBdr>
    </w:div>
    <w:div w:id="163060241">
      <w:bodyDiv w:val="1"/>
      <w:marLeft w:val="0"/>
      <w:marRight w:val="0"/>
      <w:marTop w:val="0"/>
      <w:marBottom w:val="0"/>
      <w:divBdr>
        <w:top w:val="none" w:sz="0" w:space="0" w:color="auto"/>
        <w:left w:val="none" w:sz="0" w:space="0" w:color="auto"/>
        <w:bottom w:val="none" w:sz="0" w:space="0" w:color="auto"/>
        <w:right w:val="none" w:sz="0" w:space="0" w:color="auto"/>
      </w:divBdr>
    </w:div>
    <w:div w:id="165631682">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176970848">
      <w:bodyDiv w:val="1"/>
      <w:marLeft w:val="0"/>
      <w:marRight w:val="0"/>
      <w:marTop w:val="0"/>
      <w:marBottom w:val="0"/>
      <w:divBdr>
        <w:top w:val="none" w:sz="0" w:space="0" w:color="auto"/>
        <w:left w:val="none" w:sz="0" w:space="0" w:color="auto"/>
        <w:bottom w:val="none" w:sz="0" w:space="0" w:color="auto"/>
        <w:right w:val="none" w:sz="0" w:space="0" w:color="auto"/>
      </w:divBdr>
    </w:div>
    <w:div w:id="179859646">
      <w:bodyDiv w:val="1"/>
      <w:marLeft w:val="0"/>
      <w:marRight w:val="0"/>
      <w:marTop w:val="0"/>
      <w:marBottom w:val="0"/>
      <w:divBdr>
        <w:top w:val="none" w:sz="0" w:space="0" w:color="auto"/>
        <w:left w:val="none" w:sz="0" w:space="0" w:color="auto"/>
        <w:bottom w:val="none" w:sz="0" w:space="0" w:color="auto"/>
        <w:right w:val="none" w:sz="0" w:space="0" w:color="auto"/>
      </w:divBdr>
    </w:div>
    <w:div w:id="183446607">
      <w:bodyDiv w:val="1"/>
      <w:marLeft w:val="0"/>
      <w:marRight w:val="0"/>
      <w:marTop w:val="0"/>
      <w:marBottom w:val="0"/>
      <w:divBdr>
        <w:top w:val="none" w:sz="0" w:space="0" w:color="auto"/>
        <w:left w:val="none" w:sz="0" w:space="0" w:color="auto"/>
        <w:bottom w:val="none" w:sz="0" w:space="0" w:color="auto"/>
        <w:right w:val="none" w:sz="0" w:space="0" w:color="auto"/>
      </w:divBdr>
    </w:div>
    <w:div w:id="184251860">
      <w:bodyDiv w:val="1"/>
      <w:marLeft w:val="0"/>
      <w:marRight w:val="0"/>
      <w:marTop w:val="0"/>
      <w:marBottom w:val="0"/>
      <w:divBdr>
        <w:top w:val="none" w:sz="0" w:space="0" w:color="auto"/>
        <w:left w:val="none" w:sz="0" w:space="0" w:color="auto"/>
        <w:bottom w:val="none" w:sz="0" w:space="0" w:color="auto"/>
        <w:right w:val="none" w:sz="0" w:space="0" w:color="auto"/>
      </w:divBdr>
    </w:div>
    <w:div w:id="184560732">
      <w:bodyDiv w:val="1"/>
      <w:marLeft w:val="0"/>
      <w:marRight w:val="0"/>
      <w:marTop w:val="0"/>
      <w:marBottom w:val="0"/>
      <w:divBdr>
        <w:top w:val="none" w:sz="0" w:space="0" w:color="auto"/>
        <w:left w:val="none" w:sz="0" w:space="0" w:color="auto"/>
        <w:bottom w:val="none" w:sz="0" w:space="0" w:color="auto"/>
        <w:right w:val="none" w:sz="0" w:space="0" w:color="auto"/>
      </w:divBdr>
    </w:div>
    <w:div w:id="185561264">
      <w:bodyDiv w:val="1"/>
      <w:marLeft w:val="0"/>
      <w:marRight w:val="0"/>
      <w:marTop w:val="0"/>
      <w:marBottom w:val="0"/>
      <w:divBdr>
        <w:top w:val="none" w:sz="0" w:space="0" w:color="auto"/>
        <w:left w:val="none" w:sz="0" w:space="0" w:color="auto"/>
        <w:bottom w:val="none" w:sz="0" w:space="0" w:color="auto"/>
        <w:right w:val="none" w:sz="0" w:space="0" w:color="auto"/>
      </w:divBdr>
    </w:div>
    <w:div w:id="190727520">
      <w:bodyDiv w:val="1"/>
      <w:marLeft w:val="0"/>
      <w:marRight w:val="0"/>
      <w:marTop w:val="0"/>
      <w:marBottom w:val="0"/>
      <w:divBdr>
        <w:top w:val="none" w:sz="0" w:space="0" w:color="auto"/>
        <w:left w:val="none" w:sz="0" w:space="0" w:color="auto"/>
        <w:bottom w:val="none" w:sz="0" w:space="0" w:color="auto"/>
        <w:right w:val="none" w:sz="0" w:space="0" w:color="auto"/>
      </w:divBdr>
    </w:div>
    <w:div w:id="196088232">
      <w:bodyDiv w:val="1"/>
      <w:marLeft w:val="0"/>
      <w:marRight w:val="0"/>
      <w:marTop w:val="0"/>
      <w:marBottom w:val="0"/>
      <w:divBdr>
        <w:top w:val="none" w:sz="0" w:space="0" w:color="auto"/>
        <w:left w:val="none" w:sz="0" w:space="0" w:color="auto"/>
        <w:bottom w:val="none" w:sz="0" w:space="0" w:color="auto"/>
        <w:right w:val="none" w:sz="0" w:space="0" w:color="auto"/>
      </w:divBdr>
    </w:div>
    <w:div w:id="199785481">
      <w:bodyDiv w:val="1"/>
      <w:marLeft w:val="0"/>
      <w:marRight w:val="0"/>
      <w:marTop w:val="0"/>
      <w:marBottom w:val="0"/>
      <w:divBdr>
        <w:top w:val="none" w:sz="0" w:space="0" w:color="auto"/>
        <w:left w:val="none" w:sz="0" w:space="0" w:color="auto"/>
        <w:bottom w:val="none" w:sz="0" w:space="0" w:color="auto"/>
        <w:right w:val="none" w:sz="0" w:space="0" w:color="auto"/>
      </w:divBdr>
    </w:div>
    <w:div w:id="200368418">
      <w:bodyDiv w:val="1"/>
      <w:marLeft w:val="0"/>
      <w:marRight w:val="0"/>
      <w:marTop w:val="0"/>
      <w:marBottom w:val="0"/>
      <w:divBdr>
        <w:top w:val="none" w:sz="0" w:space="0" w:color="auto"/>
        <w:left w:val="none" w:sz="0" w:space="0" w:color="auto"/>
        <w:bottom w:val="none" w:sz="0" w:space="0" w:color="auto"/>
        <w:right w:val="none" w:sz="0" w:space="0" w:color="auto"/>
      </w:divBdr>
    </w:div>
    <w:div w:id="201863190">
      <w:bodyDiv w:val="1"/>
      <w:marLeft w:val="0"/>
      <w:marRight w:val="0"/>
      <w:marTop w:val="0"/>
      <w:marBottom w:val="0"/>
      <w:divBdr>
        <w:top w:val="none" w:sz="0" w:space="0" w:color="auto"/>
        <w:left w:val="none" w:sz="0" w:space="0" w:color="auto"/>
        <w:bottom w:val="none" w:sz="0" w:space="0" w:color="auto"/>
        <w:right w:val="none" w:sz="0" w:space="0" w:color="auto"/>
      </w:divBdr>
    </w:div>
    <w:div w:id="202325110">
      <w:bodyDiv w:val="1"/>
      <w:marLeft w:val="0"/>
      <w:marRight w:val="0"/>
      <w:marTop w:val="0"/>
      <w:marBottom w:val="0"/>
      <w:divBdr>
        <w:top w:val="none" w:sz="0" w:space="0" w:color="auto"/>
        <w:left w:val="none" w:sz="0" w:space="0" w:color="auto"/>
        <w:bottom w:val="none" w:sz="0" w:space="0" w:color="auto"/>
        <w:right w:val="none" w:sz="0" w:space="0" w:color="auto"/>
      </w:divBdr>
    </w:div>
    <w:div w:id="210582100">
      <w:bodyDiv w:val="1"/>
      <w:marLeft w:val="0"/>
      <w:marRight w:val="0"/>
      <w:marTop w:val="0"/>
      <w:marBottom w:val="0"/>
      <w:divBdr>
        <w:top w:val="none" w:sz="0" w:space="0" w:color="auto"/>
        <w:left w:val="none" w:sz="0" w:space="0" w:color="auto"/>
        <w:bottom w:val="none" w:sz="0" w:space="0" w:color="auto"/>
        <w:right w:val="none" w:sz="0" w:space="0" w:color="auto"/>
      </w:divBdr>
    </w:div>
    <w:div w:id="210923253">
      <w:bodyDiv w:val="1"/>
      <w:marLeft w:val="0"/>
      <w:marRight w:val="0"/>
      <w:marTop w:val="0"/>
      <w:marBottom w:val="0"/>
      <w:divBdr>
        <w:top w:val="none" w:sz="0" w:space="0" w:color="auto"/>
        <w:left w:val="none" w:sz="0" w:space="0" w:color="auto"/>
        <w:bottom w:val="none" w:sz="0" w:space="0" w:color="auto"/>
        <w:right w:val="none" w:sz="0" w:space="0" w:color="auto"/>
      </w:divBdr>
    </w:div>
    <w:div w:id="212884539">
      <w:bodyDiv w:val="1"/>
      <w:marLeft w:val="0"/>
      <w:marRight w:val="0"/>
      <w:marTop w:val="0"/>
      <w:marBottom w:val="0"/>
      <w:divBdr>
        <w:top w:val="none" w:sz="0" w:space="0" w:color="auto"/>
        <w:left w:val="none" w:sz="0" w:space="0" w:color="auto"/>
        <w:bottom w:val="none" w:sz="0" w:space="0" w:color="auto"/>
        <w:right w:val="none" w:sz="0" w:space="0" w:color="auto"/>
      </w:divBdr>
    </w:div>
    <w:div w:id="217938726">
      <w:bodyDiv w:val="1"/>
      <w:marLeft w:val="0"/>
      <w:marRight w:val="0"/>
      <w:marTop w:val="0"/>
      <w:marBottom w:val="0"/>
      <w:divBdr>
        <w:top w:val="none" w:sz="0" w:space="0" w:color="auto"/>
        <w:left w:val="none" w:sz="0" w:space="0" w:color="auto"/>
        <w:bottom w:val="none" w:sz="0" w:space="0" w:color="auto"/>
        <w:right w:val="none" w:sz="0" w:space="0" w:color="auto"/>
      </w:divBdr>
    </w:div>
    <w:div w:id="218319639">
      <w:bodyDiv w:val="1"/>
      <w:marLeft w:val="0"/>
      <w:marRight w:val="0"/>
      <w:marTop w:val="0"/>
      <w:marBottom w:val="0"/>
      <w:divBdr>
        <w:top w:val="none" w:sz="0" w:space="0" w:color="auto"/>
        <w:left w:val="none" w:sz="0" w:space="0" w:color="auto"/>
        <w:bottom w:val="none" w:sz="0" w:space="0" w:color="auto"/>
        <w:right w:val="none" w:sz="0" w:space="0" w:color="auto"/>
      </w:divBdr>
    </w:div>
    <w:div w:id="218785239">
      <w:bodyDiv w:val="1"/>
      <w:marLeft w:val="0"/>
      <w:marRight w:val="0"/>
      <w:marTop w:val="0"/>
      <w:marBottom w:val="0"/>
      <w:divBdr>
        <w:top w:val="none" w:sz="0" w:space="0" w:color="auto"/>
        <w:left w:val="none" w:sz="0" w:space="0" w:color="auto"/>
        <w:bottom w:val="none" w:sz="0" w:space="0" w:color="auto"/>
        <w:right w:val="none" w:sz="0" w:space="0" w:color="auto"/>
      </w:divBdr>
    </w:div>
    <w:div w:id="219093572">
      <w:bodyDiv w:val="1"/>
      <w:marLeft w:val="0"/>
      <w:marRight w:val="0"/>
      <w:marTop w:val="0"/>
      <w:marBottom w:val="0"/>
      <w:divBdr>
        <w:top w:val="none" w:sz="0" w:space="0" w:color="auto"/>
        <w:left w:val="none" w:sz="0" w:space="0" w:color="auto"/>
        <w:bottom w:val="none" w:sz="0" w:space="0" w:color="auto"/>
        <w:right w:val="none" w:sz="0" w:space="0" w:color="auto"/>
      </w:divBdr>
    </w:div>
    <w:div w:id="219099928">
      <w:bodyDiv w:val="1"/>
      <w:marLeft w:val="0"/>
      <w:marRight w:val="0"/>
      <w:marTop w:val="0"/>
      <w:marBottom w:val="0"/>
      <w:divBdr>
        <w:top w:val="none" w:sz="0" w:space="0" w:color="auto"/>
        <w:left w:val="none" w:sz="0" w:space="0" w:color="auto"/>
        <w:bottom w:val="none" w:sz="0" w:space="0" w:color="auto"/>
        <w:right w:val="none" w:sz="0" w:space="0" w:color="auto"/>
      </w:divBdr>
    </w:div>
    <w:div w:id="219904881">
      <w:bodyDiv w:val="1"/>
      <w:marLeft w:val="0"/>
      <w:marRight w:val="0"/>
      <w:marTop w:val="0"/>
      <w:marBottom w:val="0"/>
      <w:divBdr>
        <w:top w:val="none" w:sz="0" w:space="0" w:color="auto"/>
        <w:left w:val="none" w:sz="0" w:space="0" w:color="auto"/>
        <w:bottom w:val="none" w:sz="0" w:space="0" w:color="auto"/>
        <w:right w:val="none" w:sz="0" w:space="0" w:color="auto"/>
      </w:divBdr>
    </w:div>
    <w:div w:id="220292807">
      <w:bodyDiv w:val="1"/>
      <w:marLeft w:val="0"/>
      <w:marRight w:val="0"/>
      <w:marTop w:val="0"/>
      <w:marBottom w:val="0"/>
      <w:divBdr>
        <w:top w:val="none" w:sz="0" w:space="0" w:color="auto"/>
        <w:left w:val="none" w:sz="0" w:space="0" w:color="auto"/>
        <w:bottom w:val="none" w:sz="0" w:space="0" w:color="auto"/>
        <w:right w:val="none" w:sz="0" w:space="0" w:color="auto"/>
      </w:divBdr>
    </w:div>
    <w:div w:id="226382775">
      <w:bodyDiv w:val="1"/>
      <w:marLeft w:val="0"/>
      <w:marRight w:val="0"/>
      <w:marTop w:val="0"/>
      <w:marBottom w:val="0"/>
      <w:divBdr>
        <w:top w:val="none" w:sz="0" w:space="0" w:color="auto"/>
        <w:left w:val="none" w:sz="0" w:space="0" w:color="auto"/>
        <w:bottom w:val="none" w:sz="0" w:space="0" w:color="auto"/>
        <w:right w:val="none" w:sz="0" w:space="0" w:color="auto"/>
      </w:divBdr>
    </w:div>
    <w:div w:id="228151455">
      <w:bodyDiv w:val="1"/>
      <w:marLeft w:val="0"/>
      <w:marRight w:val="0"/>
      <w:marTop w:val="0"/>
      <w:marBottom w:val="0"/>
      <w:divBdr>
        <w:top w:val="none" w:sz="0" w:space="0" w:color="auto"/>
        <w:left w:val="none" w:sz="0" w:space="0" w:color="auto"/>
        <w:bottom w:val="none" w:sz="0" w:space="0" w:color="auto"/>
        <w:right w:val="none" w:sz="0" w:space="0" w:color="auto"/>
      </w:divBdr>
    </w:div>
    <w:div w:id="242448404">
      <w:bodyDiv w:val="1"/>
      <w:marLeft w:val="0"/>
      <w:marRight w:val="0"/>
      <w:marTop w:val="0"/>
      <w:marBottom w:val="0"/>
      <w:divBdr>
        <w:top w:val="none" w:sz="0" w:space="0" w:color="auto"/>
        <w:left w:val="none" w:sz="0" w:space="0" w:color="auto"/>
        <w:bottom w:val="none" w:sz="0" w:space="0" w:color="auto"/>
        <w:right w:val="none" w:sz="0" w:space="0" w:color="auto"/>
      </w:divBdr>
    </w:div>
    <w:div w:id="244993128">
      <w:bodyDiv w:val="1"/>
      <w:marLeft w:val="0"/>
      <w:marRight w:val="0"/>
      <w:marTop w:val="0"/>
      <w:marBottom w:val="0"/>
      <w:divBdr>
        <w:top w:val="none" w:sz="0" w:space="0" w:color="auto"/>
        <w:left w:val="none" w:sz="0" w:space="0" w:color="auto"/>
        <w:bottom w:val="none" w:sz="0" w:space="0" w:color="auto"/>
        <w:right w:val="none" w:sz="0" w:space="0" w:color="auto"/>
      </w:divBdr>
    </w:div>
    <w:div w:id="245848140">
      <w:bodyDiv w:val="1"/>
      <w:marLeft w:val="0"/>
      <w:marRight w:val="0"/>
      <w:marTop w:val="0"/>
      <w:marBottom w:val="0"/>
      <w:divBdr>
        <w:top w:val="none" w:sz="0" w:space="0" w:color="auto"/>
        <w:left w:val="none" w:sz="0" w:space="0" w:color="auto"/>
        <w:bottom w:val="none" w:sz="0" w:space="0" w:color="auto"/>
        <w:right w:val="none" w:sz="0" w:space="0" w:color="auto"/>
      </w:divBdr>
    </w:div>
    <w:div w:id="246548000">
      <w:bodyDiv w:val="1"/>
      <w:marLeft w:val="0"/>
      <w:marRight w:val="0"/>
      <w:marTop w:val="0"/>
      <w:marBottom w:val="0"/>
      <w:divBdr>
        <w:top w:val="none" w:sz="0" w:space="0" w:color="auto"/>
        <w:left w:val="none" w:sz="0" w:space="0" w:color="auto"/>
        <w:bottom w:val="none" w:sz="0" w:space="0" w:color="auto"/>
        <w:right w:val="none" w:sz="0" w:space="0" w:color="auto"/>
      </w:divBdr>
    </w:div>
    <w:div w:id="247345579">
      <w:bodyDiv w:val="1"/>
      <w:marLeft w:val="0"/>
      <w:marRight w:val="0"/>
      <w:marTop w:val="0"/>
      <w:marBottom w:val="0"/>
      <w:divBdr>
        <w:top w:val="none" w:sz="0" w:space="0" w:color="auto"/>
        <w:left w:val="none" w:sz="0" w:space="0" w:color="auto"/>
        <w:bottom w:val="none" w:sz="0" w:space="0" w:color="auto"/>
        <w:right w:val="none" w:sz="0" w:space="0" w:color="auto"/>
      </w:divBdr>
    </w:div>
    <w:div w:id="247421057">
      <w:bodyDiv w:val="1"/>
      <w:marLeft w:val="0"/>
      <w:marRight w:val="0"/>
      <w:marTop w:val="0"/>
      <w:marBottom w:val="0"/>
      <w:divBdr>
        <w:top w:val="none" w:sz="0" w:space="0" w:color="auto"/>
        <w:left w:val="none" w:sz="0" w:space="0" w:color="auto"/>
        <w:bottom w:val="none" w:sz="0" w:space="0" w:color="auto"/>
        <w:right w:val="none" w:sz="0" w:space="0" w:color="auto"/>
      </w:divBdr>
    </w:div>
    <w:div w:id="248662092">
      <w:bodyDiv w:val="1"/>
      <w:marLeft w:val="0"/>
      <w:marRight w:val="0"/>
      <w:marTop w:val="0"/>
      <w:marBottom w:val="0"/>
      <w:divBdr>
        <w:top w:val="none" w:sz="0" w:space="0" w:color="auto"/>
        <w:left w:val="none" w:sz="0" w:space="0" w:color="auto"/>
        <w:bottom w:val="none" w:sz="0" w:space="0" w:color="auto"/>
        <w:right w:val="none" w:sz="0" w:space="0" w:color="auto"/>
      </w:divBdr>
    </w:div>
    <w:div w:id="251357573">
      <w:bodyDiv w:val="1"/>
      <w:marLeft w:val="0"/>
      <w:marRight w:val="0"/>
      <w:marTop w:val="0"/>
      <w:marBottom w:val="0"/>
      <w:divBdr>
        <w:top w:val="none" w:sz="0" w:space="0" w:color="auto"/>
        <w:left w:val="none" w:sz="0" w:space="0" w:color="auto"/>
        <w:bottom w:val="none" w:sz="0" w:space="0" w:color="auto"/>
        <w:right w:val="none" w:sz="0" w:space="0" w:color="auto"/>
      </w:divBdr>
    </w:div>
    <w:div w:id="251478925">
      <w:bodyDiv w:val="1"/>
      <w:marLeft w:val="0"/>
      <w:marRight w:val="0"/>
      <w:marTop w:val="0"/>
      <w:marBottom w:val="0"/>
      <w:divBdr>
        <w:top w:val="none" w:sz="0" w:space="0" w:color="auto"/>
        <w:left w:val="none" w:sz="0" w:space="0" w:color="auto"/>
        <w:bottom w:val="none" w:sz="0" w:space="0" w:color="auto"/>
        <w:right w:val="none" w:sz="0" w:space="0" w:color="auto"/>
      </w:divBdr>
    </w:div>
    <w:div w:id="254215489">
      <w:bodyDiv w:val="1"/>
      <w:marLeft w:val="0"/>
      <w:marRight w:val="0"/>
      <w:marTop w:val="0"/>
      <w:marBottom w:val="0"/>
      <w:divBdr>
        <w:top w:val="none" w:sz="0" w:space="0" w:color="auto"/>
        <w:left w:val="none" w:sz="0" w:space="0" w:color="auto"/>
        <w:bottom w:val="none" w:sz="0" w:space="0" w:color="auto"/>
        <w:right w:val="none" w:sz="0" w:space="0" w:color="auto"/>
      </w:divBdr>
    </w:div>
    <w:div w:id="259415044">
      <w:bodyDiv w:val="1"/>
      <w:marLeft w:val="0"/>
      <w:marRight w:val="0"/>
      <w:marTop w:val="0"/>
      <w:marBottom w:val="0"/>
      <w:divBdr>
        <w:top w:val="none" w:sz="0" w:space="0" w:color="auto"/>
        <w:left w:val="none" w:sz="0" w:space="0" w:color="auto"/>
        <w:bottom w:val="none" w:sz="0" w:space="0" w:color="auto"/>
        <w:right w:val="none" w:sz="0" w:space="0" w:color="auto"/>
      </w:divBdr>
    </w:div>
    <w:div w:id="262032483">
      <w:bodyDiv w:val="1"/>
      <w:marLeft w:val="0"/>
      <w:marRight w:val="0"/>
      <w:marTop w:val="0"/>
      <w:marBottom w:val="0"/>
      <w:divBdr>
        <w:top w:val="none" w:sz="0" w:space="0" w:color="auto"/>
        <w:left w:val="none" w:sz="0" w:space="0" w:color="auto"/>
        <w:bottom w:val="none" w:sz="0" w:space="0" w:color="auto"/>
        <w:right w:val="none" w:sz="0" w:space="0" w:color="auto"/>
      </w:divBdr>
    </w:div>
    <w:div w:id="262152333">
      <w:bodyDiv w:val="1"/>
      <w:marLeft w:val="0"/>
      <w:marRight w:val="0"/>
      <w:marTop w:val="0"/>
      <w:marBottom w:val="0"/>
      <w:divBdr>
        <w:top w:val="none" w:sz="0" w:space="0" w:color="auto"/>
        <w:left w:val="none" w:sz="0" w:space="0" w:color="auto"/>
        <w:bottom w:val="none" w:sz="0" w:space="0" w:color="auto"/>
        <w:right w:val="none" w:sz="0" w:space="0" w:color="auto"/>
      </w:divBdr>
    </w:div>
    <w:div w:id="262230944">
      <w:bodyDiv w:val="1"/>
      <w:marLeft w:val="0"/>
      <w:marRight w:val="0"/>
      <w:marTop w:val="0"/>
      <w:marBottom w:val="0"/>
      <w:divBdr>
        <w:top w:val="none" w:sz="0" w:space="0" w:color="auto"/>
        <w:left w:val="none" w:sz="0" w:space="0" w:color="auto"/>
        <w:bottom w:val="none" w:sz="0" w:space="0" w:color="auto"/>
        <w:right w:val="none" w:sz="0" w:space="0" w:color="auto"/>
      </w:divBdr>
    </w:div>
    <w:div w:id="266043002">
      <w:bodyDiv w:val="1"/>
      <w:marLeft w:val="0"/>
      <w:marRight w:val="0"/>
      <w:marTop w:val="0"/>
      <w:marBottom w:val="0"/>
      <w:divBdr>
        <w:top w:val="none" w:sz="0" w:space="0" w:color="auto"/>
        <w:left w:val="none" w:sz="0" w:space="0" w:color="auto"/>
        <w:bottom w:val="none" w:sz="0" w:space="0" w:color="auto"/>
        <w:right w:val="none" w:sz="0" w:space="0" w:color="auto"/>
      </w:divBdr>
    </w:div>
    <w:div w:id="275646229">
      <w:bodyDiv w:val="1"/>
      <w:marLeft w:val="0"/>
      <w:marRight w:val="0"/>
      <w:marTop w:val="0"/>
      <w:marBottom w:val="0"/>
      <w:divBdr>
        <w:top w:val="none" w:sz="0" w:space="0" w:color="auto"/>
        <w:left w:val="none" w:sz="0" w:space="0" w:color="auto"/>
        <w:bottom w:val="none" w:sz="0" w:space="0" w:color="auto"/>
        <w:right w:val="none" w:sz="0" w:space="0" w:color="auto"/>
      </w:divBdr>
    </w:div>
    <w:div w:id="275797868">
      <w:bodyDiv w:val="1"/>
      <w:marLeft w:val="0"/>
      <w:marRight w:val="0"/>
      <w:marTop w:val="0"/>
      <w:marBottom w:val="0"/>
      <w:divBdr>
        <w:top w:val="none" w:sz="0" w:space="0" w:color="auto"/>
        <w:left w:val="none" w:sz="0" w:space="0" w:color="auto"/>
        <w:bottom w:val="none" w:sz="0" w:space="0" w:color="auto"/>
        <w:right w:val="none" w:sz="0" w:space="0" w:color="auto"/>
      </w:divBdr>
    </w:div>
    <w:div w:id="276059426">
      <w:bodyDiv w:val="1"/>
      <w:marLeft w:val="0"/>
      <w:marRight w:val="0"/>
      <w:marTop w:val="0"/>
      <w:marBottom w:val="0"/>
      <w:divBdr>
        <w:top w:val="none" w:sz="0" w:space="0" w:color="auto"/>
        <w:left w:val="none" w:sz="0" w:space="0" w:color="auto"/>
        <w:bottom w:val="none" w:sz="0" w:space="0" w:color="auto"/>
        <w:right w:val="none" w:sz="0" w:space="0" w:color="auto"/>
      </w:divBdr>
    </w:div>
    <w:div w:id="277956857">
      <w:bodyDiv w:val="1"/>
      <w:marLeft w:val="0"/>
      <w:marRight w:val="0"/>
      <w:marTop w:val="0"/>
      <w:marBottom w:val="0"/>
      <w:divBdr>
        <w:top w:val="none" w:sz="0" w:space="0" w:color="auto"/>
        <w:left w:val="none" w:sz="0" w:space="0" w:color="auto"/>
        <w:bottom w:val="none" w:sz="0" w:space="0" w:color="auto"/>
        <w:right w:val="none" w:sz="0" w:space="0" w:color="auto"/>
      </w:divBdr>
    </w:div>
    <w:div w:id="280696420">
      <w:bodyDiv w:val="1"/>
      <w:marLeft w:val="0"/>
      <w:marRight w:val="0"/>
      <w:marTop w:val="0"/>
      <w:marBottom w:val="0"/>
      <w:divBdr>
        <w:top w:val="none" w:sz="0" w:space="0" w:color="auto"/>
        <w:left w:val="none" w:sz="0" w:space="0" w:color="auto"/>
        <w:bottom w:val="none" w:sz="0" w:space="0" w:color="auto"/>
        <w:right w:val="none" w:sz="0" w:space="0" w:color="auto"/>
      </w:divBdr>
    </w:div>
    <w:div w:id="281494520">
      <w:bodyDiv w:val="1"/>
      <w:marLeft w:val="0"/>
      <w:marRight w:val="0"/>
      <w:marTop w:val="0"/>
      <w:marBottom w:val="0"/>
      <w:divBdr>
        <w:top w:val="none" w:sz="0" w:space="0" w:color="auto"/>
        <w:left w:val="none" w:sz="0" w:space="0" w:color="auto"/>
        <w:bottom w:val="none" w:sz="0" w:space="0" w:color="auto"/>
        <w:right w:val="none" w:sz="0" w:space="0" w:color="auto"/>
      </w:divBdr>
    </w:div>
    <w:div w:id="282004713">
      <w:bodyDiv w:val="1"/>
      <w:marLeft w:val="0"/>
      <w:marRight w:val="0"/>
      <w:marTop w:val="0"/>
      <w:marBottom w:val="0"/>
      <w:divBdr>
        <w:top w:val="none" w:sz="0" w:space="0" w:color="auto"/>
        <w:left w:val="none" w:sz="0" w:space="0" w:color="auto"/>
        <w:bottom w:val="none" w:sz="0" w:space="0" w:color="auto"/>
        <w:right w:val="none" w:sz="0" w:space="0" w:color="auto"/>
      </w:divBdr>
    </w:div>
    <w:div w:id="284308708">
      <w:bodyDiv w:val="1"/>
      <w:marLeft w:val="0"/>
      <w:marRight w:val="0"/>
      <w:marTop w:val="0"/>
      <w:marBottom w:val="0"/>
      <w:divBdr>
        <w:top w:val="none" w:sz="0" w:space="0" w:color="auto"/>
        <w:left w:val="none" w:sz="0" w:space="0" w:color="auto"/>
        <w:bottom w:val="none" w:sz="0" w:space="0" w:color="auto"/>
        <w:right w:val="none" w:sz="0" w:space="0" w:color="auto"/>
      </w:divBdr>
    </w:div>
    <w:div w:id="291441209">
      <w:bodyDiv w:val="1"/>
      <w:marLeft w:val="0"/>
      <w:marRight w:val="0"/>
      <w:marTop w:val="0"/>
      <w:marBottom w:val="0"/>
      <w:divBdr>
        <w:top w:val="none" w:sz="0" w:space="0" w:color="auto"/>
        <w:left w:val="none" w:sz="0" w:space="0" w:color="auto"/>
        <w:bottom w:val="none" w:sz="0" w:space="0" w:color="auto"/>
        <w:right w:val="none" w:sz="0" w:space="0" w:color="auto"/>
      </w:divBdr>
    </w:div>
    <w:div w:id="291637796">
      <w:bodyDiv w:val="1"/>
      <w:marLeft w:val="0"/>
      <w:marRight w:val="0"/>
      <w:marTop w:val="0"/>
      <w:marBottom w:val="0"/>
      <w:divBdr>
        <w:top w:val="none" w:sz="0" w:space="0" w:color="auto"/>
        <w:left w:val="none" w:sz="0" w:space="0" w:color="auto"/>
        <w:bottom w:val="none" w:sz="0" w:space="0" w:color="auto"/>
        <w:right w:val="none" w:sz="0" w:space="0" w:color="auto"/>
      </w:divBdr>
    </w:div>
    <w:div w:id="291911916">
      <w:bodyDiv w:val="1"/>
      <w:marLeft w:val="0"/>
      <w:marRight w:val="0"/>
      <w:marTop w:val="0"/>
      <w:marBottom w:val="0"/>
      <w:divBdr>
        <w:top w:val="none" w:sz="0" w:space="0" w:color="auto"/>
        <w:left w:val="none" w:sz="0" w:space="0" w:color="auto"/>
        <w:bottom w:val="none" w:sz="0" w:space="0" w:color="auto"/>
        <w:right w:val="none" w:sz="0" w:space="0" w:color="auto"/>
      </w:divBdr>
    </w:div>
    <w:div w:id="296692115">
      <w:bodyDiv w:val="1"/>
      <w:marLeft w:val="0"/>
      <w:marRight w:val="0"/>
      <w:marTop w:val="0"/>
      <w:marBottom w:val="0"/>
      <w:divBdr>
        <w:top w:val="none" w:sz="0" w:space="0" w:color="auto"/>
        <w:left w:val="none" w:sz="0" w:space="0" w:color="auto"/>
        <w:bottom w:val="none" w:sz="0" w:space="0" w:color="auto"/>
        <w:right w:val="none" w:sz="0" w:space="0" w:color="auto"/>
      </w:divBdr>
    </w:div>
    <w:div w:id="296838640">
      <w:bodyDiv w:val="1"/>
      <w:marLeft w:val="0"/>
      <w:marRight w:val="0"/>
      <w:marTop w:val="0"/>
      <w:marBottom w:val="0"/>
      <w:divBdr>
        <w:top w:val="none" w:sz="0" w:space="0" w:color="auto"/>
        <w:left w:val="none" w:sz="0" w:space="0" w:color="auto"/>
        <w:bottom w:val="none" w:sz="0" w:space="0" w:color="auto"/>
        <w:right w:val="none" w:sz="0" w:space="0" w:color="auto"/>
      </w:divBdr>
    </w:div>
    <w:div w:id="296958180">
      <w:bodyDiv w:val="1"/>
      <w:marLeft w:val="0"/>
      <w:marRight w:val="0"/>
      <w:marTop w:val="0"/>
      <w:marBottom w:val="0"/>
      <w:divBdr>
        <w:top w:val="none" w:sz="0" w:space="0" w:color="auto"/>
        <w:left w:val="none" w:sz="0" w:space="0" w:color="auto"/>
        <w:bottom w:val="none" w:sz="0" w:space="0" w:color="auto"/>
        <w:right w:val="none" w:sz="0" w:space="0" w:color="auto"/>
      </w:divBdr>
    </w:div>
    <w:div w:id="303779254">
      <w:bodyDiv w:val="1"/>
      <w:marLeft w:val="0"/>
      <w:marRight w:val="0"/>
      <w:marTop w:val="0"/>
      <w:marBottom w:val="0"/>
      <w:divBdr>
        <w:top w:val="none" w:sz="0" w:space="0" w:color="auto"/>
        <w:left w:val="none" w:sz="0" w:space="0" w:color="auto"/>
        <w:bottom w:val="none" w:sz="0" w:space="0" w:color="auto"/>
        <w:right w:val="none" w:sz="0" w:space="0" w:color="auto"/>
      </w:divBdr>
    </w:div>
    <w:div w:id="306207059">
      <w:bodyDiv w:val="1"/>
      <w:marLeft w:val="0"/>
      <w:marRight w:val="0"/>
      <w:marTop w:val="0"/>
      <w:marBottom w:val="0"/>
      <w:divBdr>
        <w:top w:val="none" w:sz="0" w:space="0" w:color="auto"/>
        <w:left w:val="none" w:sz="0" w:space="0" w:color="auto"/>
        <w:bottom w:val="none" w:sz="0" w:space="0" w:color="auto"/>
        <w:right w:val="none" w:sz="0" w:space="0" w:color="auto"/>
      </w:divBdr>
    </w:div>
    <w:div w:id="308874183">
      <w:bodyDiv w:val="1"/>
      <w:marLeft w:val="0"/>
      <w:marRight w:val="0"/>
      <w:marTop w:val="0"/>
      <w:marBottom w:val="0"/>
      <w:divBdr>
        <w:top w:val="none" w:sz="0" w:space="0" w:color="auto"/>
        <w:left w:val="none" w:sz="0" w:space="0" w:color="auto"/>
        <w:bottom w:val="none" w:sz="0" w:space="0" w:color="auto"/>
        <w:right w:val="none" w:sz="0" w:space="0" w:color="auto"/>
      </w:divBdr>
    </w:div>
    <w:div w:id="309332986">
      <w:bodyDiv w:val="1"/>
      <w:marLeft w:val="0"/>
      <w:marRight w:val="0"/>
      <w:marTop w:val="0"/>
      <w:marBottom w:val="0"/>
      <w:divBdr>
        <w:top w:val="none" w:sz="0" w:space="0" w:color="auto"/>
        <w:left w:val="none" w:sz="0" w:space="0" w:color="auto"/>
        <w:bottom w:val="none" w:sz="0" w:space="0" w:color="auto"/>
        <w:right w:val="none" w:sz="0" w:space="0" w:color="auto"/>
      </w:divBdr>
    </w:div>
    <w:div w:id="309334409">
      <w:bodyDiv w:val="1"/>
      <w:marLeft w:val="0"/>
      <w:marRight w:val="0"/>
      <w:marTop w:val="0"/>
      <w:marBottom w:val="0"/>
      <w:divBdr>
        <w:top w:val="none" w:sz="0" w:space="0" w:color="auto"/>
        <w:left w:val="none" w:sz="0" w:space="0" w:color="auto"/>
        <w:bottom w:val="none" w:sz="0" w:space="0" w:color="auto"/>
        <w:right w:val="none" w:sz="0" w:space="0" w:color="auto"/>
      </w:divBdr>
    </w:div>
    <w:div w:id="315960031">
      <w:bodyDiv w:val="1"/>
      <w:marLeft w:val="0"/>
      <w:marRight w:val="0"/>
      <w:marTop w:val="0"/>
      <w:marBottom w:val="0"/>
      <w:divBdr>
        <w:top w:val="none" w:sz="0" w:space="0" w:color="auto"/>
        <w:left w:val="none" w:sz="0" w:space="0" w:color="auto"/>
        <w:bottom w:val="none" w:sz="0" w:space="0" w:color="auto"/>
        <w:right w:val="none" w:sz="0" w:space="0" w:color="auto"/>
      </w:divBdr>
    </w:div>
    <w:div w:id="317654413">
      <w:bodyDiv w:val="1"/>
      <w:marLeft w:val="0"/>
      <w:marRight w:val="0"/>
      <w:marTop w:val="0"/>
      <w:marBottom w:val="0"/>
      <w:divBdr>
        <w:top w:val="none" w:sz="0" w:space="0" w:color="auto"/>
        <w:left w:val="none" w:sz="0" w:space="0" w:color="auto"/>
        <w:bottom w:val="none" w:sz="0" w:space="0" w:color="auto"/>
        <w:right w:val="none" w:sz="0" w:space="0" w:color="auto"/>
      </w:divBdr>
    </w:div>
    <w:div w:id="317805506">
      <w:bodyDiv w:val="1"/>
      <w:marLeft w:val="0"/>
      <w:marRight w:val="0"/>
      <w:marTop w:val="0"/>
      <w:marBottom w:val="0"/>
      <w:divBdr>
        <w:top w:val="none" w:sz="0" w:space="0" w:color="auto"/>
        <w:left w:val="none" w:sz="0" w:space="0" w:color="auto"/>
        <w:bottom w:val="none" w:sz="0" w:space="0" w:color="auto"/>
        <w:right w:val="none" w:sz="0" w:space="0" w:color="auto"/>
      </w:divBdr>
    </w:div>
    <w:div w:id="318118187">
      <w:bodyDiv w:val="1"/>
      <w:marLeft w:val="0"/>
      <w:marRight w:val="0"/>
      <w:marTop w:val="0"/>
      <w:marBottom w:val="0"/>
      <w:divBdr>
        <w:top w:val="none" w:sz="0" w:space="0" w:color="auto"/>
        <w:left w:val="none" w:sz="0" w:space="0" w:color="auto"/>
        <w:bottom w:val="none" w:sz="0" w:space="0" w:color="auto"/>
        <w:right w:val="none" w:sz="0" w:space="0" w:color="auto"/>
      </w:divBdr>
    </w:div>
    <w:div w:id="321008620">
      <w:bodyDiv w:val="1"/>
      <w:marLeft w:val="0"/>
      <w:marRight w:val="0"/>
      <w:marTop w:val="0"/>
      <w:marBottom w:val="0"/>
      <w:divBdr>
        <w:top w:val="none" w:sz="0" w:space="0" w:color="auto"/>
        <w:left w:val="none" w:sz="0" w:space="0" w:color="auto"/>
        <w:bottom w:val="none" w:sz="0" w:space="0" w:color="auto"/>
        <w:right w:val="none" w:sz="0" w:space="0" w:color="auto"/>
      </w:divBdr>
    </w:div>
    <w:div w:id="325666438">
      <w:bodyDiv w:val="1"/>
      <w:marLeft w:val="0"/>
      <w:marRight w:val="0"/>
      <w:marTop w:val="0"/>
      <w:marBottom w:val="0"/>
      <w:divBdr>
        <w:top w:val="none" w:sz="0" w:space="0" w:color="auto"/>
        <w:left w:val="none" w:sz="0" w:space="0" w:color="auto"/>
        <w:bottom w:val="none" w:sz="0" w:space="0" w:color="auto"/>
        <w:right w:val="none" w:sz="0" w:space="0" w:color="auto"/>
      </w:divBdr>
    </w:div>
    <w:div w:id="328951930">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30522097">
      <w:bodyDiv w:val="1"/>
      <w:marLeft w:val="0"/>
      <w:marRight w:val="0"/>
      <w:marTop w:val="0"/>
      <w:marBottom w:val="0"/>
      <w:divBdr>
        <w:top w:val="none" w:sz="0" w:space="0" w:color="auto"/>
        <w:left w:val="none" w:sz="0" w:space="0" w:color="auto"/>
        <w:bottom w:val="none" w:sz="0" w:space="0" w:color="auto"/>
        <w:right w:val="none" w:sz="0" w:space="0" w:color="auto"/>
      </w:divBdr>
    </w:div>
    <w:div w:id="332531240">
      <w:bodyDiv w:val="1"/>
      <w:marLeft w:val="0"/>
      <w:marRight w:val="0"/>
      <w:marTop w:val="0"/>
      <w:marBottom w:val="0"/>
      <w:divBdr>
        <w:top w:val="none" w:sz="0" w:space="0" w:color="auto"/>
        <w:left w:val="none" w:sz="0" w:space="0" w:color="auto"/>
        <w:bottom w:val="none" w:sz="0" w:space="0" w:color="auto"/>
        <w:right w:val="none" w:sz="0" w:space="0" w:color="auto"/>
      </w:divBdr>
    </w:div>
    <w:div w:id="332688980">
      <w:bodyDiv w:val="1"/>
      <w:marLeft w:val="0"/>
      <w:marRight w:val="0"/>
      <w:marTop w:val="0"/>
      <w:marBottom w:val="0"/>
      <w:divBdr>
        <w:top w:val="none" w:sz="0" w:space="0" w:color="auto"/>
        <w:left w:val="none" w:sz="0" w:space="0" w:color="auto"/>
        <w:bottom w:val="none" w:sz="0" w:space="0" w:color="auto"/>
        <w:right w:val="none" w:sz="0" w:space="0" w:color="auto"/>
      </w:divBdr>
    </w:div>
    <w:div w:id="333186498">
      <w:bodyDiv w:val="1"/>
      <w:marLeft w:val="0"/>
      <w:marRight w:val="0"/>
      <w:marTop w:val="0"/>
      <w:marBottom w:val="0"/>
      <w:divBdr>
        <w:top w:val="none" w:sz="0" w:space="0" w:color="auto"/>
        <w:left w:val="none" w:sz="0" w:space="0" w:color="auto"/>
        <w:bottom w:val="none" w:sz="0" w:space="0" w:color="auto"/>
        <w:right w:val="none" w:sz="0" w:space="0" w:color="auto"/>
      </w:divBdr>
    </w:div>
    <w:div w:id="337855416">
      <w:bodyDiv w:val="1"/>
      <w:marLeft w:val="0"/>
      <w:marRight w:val="0"/>
      <w:marTop w:val="0"/>
      <w:marBottom w:val="0"/>
      <w:divBdr>
        <w:top w:val="none" w:sz="0" w:space="0" w:color="auto"/>
        <w:left w:val="none" w:sz="0" w:space="0" w:color="auto"/>
        <w:bottom w:val="none" w:sz="0" w:space="0" w:color="auto"/>
        <w:right w:val="none" w:sz="0" w:space="0" w:color="auto"/>
      </w:divBdr>
    </w:div>
    <w:div w:id="338965945">
      <w:bodyDiv w:val="1"/>
      <w:marLeft w:val="0"/>
      <w:marRight w:val="0"/>
      <w:marTop w:val="0"/>
      <w:marBottom w:val="0"/>
      <w:divBdr>
        <w:top w:val="none" w:sz="0" w:space="0" w:color="auto"/>
        <w:left w:val="none" w:sz="0" w:space="0" w:color="auto"/>
        <w:bottom w:val="none" w:sz="0" w:space="0" w:color="auto"/>
        <w:right w:val="none" w:sz="0" w:space="0" w:color="auto"/>
      </w:divBdr>
    </w:div>
    <w:div w:id="340746669">
      <w:bodyDiv w:val="1"/>
      <w:marLeft w:val="0"/>
      <w:marRight w:val="0"/>
      <w:marTop w:val="0"/>
      <w:marBottom w:val="0"/>
      <w:divBdr>
        <w:top w:val="none" w:sz="0" w:space="0" w:color="auto"/>
        <w:left w:val="none" w:sz="0" w:space="0" w:color="auto"/>
        <w:bottom w:val="none" w:sz="0" w:space="0" w:color="auto"/>
        <w:right w:val="none" w:sz="0" w:space="0" w:color="auto"/>
      </w:divBdr>
    </w:div>
    <w:div w:id="341980874">
      <w:bodyDiv w:val="1"/>
      <w:marLeft w:val="0"/>
      <w:marRight w:val="0"/>
      <w:marTop w:val="0"/>
      <w:marBottom w:val="0"/>
      <w:divBdr>
        <w:top w:val="none" w:sz="0" w:space="0" w:color="auto"/>
        <w:left w:val="none" w:sz="0" w:space="0" w:color="auto"/>
        <w:bottom w:val="none" w:sz="0" w:space="0" w:color="auto"/>
        <w:right w:val="none" w:sz="0" w:space="0" w:color="auto"/>
      </w:divBdr>
    </w:div>
    <w:div w:id="342363897">
      <w:bodyDiv w:val="1"/>
      <w:marLeft w:val="0"/>
      <w:marRight w:val="0"/>
      <w:marTop w:val="0"/>
      <w:marBottom w:val="0"/>
      <w:divBdr>
        <w:top w:val="none" w:sz="0" w:space="0" w:color="auto"/>
        <w:left w:val="none" w:sz="0" w:space="0" w:color="auto"/>
        <w:bottom w:val="none" w:sz="0" w:space="0" w:color="auto"/>
        <w:right w:val="none" w:sz="0" w:space="0" w:color="auto"/>
      </w:divBdr>
    </w:div>
    <w:div w:id="342512260">
      <w:bodyDiv w:val="1"/>
      <w:marLeft w:val="0"/>
      <w:marRight w:val="0"/>
      <w:marTop w:val="0"/>
      <w:marBottom w:val="0"/>
      <w:divBdr>
        <w:top w:val="none" w:sz="0" w:space="0" w:color="auto"/>
        <w:left w:val="none" w:sz="0" w:space="0" w:color="auto"/>
        <w:bottom w:val="none" w:sz="0" w:space="0" w:color="auto"/>
        <w:right w:val="none" w:sz="0" w:space="0" w:color="auto"/>
      </w:divBdr>
    </w:div>
    <w:div w:id="351809880">
      <w:bodyDiv w:val="1"/>
      <w:marLeft w:val="0"/>
      <w:marRight w:val="0"/>
      <w:marTop w:val="0"/>
      <w:marBottom w:val="0"/>
      <w:divBdr>
        <w:top w:val="none" w:sz="0" w:space="0" w:color="auto"/>
        <w:left w:val="none" w:sz="0" w:space="0" w:color="auto"/>
        <w:bottom w:val="none" w:sz="0" w:space="0" w:color="auto"/>
        <w:right w:val="none" w:sz="0" w:space="0" w:color="auto"/>
      </w:divBdr>
    </w:div>
    <w:div w:id="353921569">
      <w:bodyDiv w:val="1"/>
      <w:marLeft w:val="0"/>
      <w:marRight w:val="0"/>
      <w:marTop w:val="0"/>
      <w:marBottom w:val="0"/>
      <w:divBdr>
        <w:top w:val="none" w:sz="0" w:space="0" w:color="auto"/>
        <w:left w:val="none" w:sz="0" w:space="0" w:color="auto"/>
        <w:bottom w:val="none" w:sz="0" w:space="0" w:color="auto"/>
        <w:right w:val="none" w:sz="0" w:space="0" w:color="auto"/>
      </w:divBdr>
    </w:div>
    <w:div w:id="359087499">
      <w:bodyDiv w:val="1"/>
      <w:marLeft w:val="0"/>
      <w:marRight w:val="0"/>
      <w:marTop w:val="0"/>
      <w:marBottom w:val="0"/>
      <w:divBdr>
        <w:top w:val="none" w:sz="0" w:space="0" w:color="auto"/>
        <w:left w:val="none" w:sz="0" w:space="0" w:color="auto"/>
        <w:bottom w:val="none" w:sz="0" w:space="0" w:color="auto"/>
        <w:right w:val="none" w:sz="0" w:space="0" w:color="auto"/>
      </w:divBdr>
    </w:div>
    <w:div w:id="360323297">
      <w:bodyDiv w:val="1"/>
      <w:marLeft w:val="0"/>
      <w:marRight w:val="0"/>
      <w:marTop w:val="0"/>
      <w:marBottom w:val="0"/>
      <w:divBdr>
        <w:top w:val="none" w:sz="0" w:space="0" w:color="auto"/>
        <w:left w:val="none" w:sz="0" w:space="0" w:color="auto"/>
        <w:bottom w:val="none" w:sz="0" w:space="0" w:color="auto"/>
        <w:right w:val="none" w:sz="0" w:space="0" w:color="auto"/>
      </w:divBdr>
    </w:div>
    <w:div w:id="363943624">
      <w:bodyDiv w:val="1"/>
      <w:marLeft w:val="0"/>
      <w:marRight w:val="0"/>
      <w:marTop w:val="0"/>
      <w:marBottom w:val="0"/>
      <w:divBdr>
        <w:top w:val="none" w:sz="0" w:space="0" w:color="auto"/>
        <w:left w:val="none" w:sz="0" w:space="0" w:color="auto"/>
        <w:bottom w:val="none" w:sz="0" w:space="0" w:color="auto"/>
        <w:right w:val="none" w:sz="0" w:space="0" w:color="auto"/>
      </w:divBdr>
    </w:div>
    <w:div w:id="364794003">
      <w:bodyDiv w:val="1"/>
      <w:marLeft w:val="0"/>
      <w:marRight w:val="0"/>
      <w:marTop w:val="0"/>
      <w:marBottom w:val="0"/>
      <w:divBdr>
        <w:top w:val="none" w:sz="0" w:space="0" w:color="auto"/>
        <w:left w:val="none" w:sz="0" w:space="0" w:color="auto"/>
        <w:bottom w:val="none" w:sz="0" w:space="0" w:color="auto"/>
        <w:right w:val="none" w:sz="0" w:space="0" w:color="auto"/>
      </w:divBdr>
    </w:div>
    <w:div w:id="366443293">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370690021">
      <w:bodyDiv w:val="1"/>
      <w:marLeft w:val="0"/>
      <w:marRight w:val="0"/>
      <w:marTop w:val="0"/>
      <w:marBottom w:val="0"/>
      <w:divBdr>
        <w:top w:val="none" w:sz="0" w:space="0" w:color="auto"/>
        <w:left w:val="none" w:sz="0" w:space="0" w:color="auto"/>
        <w:bottom w:val="none" w:sz="0" w:space="0" w:color="auto"/>
        <w:right w:val="none" w:sz="0" w:space="0" w:color="auto"/>
      </w:divBdr>
    </w:div>
    <w:div w:id="370807300">
      <w:bodyDiv w:val="1"/>
      <w:marLeft w:val="0"/>
      <w:marRight w:val="0"/>
      <w:marTop w:val="0"/>
      <w:marBottom w:val="0"/>
      <w:divBdr>
        <w:top w:val="none" w:sz="0" w:space="0" w:color="auto"/>
        <w:left w:val="none" w:sz="0" w:space="0" w:color="auto"/>
        <w:bottom w:val="none" w:sz="0" w:space="0" w:color="auto"/>
        <w:right w:val="none" w:sz="0" w:space="0" w:color="auto"/>
      </w:divBdr>
    </w:div>
    <w:div w:id="371074237">
      <w:bodyDiv w:val="1"/>
      <w:marLeft w:val="0"/>
      <w:marRight w:val="0"/>
      <w:marTop w:val="0"/>
      <w:marBottom w:val="0"/>
      <w:divBdr>
        <w:top w:val="none" w:sz="0" w:space="0" w:color="auto"/>
        <w:left w:val="none" w:sz="0" w:space="0" w:color="auto"/>
        <w:bottom w:val="none" w:sz="0" w:space="0" w:color="auto"/>
        <w:right w:val="none" w:sz="0" w:space="0" w:color="auto"/>
      </w:divBdr>
    </w:div>
    <w:div w:id="371157699">
      <w:bodyDiv w:val="1"/>
      <w:marLeft w:val="0"/>
      <w:marRight w:val="0"/>
      <w:marTop w:val="0"/>
      <w:marBottom w:val="0"/>
      <w:divBdr>
        <w:top w:val="none" w:sz="0" w:space="0" w:color="auto"/>
        <w:left w:val="none" w:sz="0" w:space="0" w:color="auto"/>
        <w:bottom w:val="none" w:sz="0" w:space="0" w:color="auto"/>
        <w:right w:val="none" w:sz="0" w:space="0" w:color="auto"/>
      </w:divBdr>
    </w:div>
    <w:div w:id="373847080">
      <w:bodyDiv w:val="1"/>
      <w:marLeft w:val="0"/>
      <w:marRight w:val="0"/>
      <w:marTop w:val="0"/>
      <w:marBottom w:val="0"/>
      <w:divBdr>
        <w:top w:val="none" w:sz="0" w:space="0" w:color="auto"/>
        <w:left w:val="none" w:sz="0" w:space="0" w:color="auto"/>
        <w:bottom w:val="none" w:sz="0" w:space="0" w:color="auto"/>
        <w:right w:val="none" w:sz="0" w:space="0" w:color="auto"/>
      </w:divBdr>
    </w:div>
    <w:div w:id="374473186">
      <w:bodyDiv w:val="1"/>
      <w:marLeft w:val="0"/>
      <w:marRight w:val="0"/>
      <w:marTop w:val="0"/>
      <w:marBottom w:val="0"/>
      <w:divBdr>
        <w:top w:val="none" w:sz="0" w:space="0" w:color="auto"/>
        <w:left w:val="none" w:sz="0" w:space="0" w:color="auto"/>
        <w:bottom w:val="none" w:sz="0" w:space="0" w:color="auto"/>
        <w:right w:val="none" w:sz="0" w:space="0" w:color="auto"/>
      </w:divBdr>
    </w:div>
    <w:div w:id="376781451">
      <w:bodyDiv w:val="1"/>
      <w:marLeft w:val="0"/>
      <w:marRight w:val="0"/>
      <w:marTop w:val="0"/>
      <w:marBottom w:val="0"/>
      <w:divBdr>
        <w:top w:val="none" w:sz="0" w:space="0" w:color="auto"/>
        <w:left w:val="none" w:sz="0" w:space="0" w:color="auto"/>
        <w:bottom w:val="none" w:sz="0" w:space="0" w:color="auto"/>
        <w:right w:val="none" w:sz="0" w:space="0" w:color="auto"/>
      </w:divBdr>
    </w:div>
    <w:div w:id="377583000">
      <w:bodyDiv w:val="1"/>
      <w:marLeft w:val="0"/>
      <w:marRight w:val="0"/>
      <w:marTop w:val="0"/>
      <w:marBottom w:val="0"/>
      <w:divBdr>
        <w:top w:val="none" w:sz="0" w:space="0" w:color="auto"/>
        <w:left w:val="none" w:sz="0" w:space="0" w:color="auto"/>
        <w:bottom w:val="none" w:sz="0" w:space="0" w:color="auto"/>
        <w:right w:val="none" w:sz="0" w:space="0" w:color="auto"/>
      </w:divBdr>
    </w:div>
    <w:div w:id="377821012">
      <w:bodyDiv w:val="1"/>
      <w:marLeft w:val="0"/>
      <w:marRight w:val="0"/>
      <w:marTop w:val="0"/>
      <w:marBottom w:val="0"/>
      <w:divBdr>
        <w:top w:val="none" w:sz="0" w:space="0" w:color="auto"/>
        <w:left w:val="none" w:sz="0" w:space="0" w:color="auto"/>
        <w:bottom w:val="none" w:sz="0" w:space="0" w:color="auto"/>
        <w:right w:val="none" w:sz="0" w:space="0" w:color="auto"/>
      </w:divBdr>
    </w:div>
    <w:div w:id="381557484">
      <w:bodyDiv w:val="1"/>
      <w:marLeft w:val="0"/>
      <w:marRight w:val="0"/>
      <w:marTop w:val="0"/>
      <w:marBottom w:val="0"/>
      <w:divBdr>
        <w:top w:val="none" w:sz="0" w:space="0" w:color="auto"/>
        <w:left w:val="none" w:sz="0" w:space="0" w:color="auto"/>
        <w:bottom w:val="none" w:sz="0" w:space="0" w:color="auto"/>
        <w:right w:val="none" w:sz="0" w:space="0" w:color="auto"/>
      </w:divBdr>
    </w:div>
    <w:div w:id="381681801">
      <w:bodyDiv w:val="1"/>
      <w:marLeft w:val="0"/>
      <w:marRight w:val="0"/>
      <w:marTop w:val="0"/>
      <w:marBottom w:val="0"/>
      <w:divBdr>
        <w:top w:val="none" w:sz="0" w:space="0" w:color="auto"/>
        <w:left w:val="none" w:sz="0" w:space="0" w:color="auto"/>
        <w:bottom w:val="none" w:sz="0" w:space="0" w:color="auto"/>
        <w:right w:val="none" w:sz="0" w:space="0" w:color="auto"/>
      </w:divBdr>
    </w:div>
    <w:div w:id="382487025">
      <w:bodyDiv w:val="1"/>
      <w:marLeft w:val="0"/>
      <w:marRight w:val="0"/>
      <w:marTop w:val="0"/>
      <w:marBottom w:val="0"/>
      <w:divBdr>
        <w:top w:val="none" w:sz="0" w:space="0" w:color="auto"/>
        <w:left w:val="none" w:sz="0" w:space="0" w:color="auto"/>
        <w:bottom w:val="none" w:sz="0" w:space="0" w:color="auto"/>
        <w:right w:val="none" w:sz="0" w:space="0" w:color="auto"/>
      </w:divBdr>
    </w:div>
    <w:div w:id="382755208">
      <w:bodyDiv w:val="1"/>
      <w:marLeft w:val="0"/>
      <w:marRight w:val="0"/>
      <w:marTop w:val="0"/>
      <w:marBottom w:val="0"/>
      <w:divBdr>
        <w:top w:val="none" w:sz="0" w:space="0" w:color="auto"/>
        <w:left w:val="none" w:sz="0" w:space="0" w:color="auto"/>
        <w:bottom w:val="none" w:sz="0" w:space="0" w:color="auto"/>
        <w:right w:val="none" w:sz="0" w:space="0" w:color="auto"/>
      </w:divBdr>
    </w:div>
    <w:div w:id="384451260">
      <w:bodyDiv w:val="1"/>
      <w:marLeft w:val="0"/>
      <w:marRight w:val="0"/>
      <w:marTop w:val="0"/>
      <w:marBottom w:val="0"/>
      <w:divBdr>
        <w:top w:val="none" w:sz="0" w:space="0" w:color="auto"/>
        <w:left w:val="none" w:sz="0" w:space="0" w:color="auto"/>
        <w:bottom w:val="none" w:sz="0" w:space="0" w:color="auto"/>
        <w:right w:val="none" w:sz="0" w:space="0" w:color="auto"/>
      </w:divBdr>
    </w:div>
    <w:div w:id="393044624">
      <w:bodyDiv w:val="1"/>
      <w:marLeft w:val="0"/>
      <w:marRight w:val="0"/>
      <w:marTop w:val="0"/>
      <w:marBottom w:val="0"/>
      <w:divBdr>
        <w:top w:val="none" w:sz="0" w:space="0" w:color="auto"/>
        <w:left w:val="none" w:sz="0" w:space="0" w:color="auto"/>
        <w:bottom w:val="none" w:sz="0" w:space="0" w:color="auto"/>
        <w:right w:val="none" w:sz="0" w:space="0" w:color="auto"/>
      </w:divBdr>
    </w:div>
    <w:div w:id="393357525">
      <w:bodyDiv w:val="1"/>
      <w:marLeft w:val="0"/>
      <w:marRight w:val="0"/>
      <w:marTop w:val="0"/>
      <w:marBottom w:val="0"/>
      <w:divBdr>
        <w:top w:val="none" w:sz="0" w:space="0" w:color="auto"/>
        <w:left w:val="none" w:sz="0" w:space="0" w:color="auto"/>
        <w:bottom w:val="none" w:sz="0" w:space="0" w:color="auto"/>
        <w:right w:val="none" w:sz="0" w:space="0" w:color="auto"/>
      </w:divBdr>
    </w:div>
    <w:div w:id="393546283">
      <w:bodyDiv w:val="1"/>
      <w:marLeft w:val="0"/>
      <w:marRight w:val="0"/>
      <w:marTop w:val="0"/>
      <w:marBottom w:val="0"/>
      <w:divBdr>
        <w:top w:val="none" w:sz="0" w:space="0" w:color="auto"/>
        <w:left w:val="none" w:sz="0" w:space="0" w:color="auto"/>
        <w:bottom w:val="none" w:sz="0" w:space="0" w:color="auto"/>
        <w:right w:val="none" w:sz="0" w:space="0" w:color="auto"/>
      </w:divBdr>
    </w:div>
    <w:div w:id="397828589">
      <w:bodyDiv w:val="1"/>
      <w:marLeft w:val="0"/>
      <w:marRight w:val="0"/>
      <w:marTop w:val="0"/>
      <w:marBottom w:val="0"/>
      <w:divBdr>
        <w:top w:val="none" w:sz="0" w:space="0" w:color="auto"/>
        <w:left w:val="none" w:sz="0" w:space="0" w:color="auto"/>
        <w:bottom w:val="none" w:sz="0" w:space="0" w:color="auto"/>
        <w:right w:val="none" w:sz="0" w:space="0" w:color="auto"/>
      </w:divBdr>
    </w:div>
    <w:div w:id="398017765">
      <w:bodyDiv w:val="1"/>
      <w:marLeft w:val="0"/>
      <w:marRight w:val="0"/>
      <w:marTop w:val="0"/>
      <w:marBottom w:val="0"/>
      <w:divBdr>
        <w:top w:val="none" w:sz="0" w:space="0" w:color="auto"/>
        <w:left w:val="none" w:sz="0" w:space="0" w:color="auto"/>
        <w:bottom w:val="none" w:sz="0" w:space="0" w:color="auto"/>
        <w:right w:val="none" w:sz="0" w:space="0" w:color="auto"/>
      </w:divBdr>
    </w:div>
    <w:div w:id="404911519">
      <w:bodyDiv w:val="1"/>
      <w:marLeft w:val="0"/>
      <w:marRight w:val="0"/>
      <w:marTop w:val="0"/>
      <w:marBottom w:val="0"/>
      <w:divBdr>
        <w:top w:val="none" w:sz="0" w:space="0" w:color="auto"/>
        <w:left w:val="none" w:sz="0" w:space="0" w:color="auto"/>
        <w:bottom w:val="none" w:sz="0" w:space="0" w:color="auto"/>
        <w:right w:val="none" w:sz="0" w:space="0" w:color="auto"/>
      </w:divBdr>
    </w:div>
    <w:div w:id="405567300">
      <w:bodyDiv w:val="1"/>
      <w:marLeft w:val="0"/>
      <w:marRight w:val="0"/>
      <w:marTop w:val="0"/>
      <w:marBottom w:val="0"/>
      <w:divBdr>
        <w:top w:val="none" w:sz="0" w:space="0" w:color="auto"/>
        <w:left w:val="none" w:sz="0" w:space="0" w:color="auto"/>
        <w:bottom w:val="none" w:sz="0" w:space="0" w:color="auto"/>
        <w:right w:val="none" w:sz="0" w:space="0" w:color="auto"/>
      </w:divBdr>
    </w:div>
    <w:div w:id="407771006">
      <w:bodyDiv w:val="1"/>
      <w:marLeft w:val="0"/>
      <w:marRight w:val="0"/>
      <w:marTop w:val="0"/>
      <w:marBottom w:val="0"/>
      <w:divBdr>
        <w:top w:val="none" w:sz="0" w:space="0" w:color="auto"/>
        <w:left w:val="none" w:sz="0" w:space="0" w:color="auto"/>
        <w:bottom w:val="none" w:sz="0" w:space="0" w:color="auto"/>
        <w:right w:val="none" w:sz="0" w:space="0" w:color="auto"/>
      </w:divBdr>
    </w:div>
    <w:div w:id="415249798">
      <w:bodyDiv w:val="1"/>
      <w:marLeft w:val="0"/>
      <w:marRight w:val="0"/>
      <w:marTop w:val="0"/>
      <w:marBottom w:val="0"/>
      <w:divBdr>
        <w:top w:val="none" w:sz="0" w:space="0" w:color="auto"/>
        <w:left w:val="none" w:sz="0" w:space="0" w:color="auto"/>
        <w:bottom w:val="none" w:sz="0" w:space="0" w:color="auto"/>
        <w:right w:val="none" w:sz="0" w:space="0" w:color="auto"/>
      </w:divBdr>
    </w:div>
    <w:div w:id="416443640">
      <w:bodyDiv w:val="1"/>
      <w:marLeft w:val="0"/>
      <w:marRight w:val="0"/>
      <w:marTop w:val="0"/>
      <w:marBottom w:val="0"/>
      <w:divBdr>
        <w:top w:val="none" w:sz="0" w:space="0" w:color="auto"/>
        <w:left w:val="none" w:sz="0" w:space="0" w:color="auto"/>
        <w:bottom w:val="none" w:sz="0" w:space="0" w:color="auto"/>
        <w:right w:val="none" w:sz="0" w:space="0" w:color="auto"/>
      </w:divBdr>
    </w:div>
    <w:div w:id="416899656">
      <w:bodyDiv w:val="1"/>
      <w:marLeft w:val="0"/>
      <w:marRight w:val="0"/>
      <w:marTop w:val="0"/>
      <w:marBottom w:val="0"/>
      <w:divBdr>
        <w:top w:val="none" w:sz="0" w:space="0" w:color="auto"/>
        <w:left w:val="none" w:sz="0" w:space="0" w:color="auto"/>
        <w:bottom w:val="none" w:sz="0" w:space="0" w:color="auto"/>
        <w:right w:val="none" w:sz="0" w:space="0" w:color="auto"/>
      </w:divBdr>
    </w:div>
    <w:div w:id="418722534">
      <w:bodyDiv w:val="1"/>
      <w:marLeft w:val="0"/>
      <w:marRight w:val="0"/>
      <w:marTop w:val="0"/>
      <w:marBottom w:val="0"/>
      <w:divBdr>
        <w:top w:val="none" w:sz="0" w:space="0" w:color="auto"/>
        <w:left w:val="none" w:sz="0" w:space="0" w:color="auto"/>
        <w:bottom w:val="none" w:sz="0" w:space="0" w:color="auto"/>
        <w:right w:val="none" w:sz="0" w:space="0" w:color="auto"/>
      </w:divBdr>
    </w:div>
    <w:div w:id="418990691">
      <w:bodyDiv w:val="1"/>
      <w:marLeft w:val="0"/>
      <w:marRight w:val="0"/>
      <w:marTop w:val="0"/>
      <w:marBottom w:val="0"/>
      <w:divBdr>
        <w:top w:val="none" w:sz="0" w:space="0" w:color="auto"/>
        <w:left w:val="none" w:sz="0" w:space="0" w:color="auto"/>
        <w:bottom w:val="none" w:sz="0" w:space="0" w:color="auto"/>
        <w:right w:val="none" w:sz="0" w:space="0" w:color="auto"/>
      </w:divBdr>
    </w:div>
    <w:div w:id="420949528">
      <w:bodyDiv w:val="1"/>
      <w:marLeft w:val="0"/>
      <w:marRight w:val="0"/>
      <w:marTop w:val="0"/>
      <w:marBottom w:val="0"/>
      <w:divBdr>
        <w:top w:val="none" w:sz="0" w:space="0" w:color="auto"/>
        <w:left w:val="none" w:sz="0" w:space="0" w:color="auto"/>
        <w:bottom w:val="none" w:sz="0" w:space="0" w:color="auto"/>
        <w:right w:val="none" w:sz="0" w:space="0" w:color="auto"/>
      </w:divBdr>
    </w:div>
    <w:div w:id="429663635">
      <w:bodyDiv w:val="1"/>
      <w:marLeft w:val="0"/>
      <w:marRight w:val="0"/>
      <w:marTop w:val="0"/>
      <w:marBottom w:val="0"/>
      <w:divBdr>
        <w:top w:val="none" w:sz="0" w:space="0" w:color="auto"/>
        <w:left w:val="none" w:sz="0" w:space="0" w:color="auto"/>
        <w:bottom w:val="none" w:sz="0" w:space="0" w:color="auto"/>
        <w:right w:val="none" w:sz="0" w:space="0" w:color="auto"/>
      </w:divBdr>
    </w:div>
    <w:div w:id="434324908">
      <w:bodyDiv w:val="1"/>
      <w:marLeft w:val="0"/>
      <w:marRight w:val="0"/>
      <w:marTop w:val="0"/>
      <w:marBottom w:val="0"/>
      <w:divBdr>
        <w:top w:val="none" w:sz="0" w:space="0" w:color="auto"/>
        <w:left w:val="none" w:sz="0" w:space="0" w:color="auto"/>
        <w:bottom w:val="none" w:sz="0" w:space="0" w:color="auto"/>
        <w:right w:val="none" w:sz="0" w:space="0" w:color="auto"/>
      </w:divBdr>
    </w:div>
    <w:div w:id="439449376">
      <w:bodyDiv w:val="1"/>
      <w:marLeft w:val="0"/>
      <w:marRight w:val="0"/>
      <w:marTop w:val="0"/>
      <w:marBottom w:val="0"/>
      <w:divBdr>
        <w:top w:val="none" w:sz="0" w:space="0" w:color="auto"/>
        <w:left w:val="none" w:sz="0" w:space="0" w:color="auto"/>
        <w:bottom w:val="none" w:sz="0" w:space="0" w:color="auto"/>
        <w:right w:val="none" w:sz="0" w:space="0" w:color="auto"/>
      </w:divBdr>
    </w:div>
    <w:div w:id="441612252">
      <w:bodyDiv w:val="1"/>
      <w:marLeft w:val="0"/>
      <w:marRight w:val="0"/>
      <w:marTop w:val="0"/>
      <w:marBottom w:val="0"/>
      <w:divBdr>
        <w:top w:val="none" w:sz="0" w:space="0" w:color="auto"/>
        <w:left w:val="none" w:sz="0" w:space="0" w:color="auto"/>
        <w:bottom w:val="none" w:sz="0" w:space="0" w:color="auto"/>
        <w:right w:val="none" w:sz="0" w:space="0" w:color="auto"/>
      </w:divBdr>
    </w:div>
    <w:div w:id="442116620">
      <w:bodyDiv w:val="1"/>
      <w:marLeft w:val="0"/>
      <w:marRight w:val="0"/>
      <w:marTop w:val="0"/>
      <w:marBottom w:val="0"/>
      <w:divBdr>
        <w:top w:val="none" w:sz="0" w:space="0" w:color="auto"/>
        <w:left w:val="none" w:sz="0" w:space="0" w:color="auto"/>
        <w:bottom w:val="none" w:sz="0" w:space="0" w:color="auto"/>
        <w:right w:val="none" w:sz="0" w:space="0" w:color="auto"/>
      </w:divBdr>
    </w:div>
    <w:div w:id="442385649">
      <w:bodyDiv w:val="1"/>
      <w:marLeft w:val="0"/>
      <w:marRight w:val="0"/>
      <w:marTop w:val="0"/>
      <w:marBottom w:val="0"/>
      <w:divBdr>
        <w:top w:val="none" w:sz="0" w:space="0" w:color="auto"/>
        <w:left w:val="none" w:sz="0" w:space="0" w:color="auto"/>
        <w:bottom w:val="none" w:sz="0" w:space="0" w:color="auto"/>
        <w:right w:val="none" w:sz="0" w:space="0" w:color="auto"/>
      </w:divBdr>
    </w:div>
    <w:div w:id="443353404">
      <w:bodyDiv w:val="1"/>
      <w:marLeft w:val="0"/>
      <w:marRight w:val="0"/>
      <w:marTop w:val="0"/>
      <w:marBottom w:val="0"/>
      <w:divBdr>
        <w:top w:val="none" w:sz="0" w:space="0" w:color="auto"/>
        <w:left w:val="none" w:sz="0" w:space="0" w:color="auto"/>
        <w:bottom w:val="none" w:sz="0" w:space="0" w:color="auto"/>
        <w:right w:val="none" w:sz="0" w:space="0" w:color="auto"/>
      </w:divBdr>
    </w:div>
    <w:div w:id="445126546">
      <w:bodyDiv w:val="1"/>
      <w:marLeft w:val="0"/>
      <w:marRight w:val="0"/>
      <w:marTop w:val="0"/>
      <w:marBottom w:val="0"/>
      <w:divBdr>
        <w:top w:val="none" w:sz="0" w:space="0" w:color="auto"/>
        <w:left w:val="none" w:sz="0" w:space="0" w:color="auto"/>
        <w:bottom w:val="none" w:sz="0" w:space="0" w:color="auto"/>
        <w:right w:val="none" w:sz="0" w:space="0" w:color="auto"/>
      </w:divBdr>
    </w:div>
    <w:div w:id="446195242">
      <w:bodyDiv w:val="1"/>
      <w:marLeft w:val="0"/>
      <w:marRight w:val="0"/>
      <w:marTop w:val="0"/>
      <w:marBottom w:val="0"/>
      <w:divBdr>
        <w:top w:val="none" w:sz="0" w:space="0" w:color="auto"/>
        <w:left w:val="none" w:sz="0" w:space="0" w:color="auto"/>
        <w:bottom w:val="none" w:sz="0" w:space="0" w:color="auto"/>
        <w:right w:val="none" w:sz="0" w:space="0" w:color="auto"/>
      </w:divBdr>
    </w:div>
    <w:div w:id="451218348">
      <w:bodyDiv w:val="1"/>
      <w:marLeft w:val="0"/>
      <w:marRight w:val="0"/>
      <w:marTop w:val="0"/>
      <w:marBottom w:val="0"/>
      <w:divBdr>
        <w:top w:val="none" w:sz="0" w:space="0" w:color="auto"/>
        <w:left w:val="none" w:sz="0" w:space="0" w:color="auto"/>
        <w:bottom w:val="none" w:sz="0" w:space="0" w:color="auto"/>
        <w:right w:val="none" w:sz="0" w:space="0" w:color="auto"/>
      </w:divBdr>
    </w:div>
    <w:div w:id="452483165">
      <w:bodyDiv w:val="1"/>
      <w:marLeft w:val="0"/>
      <w:marRight w:val="0"/>
      <w:marTop w:val="0"/>
      <w:marBottom w:val="0"/>
      <w:divBdr>
        <w:top w:val="none" w:sz="0" w:space="0" w:color="auto"/>
        <w:left w:val="none" w:sz="0" w:space="0" w:color="auto"/>
        <w:bottom w:val="none" w:sz="0" w:space="0" w:color="auto"/>
        <w:right w:val="none" w:sz="0" w:space="0" w:color="auto"/>
      </w:divBdr>
    </w:div>
    <w:div w:id="453792440">
      <w:bodyDiv w:val="1"/>
      <w:marLeft w:val="0"/>
      <w:marRight w:val="0"/>
      <w:marTop w:val="0"/>
      <w:marBottom w:val="0"/>
      <w:divBdr>
        <w:top w:val="none" w:sz="0" w:space="0" w:color="auto"/>
        <w:left w:val="none" w:sz="0" w:space="0" w:color="auto"/>
        <w:bottom w:val="none" w:sz="0" w:space="0" w:color="auto"/>
        <w:right w:val="none" w:sz="0" w:space="0" w:color="auto"/>
      </w:divBdr>
    </w:div>
    <w:div w:id="458958286">
      <w:bodyDiv w:val="1"/>
      <w:marLeft w:val="0"/>
      <w:marRight w:val="0"/>
      <w:marTop w:val="0"/>
      <w:marBottom w:val="0"/>
      <w:divBdr>
        <w:top w:val="none" w:sz="0" w:space="0" w:color="auto"/>
        <w:left w:val="none" w:sz="0" w:space="0" w:color="auto"/>
        <w:bottom w:val="none" w:sz="0" w:space="0" w:color="auto"/>
        <w:right w:val="none" w:sz="0" w:space="0" w:color="auto"/>
      </w:divBdr>
    </w:div>
    <w:div w:id="459106660">
      <w:bodyDiv w:val="1"/>
      <w:marLeft w:val="0"/>
      <w:marRight w:val="0"/>
      <w:marTop w:val="0"/>
      <w:marBottom w:val="0"/>
      <w:divBdr>
        <w:top w:val="none" w:sz="0" w:space="0" w:color="auto"/>
        <w:left w:val="none" w:sz="0" w:space="0" w:color="auto"/>
        <w:bottom w:val="none" w:sz="0" w:space="0" w:color="auto"/>
        <w:right w:val="none" w:sz="0" w:space="0" w:color="auto"/>
      </w:divBdr>
    </w:div>
    <w:div w:id="470633965">
      <w:bodyDiv w:val="1"/>
      <w:marLeft w:val="0"/>
      <w:marRight w:val="0"/>
      <w:marTop w:val="0"/>
      <w:marBottom w:val="0"/>
      <w:divBdr>
        <w:top w:val="none" w:sz="0" w:space="0" w:color="auto"/>
        <w:left w:val="none" w:sz="0" w:space="0" w:color="auto"/>
        <w:bottom w:val="none" w:sz="0" w:space="0" w:color="auto"/>
        <w:right w:val="none" w:sz="0" w:space="0" w:color="auto"/>
      </w:divBdr>
    </w:div>
    <w:div w:id="471140857">
      <w:bodyDiv w:val="1"/>
      <w:marLeft w:val="0"/>
      <w:marRight w:val="0"/>
      <w:marTop w:val="0"/>
      <w:marBottom w:val="0"/>
      <w:divBdr>
        <w:top w:val="none" w:sz="0" w:space="0" w:color="auto"/>
        <w:left w:val="none" w:sz="0" w:space="0" w:color="auto"/>
        <w:bottom w:val="none" w:sz="0" w:space="0" w:color="auto"/>
        <w:right w:val="none" w:sz="0" w:space="0" w:color="auto"/>
      </w:divBdr>
    </w:div>
    <w:div w:id="472917098">
      <w:bodyDiv w:val="1"/>
      <w:marLeft w:val="0"/>
      <w:marRight w:val="0"/>
      <w:marTop w:val="0"/>
      <w:marBottom w:val="0"/>
      <w:divBdr>
        <w:top w:val="none" w:sz="0" w:space="0" w:color="auto"/>
        <w:left w:val="none" w:sz="0" w:space="0" w:color="auto"/>
        <w:bottom w:val="none" w:sz="0" w:space="0" w:color="auto"/>
        <w:right w:val="none" w:sz="0" w:space="0" w:color="auto"/>
      </w:divBdr>
    </w:div>
    <w:div w:id="473525386">
      <w:bodyDiv w:val="1"/>
      <w:marLeft w:val="0"/>
      <w:marRight w:val="0"/>
      <w:marTop w:val="0"/>
      <w:marBottom w:val="0"/>
      <w:divBdr>
        <w:top w:val="none" w:sz="0" w:space="0" w:color="auto"/>
        <w:left w:val="none" w:sz="0" w:space="0" w:color="auto"/>
        <w:bottom w:val="none" w:sz="0" w:space="0" w:color="auto"/>
        <w:right w:val="none" w:sz="0" w:space="0" w:color="auto"/>
      </w:divBdr>
    </w:div>
    <w:div w:id="474303310">
      <w:bodyDiv w:val="1"/>
      <w:marLeft w:val="0"/>
      <w:marRight w:val="0"/>
      <w:marTop w:val="0"/>
      <w:marBottom w:val="0"/>
      <w:divBdr>
        <w:top w:val="none" w:sz="0" w:space="0" w:color="auto"/>
        <w:left w:val="none" w:sz="0" w:space="0" w:color="auto"/>
        <w:bottom w:val="none" w:sz="0" w:space="0" w:color="auto"/>
        <w:right w:val="none" w:sz="0" w:space="0" w:color="auto"/>
      </w:divBdr>
    </w:div>
    <w:div w:id="474421380">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477456723">
      <w:bodyDiv w:val="1"/>
      <w:marLeft w:val="0"/>
      <w:marRight w:val="0"/>
      <w:marTop w:val="0"/>
      <w:marBottom w:val="0"/>
      <w:divBdr>
        <w:top w:val="none" w:sz="0" w:space="0" w:color="auto"/>
        <w:left w:val="none" w:sz="0" w:space="0" w:color="auto"/>
        <w:bottom w:val="none" w:sz="0" w:space="0" w:color="auto"/>
        <w:right w:val="none" w:sz="0" w:space="0" w:color="auto"/>
      </w:divBdr>
    </w:div>
    <w:div w:id="480656536">
      <w:bodyDiv w:val="1"/>
      <w:marLeft w:val="0"/>
      <w:marRight w:val="0"/>
      <w:marTop w:val="0"/>
      <w:marBottom w:val="0"/>
      <w:divBdr>
        <w:top w:val="none" w:sz="0" w:space="0" w:color="auto"/>
        <w:left w:val="none" w:sz="0" w:space="0" w:color="auto"/>
        <w:bottom w:val="none" w:sz="0" w:space="0" w:color="auto"/>
        <w:right w:val="none" w:sz="0" w:space="0" w:color="auto"/>
      </w:divBdr>
    </w:div>
    <w:div w:id="480855579">
      <w:bodyDiv w:val="1"/>
      <w:marLeft w:val="0"/>
      <w:marRight w:val="0"/>
      <w:marTop w:val="0"/>
      <w:marBottom w:val="0"/>
      <w:divBdr>
        <w:top w:val="none" w:sz="0" w:space="0" w:color="auto"/>
        <w:left w:val="none" w:sz="0" w:space="0" w:color="auto"/>
        <w:bottom w:val="none" w:sz="0" w:space="0" w:color="auto"/>
        <w:right w:val="none" w:sz="0" w:space="0" w:color="auto"/>
      </w:divBdr>
    </w:div>
    <w:div w:id="485172368">
      <w:bodyDiv w:val="1"/>
      <w:marLeft w:val="0"/>
      <w:marRight w:val="0"/>
      <w:marTop w:val="0"/>
      <w:marBottom w:val="0"/>
      <w:divBdr>
        <w:top w:val="none" w:sz="0" w:space="0" w:color="auto"/>
        <w:left w:val="none" w:sz="0" w:space="0" w:color="auto"/>
        <w:bottom w:val="none" w:sz="0" w:space="0" w:color="auto"/>
        <w:right w:val="none" w:sz="0" w:space="0" w:color="auto"/>
      </w:divBdr>
    </w:div>
    <w:div w:id="486098048">
      <w:bodyDiv w:val="1"/>
      <w:marLeft w:val="0"/>
      <w:marRight w:val="0"/>
      <w:marTop w:val="0"/>
      <w:marBottom w:val="0"/>
      <w:divBdr>
        <w:top w:val="none" w:sz="0" w:space="0" w:color="auto"/>
        <w:left w:val="none" w:sz="0" w:space="0" w:color="auto"/>
        <w:bottom w:val="none" w:sz="0" w:space="0" w:color="auto"/>
        <w:right w:val="none" w:sz="0" w:space="0" w:color="auto"/>
      </w:divBdr>
    </w:div>
    <w:div w:id="486747804">
      <w:bodyDiv w:val="1"/>
      <w:marLeft w:val="0"/>
      <w:marRight w:val="0"/>
      <w:marTop w:val="0"/>
      <w:marBottom w:val="0"/>
      <w:divBdr>
        <w:top w:val="none" w:sz="0" w:space="0" w:color="auto"/>
        <w:left w:val="none" w:sz="0" w:space="0" w:color="auto"/>
        <w:bottom w:val="none" w:sz="0" w:space="0" w:color="auto"/>
        <w:right w:val="none" w:sz="0" w:space="0" w:color="auto"/>
      </w:divBdr>
    </w:div>
    <w:div w:id="487210675">
      <w:bodyDiv w:val="1"/>
      <w:marLeft w:val="0"/>
      <w:marRight w:val="0"/>
      <w:marTop w:val="0"/>
      <w:marBottom w:val="0"/>
      <w:divBdr>
        <w:top w:val="none" w:sz="0" w:space="0" w:color="auto"/>
        <w:left w:val="none" w:sz="0" w:space="0" w:color="auto"/>
        <w:bottom w:val="none" w:sz="0" w:space="0" w:color="auto"/>
        <w:right w:val="none" w:sz="0" w:space="0" w:color="auto"/>
      </w:divBdr>
    </w:div>
    <w:div w:id="487283257">
      <w:bodyDiv w:val="1"/>
      <w:marLeft w:val="0"/>
      <w:marRight w:val="0"/>
      <w:marTop w:val="0"/>
      <w:marBottom w:val="0"/>
      <w:divBdr>
        <w:top w:val="none" w:sz="0" w:space="0" w:color="auto"/>
        <w:left w:val="none" w:sz="0" w:space="0" w:color="auto"/>
        <w:bottom w:val="none" w:sz="0" w:space="0" w:color="auto"/>
        <w:right w:val="none" w:sz="0" w:space="0" w:color="auto"/>
      </w:divBdr>
    </w:div>
    <w:div w:id="487475323">
      <w:bodyDiv w:val="1"/>
      <w:marLeft w:val="0"/>
      <w:marRight w:val="0"/>
      <w:marTop w:val="0"/>
      <w:marBottom w:val="0"/>
      <w:divBdr>
        <w:top w:val="none" w:sz="0" w:space="0" w:color="auto"/>
        <w:left w:val="none" w:sz="0" w:space="0" w:color="auto"/>
        <w:bottom w:val="none" w:sz="0" w:space="0" w:color="auto"/>
        <w:right w:val="none" w:sz="0" w:space="0" w:color="auto"/>
      </w:divBdr>
    </w:div>
    <w:div w:id="488642085">
      <w:bodyDiv w:val="1"/>
      <w:marLeft w:val="0"/>
      <w:marRight w:val="0"/>
      <w:marTop w:val="0"/>
      <w:marBottom w:val="0"/>
      <w:divBdr>
        <w:top w:val="none" w:sz="0" w:space="0" w:color="auto"/>
        <w:left w:val="none" w:sz="0" w:space="0" w:color="auto"/>
        <w:bottom w:val="none" w:sz="0" w:space="0" w:color="auto"/>
        <w:right w:val="none" w:sz="0" w:space="0" w:color="auto"/>
      </w:divBdr>
    </w:div>
    <w:div w:id="492647579">
      <w:bodyDiv w:val="1"/>
      <w:marLeft w:val="0"/>
      <w:marRight w:val="0"/>
      <w:marTop w:val="0"/>
      <w:marBottom w:val="0"/>
      <w:divBdr>
        <w:top w:val="none" w:sz="0" w:space="0" w:color="auto"/>
        <w:left w:val="none" w:sz="0" w:space="0" w:color="auto"/>
        <w:bottom w:val="none" w:sz="0" w:space="0" w:color="auto"/>
        <w:right w:val="none" w:sz="0" w:space="0" w:color="auto"/>
      </w:divBdr>
    </w:div>
    <w:div w:id="503056236">
      <w:bodyDiv w:val="1"/>
      <w:marLeft w:val="0"/>
      <w:marRight w:val="0"/>
      <w:marTop w:val="0"/>
      <w:marBottom w:val="0"/>
      <w:divBdr>
        <w:top w:val="none" w:sz="0" w:space="0" w:color="auto"/>
        <w:left w:val="none" w:sz="0" w:space="0" w:color="auto"/>
        <w:bottom w:val="none" w:sz="0" w:space="0" w:color="auto"/>
        <w:right w:val="none" w:sz="0" w:space="0" w:color="auto"/>
      </w:divBdr>
    </w:div>
    <w:div w:id="504830664">
      <w:bodyDiv w:val="1"/>
      <w:marLeft w:val="0"/>
      <w:marRight w:val="0"/>
      <w:marTop w:val="0"/>
      <w:marBottom w:val="0"/>
      <w:divBdr>
        <w:top w:val="none" w:sz="0" w:space="0" w:color="auto"/>
        <w:left w:val="none" w:sz="0" w:space="0" w:color="auto"/>
        <w:bottom w:val="none" w:sz="0" w:space="0" w:color="auto"/>
        <w:right w:val="none" w:sz="0" w:space="0" w:color="auto"/>
      </w:divBdr>
    </w:div>
    <w:div w:id="507133008">
      <w:bodyDiv w:val="1"/>
      <w:marLeft w:val="0"/>
      <w:marRight w:val="0"/>
      <w:marTop w:val="0"/>
      <w:marBottom w:val="0"/>
      <w:divBdr>
        <w:top w:val="none" w:sz="0" w:space="0" w:color="auto"/>
        <w:left w:val="none" w:sz="0" w:space="0" w:color="auto"/>
        <w:bottom w:val="none" w:sz="0" w:space="0" w:color="auto"/>
        <w:right w:val="none" w:sz="0" w:space="0" w:color="auto"/>
      </w:divBdr>
    </w:div>
    <w:div w:id="507644645">
      <w:bodyDiv w:val="1"/>
      <w:marLeft w:val="0"/>
      <w:marRight w:val="0"/>
      <w:marTop w:val="0"/>
      <w:marBottom w:val="0"/>
      <w:divBdr>
        <w:top w:val="none" w:sz="0" w:space="0" w:color="auto"/>
        <w:left w:val="none" w:sz="0" w:space="0" w:color="auto"/>
        <w:bottom w:val="none" w:sz="0" w:space="0" w:color="auto"/>
        <w:right w:val="none" w:sz="0" w:space="0" w:color="auto"/>
      </w:divBdr>
    </w:div>
    <w:div w:id="509025212">
      <w:bodyDiv w:val="1"/>
      <w:marLeft w:val="0"/>
      <w:marRight w:val="0"/>
      <w:marTop w:val="0"/>
      <w:marBottom w:val="0"/>
      <w:divBdr>
        <w:top w:val="none" w:sz="0" w:space="0" w:color="auto"/>
        <w:left w:val="none" w:sz="0" w:space="0" w:color="auto"/>
        <w:bottom w:val="none" w:sz="0" w:space="0" w:color="auto"/>
        <w:right w:val="none" w:sz="0" w:space="0" w:color="auto"/>
      </w:divBdr>
    </w:div>
    <w:div w:id="509370372">
      <w:bodyDiv w:val="1"/>
      <w:marLeft w:val="0"/>
      <w:marRight w:val="0"/>
      <w:marTop w:val="0"/>
      <w:marBottom w:val="0"/>
      <w:divBdr>
        <w:top w:val="none" w:sz="0" w:space="0" w:color="auto"/>
        <w:left w:val="none" w:sz="0" w:space="0" w:color="auto"/>
        <w:bottom w:val="none" w:sz="0" w:space="0" w:color="auto"/>
        <w:right w:val="none" w:sz="0" w:space="0" w:color="auto"/>
      </w:divBdr>
    </w:div>
    <w:div w:id="511382143">
      <w:bodyDiv w:val="1"/>
      <w:marLeft w:val="0"/>
      <w:marRight w:val="0"/>
      <w:marTop w:val="0"/>
      <w:marBottom w:val="0"/>
      <w:divBdr>
        <w:top w:val="none" w:sz="0" w:space="0" w:color="auto"/>
        <w:left w:val="none" w:sz="0" w:space="0" w:color="auto"/>
        <w:bottom w:val="none" w:sz="0" w:space="0" w:color="auto"/>
        <w:right w:val="none" w:sz="0" w:space="0" w:color="auto"/>
      </w:divBdr>
    </w:div>
    <w:div w:id="513303806">
      <w:bodyDiv w:val="1"/>
      <w:marLeft w:val="0"/>
      <w:marRight w:val="0"/>
      <w:marTop w:val="0"/>
      <w:marBottom w:val="0"/>
      <w:divBdr>
        <w:top w:val="none" w:sz="0" w:space="0" w:color="auto"/>
        <w:left w:val="none" w:sz="0" w:space="0" w:color="auto"/>
        <w:bottom w:val="none" w:sz="0" w:space="0" w:color="auto"/>
        <w:right w:val="none" w:sz="0" w:space="0" w:color="auto"/>
      </w:divBdr>
    </w:div>
    <w:div w:id="514004645">
      <w:bodyDiv w:val="1"/>
      <w:marLeft w:val="0"/>
      <w:marRight w:val="0"/>
      <w:marTop w:val="0"/>
      <w:marBottom w:val="0"/>
      <w:divBdr>
        <w:top w:val="none" w:sz="0" w:space="0" w:color="auto"/>
        <w:left w:val="none" w:sz="0" w:space="0" w:color="auto"/>
        <w:bottom w:val="none" w:sz="0" w:space="0" w:color="auto"/>
        <w:right w:val="none" w:sz="0" w:space="0" w:color="auto"/>
      </w:divBdr>
    </w:div>
    <w:div w:id="515193919">
      <w:bodyDiv w:val="1"/>
      <w:marLeft w:val="0"/>
      <w:marRight w:val="0"/>
      <w:marTop w:val="0"/>
      <w:marBottom w:val="0"/>
      <w:divBdr>
        <w:top w:val="none" w:sz="0" w:space="0" w:color="auto"/>
        <w:left w:val="none" w:sz="0" w:space="0" w:color="auto"/>
        <w:bottom w:val="none" w:sz="0" w:space="0" w:color="auto"/>
        <w:right w:val="none" w:sz="0" w:space="0" w:color="auto"/>
      </w:divBdr>
    </w:div>
    <w:div w:id="520120364">
      <w:bodyDiv w:val="1"/>
      <w:marLeft w:val="0"/>
      <w:marRight w:val="0"/>
      <w:marTop w:val="0"/>
      <w:marBottom w:val="0"/>
      <w:divBdr>
        <w:top w:val="none" w:sz="0" w:space="0" w:color="auto"/>
        <w:left w:val="none" w:sz="0" w:space="0" w:color="auto"/>
        <w:bottom w:val="none" w:sz="0" w:space="0" w:color="auto"/>
        <w:right w:val="none" w:sz="0" w:space="0" w:color="auto"/>
      </w:divBdr>
    </w:div>
    <w:div w:id="521208732">
      <w:bodyDiv w:val="1"/>
      <w:marLeft w:val="0"/>
      <w:marRight w:val="0"/>
      <w:marTop w:val="0"/>
      <w:marBottom w:val="0"/>
      <w:divBdr>
        <w:top w:val="none" w:sz="0" w:space="0" w:color="auto"/>
        <w:left w:val="none" w:sz="0" w:space="0" w:color="auto"/>
        <w:bottom w:val="none" w:sz="0" w:space="0" w:color="auto"/>
        <w:right w:val="none" w:sz="0" w:space="0" w:color="auto"/>
      </w:divBdr>
    </w:div>
    <w:div w:id="522206233">
      <w:bodyDiv w:val="1"/>
      <w:marLeft w:val="0"/>
      <w:marRight w:val="0"/>
      <w:marTop w:val="0"/>
      <w:marBottom w:val="0"/>
      <w:divBdr>
        <w:top w:val="none" w:sz="0" w:space="0" w:color="auto"/>
        <w:left w:val="none" w:sz="0" w:space="0" w:color="auto"/>
        <w:bottom w:val="none" w:sz="0" w:space="0" w:color="auto"/>
        <w:right w:val="none" w:sz="0" w:space="0" w:color="auto"/>
      </w:divBdr>
    </w:div>
    <w:div w:id="524056424">
      <w:bodyDiv w:val="1"/>
      <w:marLeft w:val="0"/>
      <w:marRight w:val="0"/>
      <w:marTop w:val="0"/>
      <w:marBottom w:val="0"/>
      <w:divBdr>
        <w:top w:val="none" w:sz="0" w:space="0" w:color="auto"/>
        <w:left w:val="none" w:sz="0" w:space="0" w:color="auto"/>
        <w:bottom w:val="none" w:sz="0" w:space="0" w:color="auto"/>
        <w:right w:val="none" w:sz="0" w:space="0" w:color="auto"/>
      </w:divBdr>
    </w:div>
    <w:div w:id="525873193">
      <w:bodyDiv w:val="1"/>
      <w:marLeft w:val="0"/>
      <w:marRight w:val="0"/>
      <w:marTop w:val="0"/>
      <w:marBottom w:val="0"/>
      <w:divBdr>
        <w:top w:val="none" w:sz="0" w:space="0" w:color="auto"/>
        <w:left w:val="none" w:sz="0" w:space="0" w:color="auto"/>
        <w:bottom w:val="none" w:sz="0" w:space="0" w:color="auto"/>
        <w:right w:val="none" w:sz="0" w:space="0" w:color="auto"/>
      </w:divBdr>
    </w:div>
    <w:div w:id="528494190">
      <w:bodyDiv w:val="1"/>
      <w:marLeft w:val="0"/>
      <w:marRight w:val="0"/>
      <w:marTop w:val="0"/>
      <w:marBottom w:val="0"/>
      <w:divBdr>
        <w:top w:val="none" w:sz="0" w:space="0" w:color="auto"/>
        <w:left w:val="none" w:sz="0" w:space="0" w:color="auto"/>
        <w:bottom w:val="none" w:sz="0" w:space="0" w:color="auto"/>
        <w:right w:val="none" w:sz="0" w:space="0" w:color="auto"/>
      </w:divBdr>
    </w:div>
    <w:div w:id="531959437">
      <w:bodyDiv w:val="1"/>
      <w:marLeft w:val="0"/>
      <w:marRight w:val="0"/>
      <w:marTop w:val="0"/>
      <w:marBottom w:val="0"/>
      <w:divBdr>
        <w:top w:val="none" w:sz="0" w:space="0" w:color="auto"/>
        <w:left w:val="none" w:sz="0" w:space="0" w:color="auto"/>
        <w:bottom w:val="none" w:sz="0" w:space="0" w:color="auto"/>
        <w:right w:val="none" w:sz="0" w:space="0" w:color="auto"/>
      </w:divBdr>
    </w:div>
    <w:div w:id="532033288">
      <w:bodyDiv w:val="1"/>
      <w:marLeft w:val="0"/>
      <w:marRight w:val="0"/>
      <w:marTop w:val="0"/>
      <w:marBottom w:val="0"/>
      <w:divBdr>
        <w:top w:val="none" w:sz="0" w:space="0" w:color="auto"/>
        <w:left w:val="none" w:sz="0" w:space="0" w:color="auto"/>
        <w:bottom w:val="none" w:sz="0" w:space="0" w:color="auto"/>
        <w:right w:val="none" w:sz="0" w:space="0" w:color="auto"/>
      </w:divBdr>
    </w:div>
    <w:div w:id="537622979">
      <w:bodyDiv w:val="1"/>
      <w:marLeft w:val="0"/>
      <w:marRight w:val="0"/>
      <w:marTop w:val="0"/>
      <w:marBottom w:val="0"/>
      <w:divBdr>
        <w:top w:val="none" w:sz="0" w:space="0" w:color="auto"/>
        <w:left w:val="none" w:sz="0" w:space="0" w:color="auto"/>
        <w:bottom w:val="none" w:sz="0" w:space="0" w:color="auto"/>
        <w:right w:val="none" w:sz="0" w:space="0" w:color="auto"/>
      </w:divBdr>
    </w:div>
    <w:div w:id="541676206">
      <w:bodyDiv w:val="1"/>
      <w:marLeft w:val="0"/>
      <w:marRight w:val="0"/>
      <w:marTop w:val="0"/>
      <w:marBottom w:val="0"/>
      <w:divBdr>
        <w:top w:val="none" w:sz="0" w:space="0" w:color="auto"/>
        <w:left w:val="none" w:sz="0" w:space="0" w:color="auto"/>
        <w:bottom w:val="none" w:sz="0" w:space="0" w:color="auto"/>
        <w:right w:val="none" w:sz="0" w:space="0" w:color="auto"/>
      </w:divBdr>
    </w:div>
    <w:div w:id="542401721">
      <w:bodyDiv w:val="1"/>
      <w:marLeft w:val="0"/>
      <w:marRight w:val="0"/>
      <w:marTop w:val="0"/>
      <w:marBottom w:val="0"/>
      <w:divBdr>
        <w:top w:val="none" w:sz="0" w:space="0" w:color="auto"/>
        <w:left w:val="none" w:sz="0" w:space="0" w:color="auto"/>
        <w:bottom w:val="none" w:sz="0" w:space="0" w:color="auto"/>
        <w:right w:val="none" w:sz="0" w:space="0" w:color="auto"/>
      </w:divBdr>
    </w:div>
    <w:div w:id="543713014">
      <w:bodyDiv w:val="1"/>
      <w:marLeft w:val="0"/>
      <w:marRight w:val="0"/>
      <w:marTop w:val="0"/>
      <w:marBottom w:val="0"/>
      <w:divBdr>
        <w:top w:val="none" w:sz="0" w:space="0" w:color="auto"/>
        <w:left w:val="none" w:sz="0" w:space="0" w:color="auto"/>
        <w:bottom w:val="none" w:sz="0" w:space="0" w:color="auto"/>
        <w:right w:val="none" w:sz="0" w:space="0" w:color="auto"/>
      </w:divBdr>
    </w:div>
    <w:div w:id="549459138">
      <w:bodyDiv w:val="1"/>
      <w:marLeft w:val="0"/>
      <w:marRight w:val="0"/>
      <w:marTop w:val="0"/>
      <w:marBottom w:val="0"/>
      <w:divBdr>
        <w:top w:val="none" w:sz="0" w:space="0" w:color="auto"/>
        <w:left w:val="none" w:sz="0" w:space="0" w:color="auto"/>
        <w:bottom w:val="none" w:sz="0" w:space="0" w:color="auto"/>
        <w:right w:val="none" w:sz="0" w:space="0" w:color="auto"/>
      </w:divBdr>
    </w:div>
    <w:div w:id="549613548">
      <w:bodyDiv w:val="1"/>
      <w:marLeft w:val="0"/>
      <w:marRight w:val="0"/>
      <w:marTop w:val="0"/>
      <w:marBottom w:val="0"/>
      <w:divBdr>
        <w:top w:val="none" w:sz="0" w:space="0" w:color="auto"/>
        <w:left w:val="none" w:sz="0" w:space="0" w:color="auto"/>
        <w:bottom w:val="none" w:sz="0" w:space="0" w:color="auto"/>
        <w:right w:val="none" w:sz="0" w:space="0" w:color="auto"/>
      </w:divBdr>
    </w:div>
    <w:div w:id="549926267">
      <w:bodyDiv w:val="1"/>
      <w:marLeft w:val="0"/>
      <w:marRight w:val="0"/>
      <w:marTop w:val="0"/>
      <w:marBottom w:val="0"/>
      <w:divBdr>
        <w:top w:val="none" w:sz="0" w:space="0" w:color="auto"/>
        <w:left w:val="none" w:sz="0" w:space="0" w:color="auto"/>
        <w:bottom w:val="none" w:sz="0" w:space="0" w:color="auto"/>
        <w:right w:val="none" w:sz="0" w:space="0" w:color="auto"/>
      </w:divBdr>
    </w:div>
    <w:div w:id="557012695">
      <w:bodyDiv w:val="1"/>
      <w:marLeft w:val="0"/>
      <w:marRight w:val="0"/>
      <w:marTop w:val="0"/>
      <w:marBottom w:val="0"/>
      <w:divBdr>
        <w:top w:val="none" w:sz="0" w:space="0" w:color="auto"/>
        <w:left w:val="none" w:sz="0" w:space="0" w:color="auto"/>
        <w:bottom w:val="none" w:sz="0" w:space="0" w:color="auto"/>
        <w:right w:val="none" w:sz="0" w:space="0" w:color="auto"/>
      </w:divBdr>
    </w:div>
    <w:div w:id="559638648">
      <w:bodyDiv w:val="1"/>
      <w:marLeft w:val="0"/>
      <w:marRight w:val="0"/>
      <w:marTop w:val="0"/>
      <w:marBottom w:val="0"/>
      <w:divBdr>
        <w:top w:val="none" w:sz="0" w:space="0" w:color="auto"/>
        <w:left w:val="none" w:sz="0" w:space="0" w:color="auto"/>
        <w:bottom w:val="none" w:sz="0" w:space="0" w:color="auto"/>
        <w:right w:val="none" w:sz="0" w:space="0" w:color="auto"/>
      </w:divBdr>
    </w:div>
    <w:div w:id="563760425">
      <w:bodyDiv w:val="1"/>
      <w:marLeft w:val="0"/>
      <w:marRight w:val="0"/>
      <w:marTop w:val="0"/>
      <w:marBottom w:val="0"/>
      <w:divBdr>
        <w:top w:val="none" w:sz="0" w:space="0" w:color="auto"/>
        <w:left w:val="none" w:sz="0" w:space="0" w:color="auto"/>
        <w:bottom w:val="none" w:sz="0" w:space="0" w:color="auto"/>
        <w:right w:val="none" w:sz="0" w:space="0" w:color="auto"/>
      </w:divBdr>
    </w:div>
    <w:div w:id="563955248">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567425878">
      <w:bodyDiv w:val="1"/>
      <w:marLeft w:val="0"/>
      <w:marRight w:val="0"/>
      <w:marTop w:val="0"/>
      <w:marBottom w:val="0"/>
      <w:divBdr>
        <w:top w:val="none" w:sz="0" w:space="0" w:color="auto"/>
        <w:left w:val="none" w:sz="0" w:space="0" w:color="auto"/>
        <w:bottom w:val="none" w:sz="0" w:space="0" w:color="auto"/>
        <w:right w:val="none" w:sz="0" w:space="0" w:color="auto"/>
      </w:divBdr>
    </w:div>
    <w:div w:id="571308697">
      <w:bodyDiv w:val="1"/>
      <w:marLeft w:val="0"/>
      <w:marRight w:val="0"/>
      <w:marTop w:val="0"/>
      <w:marBottom w:val="0"/>
      <w:divBdr>
        <w:top w:val="none" w:sz="0" w:space="0" w:color="auto"/>
        <w:left w:val="none" w:sz="0" w:space="0" w:color="auto"/>
        <w:bottom w:val="none" w:sz="0" w:space="0" w:color="auto"/>
        <w:right w:val="none" w:sz="0" w:space="0" w:color="auto"/>
      </w:divBdr>
    </w:div>
    <w:div w:id="573901774">
      <w:bodyDiv w:val="1"/>
      <w:marLeft w:val="0"/>
      <w:marRight w:val="0"/>
      <w:marTop w:val="0"/>
      <w:marBottom w:val="0"/>
      <w:divBdr>
        <w:top w:val="none" w:sz="0" w:space="0" w:color="auto"/>
        <w:left w:val="none" w:sz="0" w:space="0" w:color="auto"/>
        <w:bottom w:val="none" w:sz="0" w:space="0" w:color="auto"/>
        <w:right w:val="none" w:sz="0" w:space="0" w:color="auto"/>
      </w:divBdr>
    </w:div>
    <w:div w:id="574049028">
      <w:bodyDiv w:val="1"/>
      <w:marLeft w:val="0"/>
      <w:marRight w:val="0"/>
      <w:marTop w:val="0"/>
      <w:marBottom w:val="0"/>
      <w:divBdr>
        <w:top w:val="none" w:sz="0" w:space="0" w:color="auto"/>
        <w:left w:val="none" w:sz="0" w:space="0" w:color="auto"/>
        <w:bottom w:val="none" w:sz="0" w:space="0" w:color="auto"/>
        <w:right w:val="none" w:sz="0" w:space="0" w:color="auto"/>
      </w:divBdr>
    </w:div>
    <w:div w:id="575474399">
      <w:bodyDiv w:val="1"/>
      <w:marLeft w:val="0"/>
      <w:marRight w:val="0"/>
      <w:marTop w:val="0"/>
      <w:marBottom w:val="0"/>
      <w:divBdr>
        <w:top w:val="none" w:sz="0" w:space="0" w:color="auto"/>
        <w:left w:val="none" w:sz="0" w:space="0" w:color="auto"/>
        <w:bottom w:val="none" w:sz="0" w:space="0" w:color="auto"/>
        <w:right w:val="none" w:sz="0" w:space="0" w:color="auto"/>
      </w:divBdr>
    </w:div>
    <w:div w:id="576062101">
      <w:bodyDiv w:val="1"/>
      <w:marLeft w:val="0"/>
      <w:marRight w:val="0"/>
      <w:marTop w:val="0"/>
      <w:marBottom w:val="0"/>
      <w:divBdr>
        <w:top w:val="none" w:sz="0" w:space="0" w:color="auto"/>
        <w:left w:val="none" w:sz="0" w:space="0" w:color="auto"/>
        <w:bottom w:val="none" w:sz="0" w:space="0" w:color="auto"/>
        <w:right w:val="none" w:sz="0" w:space="0" w:color="auto"/>
      </w:divBdr>
    </w:div>
    <w:div w:id="579368051">
      <w:bodyDiv w:val="1"/>
      <w:marLeft w:val="0"/>
      <w:marRight w:val="0"/>
      <w:marTop w:val="0"/>
      <w:marBottom w:val="0"/>
      <w:divBdr>
        <w:top w:val="none" w:sz="0" w:space="0" w:color="auto"/>
        <w:left w:val="none" w:sz="0" w:space="0" w:color="auto"/>
        <w:bottom w:val="none" w:sz="0" w:space="0" w:color="auto"/>
        <w:right w:val="none" w:sz="0" w:space="0" w:color="auto"/>
      </w:divBdr>
    </w:div>
    <w:div w:id="579411468">
      <w:bodyDiv w:val="1"/>
      <w:marLeft w:val="0"/>
      <w:marRight w:val="0"/>
      <w:marTop w:val="0"/>
      <w:marBottom w:val="0"/>
      <w:divBdr>
        <w:top w:val="none" w:sz="0" w:space="0" w:color="auto"/>
        <w:left w:val="none" w:sz="0" w:space="0" w:color="auto"/>
        <w:bottom w:val="none" w:sz="0" w:space="0" w:color="auto"/>
        <w:right w:val="none" w:sz="0" w:space="0" w:color="auto"/>
      </w:divBdr>
    </w:div>
    <w:div w:id="579682255">
      <w:bodyDiv w:val="1"/>
      <w:marLeft w:val="0"/>
      <w:marRight w:val="0"/>
      <w:marTop w:val="0"/>
      <w:marBottom w:val="0"/>
      <w:divBdr>
        <w:top w:val="none" w:sz="0" w:space="0" w:color="auto"/>
        <w:left w:val="none" w:sz="0" w:space="0" w:color="auto"/>
        <w:bottom w:val="none" w:sz="0" w:space="0" w:color="auto"/>
        <w:right w:val="none" w:sz="0" w:space="0" w:color="auto"/>
      </w:divBdr>
    </w:div>
    <w:div w:id="579801212">
      <w:bodyDiv w:val="1"/>
      <w:marLeft w:val="0"/>
      <w:marRight w:val="0"/>
      <w:marTop w:val="0"/>
      <w:marBottom w:val="0"/>
      <w:divBdr>
        <w:top w:val="none" w:sz="0" w:space="0" w:color="auto"/>
        <w:left w:val="none" w:sz="0" w:space="0" w:color="auto"/>
        <w:bottom w:val="none" w:sz="0" w:space="0" w:color="auto"/>
        <w:right w:val="none" w:sz="0" w:space="0" w:color="auto"/>
      </w:divBdr>
    </w:div>
    <w:div w:id="587154806">
      <w:bodyDiv w:val="1"/>
      <w:marLeft w:val="0"/>
      <w:marRight w:val="0"/>
      <w:marTop w:val="0"/>
      <w:marBottom w:val="0"/>
      <w:divBdr>
        <w:top w:val="none" w:sz="0" w:space="0" w:color="auto"/>
        <w:left w:val="none" w:sz="0" w:space="0" w:color="auto"/>
        <w:bottom w:val="none" w:sz="0" w:space="0" w:color="auto"/>
        <w:right w:val="none" w:sz="0" w:space="0" w:color="auto"/>
      </w:divBdr>
    </w:div>
    <w:div w:id="590236638">
      <w:bodyDiv w:val="1"/>
      <w:marLeft w:val="0"/>
      <w:marRight w:val="0"/>
      <w:marTop w:val="0"/>
      <w:marBottom w:val="0"/>
      <w:divBdr>
        <w:top w:val="none" w:sz="0" w:space="0" w:color="auto"/>
        <w:left w:val="none" w:sz="0" w:space="0" w:color="auto"/>
        <w:bottom w:val="none" w:sz="0" w:space="0" w:color="auto"/>
        <w:right w:val="none" w:sz="0" w:space="0" w:color="auto"/>
      </w:divBdr>
    </w:div>
    <w:div w:id="591162743">
      <w:bodyDiv w:val="1"/>
      <w:marLeft w:val="0"/>
      <w:marRight w:val="0"/>
      <w:marTop w:val="0"/>
      <w:marBottom w:val="0"/>
      <w:divBdr>
        <w:top w:val="none" w:sz="0" w:space="0" w:color="auto"/>
        <w:left w:val="none" w:sz="0" w:space="0" w:color="auto"/>
        <w:bottom w:val="none" w:sz="0" w:space="0" w:color="auto"/>
        <w:right w:val="none" w:sz="0" w:space="0" w:color="auto"/>
      </w:divBdr>
    </w:div>
    <w:div w:id="593321367">
      <w:bodyDiv w:val="1"/>
      <w:marLeft w:val="0"/>
      <w:marRight w:val="0"/>
      <w:marTop w:val="0"/>
      <w:marBottom w:val="0"/>
      <w:divBdr>
        <w:top w:val="none" w:sz="0" w:space="0" w:color="auto"/>
        <w:left w:val="none" w:sz="0" w:space="0" w:color="auto"/>
        <w:bottom w:val="none" w:sz="0" w:space="0" w:color="auto"/>
        <w:right w:val="none" w:sz="0" w:space="0" w:color="auto"/>
      </w:divBdr>
    </w:div>
    <w:div w:id="593897515">
      <w:bodyDiv w:val="1"/>
      <w:marLeft w:val="0"/>
      <w:marRight w:val="0"/>
      <w:marTop w:val="0"/>
      <w:marBottom w:val="0"/>
      <w:divBdr>
        <w:top w:val="none" w:sz="0" w:space="0" w:color="auto"/>
        <w:left w:val="none" w:sz="0" w:space="0" w:color="auto"/>
        <w:bottom w:val="none" w:sz="0" w:space="0" w:color="auto"/>
        <w:right w:val="none" w:sz="0" w:space="0" w:color="auto"/>
      </w:divBdr>
    </w:div>
    <w:div w:id="596400761">
      <w:bodyDiv w:val="1"/>
      <w:marLeft w:val="0"/>
      <w:marRight w:val="0"/>
      <w:marTop w:val="0"/>
      <w:marBottom w:val="0"/>
      <w:divBdr>
        <w:top w:val="none" w:sz="0" w:space="0" w:color="auto"/>
        <w:left w:val="none" w:sz="0" w:space="0" w:color="auto"/>
        <w:bottom w:val="none" w:sz="0" w:space="0" w:color="auto"/>
        <w:right w:val="none" w:sz="0" w:space="0" w:color="auto"/>
      </w:divBdr>
    </w:div>
    <w:div w:id="596914117">
      <w:bodyDiv w:val="1"/>
      <w:marLeft w:val="0"/>
      <w:marRight w:val="0"/>
      <w:marTop w:val="0"/>
      <w:marBottom w:val="0"/>
      <w:divBdr>
        <w:top w:val="none" w:sz="0" w:space="0" w:color="auto"/>
        <w:left w:val="none" w:sz="0" w:space="0" w:color="auto"/>
        <w:bottom w:val="none" w:sz="0" w:space="0" w:color="auto"/>
        <w:right w:val="none" w:sz="0" w:space="0" w:color="auto"/>
      </w:divBdr>
    </w:div>
    <w:div w:id="597254597">
      <w:bodyDiv w:val="1"/>
      <w:marLeft w:val="0"/>
      <w:marRight w:val="0"/>
      <w:marTop w:val="0"/>
      <w:marBottom w:val="0"/>
      <w:divBdr>
        <w:top w:val="none" w:sz="0" w:space="0" w:color="auto"/>
        <w:left w:val="none" w:sz="0" w:space="0" w:color="auto"/>
        <w:bottom w:val="none" w:sz="0" w:space="0" w:color="auto"/>
        <w:right w:val="none" w:sz="0" w:space="0" w:color="auto"/>
      </w:divBdr>
    </w:div>
    <w:div w:id="597831790">
      <w:bodyDiv w:val="1"/>
      <w:marLeft w:val="0"/>
      <w:marRight w:val="0"/>
      <w:marTop w:val="0"/>
      <w:marBottom w:val="0"/>
      <w:divBdr>
        <w:top w:val="none" w:sz="0" w:space="0" w:color="auto"/>
        <w:left w:val="none" w:sz="0" w:space="0" w:color="auto"/>
        <w:bottom w:val="none" w:sz="0" w:space="0" w:color="auto"/>
        <w:right w:val="none" w:sz="0" w:space="0" w:color="auto"/>
      </w:divBdr>
    </w:div>
    <w:div w:id="599919498">
      <w:bodyDiv w:val="1"/>
      <w:marLeft w:val="0"/>
      <w:marRight w:val="0"/>
      <w:marTop w:val="0"/>
      <w:marBottom w:val="0"/>
      <w:divBdr>
        <w:top w:val="none" w:sz="0" w:space="0" w:color="auto"/>
        <w:left w:val="none" w:sz="0" w:space="0" w:color="auto"/>
        <w:bottom w:val="none" w:sz="0" w:space="0" w:color="auto"/>
        <w:right w:val="none" w:sz="0" w:space="0" w:color="auto"/>
      </w:divBdr>
    </w:div>
    <w:div w:id="599988493">
      <w:bodyDiv w:val="1"/>
      <w:marLeft w:val="0"/>
      <w:marRight w:val="0"/>
      <w:marTop w:val="0"/>
      <w:marBottom w:val="0"/>
      <w:divBdr>
        <w:top w:val="none" w:sz="0" w:space="0" w:color="auto"/>
        <w:left w:val="none" w:sz="0" w:space="0" w:color="auto"/>
        <w:bottom w:val="none" w:sz="0" w:space="0" w:color="auto"/>
        <w:right w:val="none" w:sz="0" w:space="0" w:color="auto"/>
      </w:divBdr>
    </w:div>
    <w:div w:id="600336505">
      <w:bodyDiv w:val="1"/>
      <w:marLeft w:val="0"/>
      <w:marRight w:val="0"/>
      <w:marTop w:val="0"/>
      <w:marBottom w:val="0"/>
      <w:divBdr>
        <w:top w:val="none" w:sz="0" w:space="0" w:color="auto"/>
        <w:left w:val="none" w:sz="0" w:space="0" w:color="auto"/>
        <w:bottom w:val="none" w:sz="0" w:space="0" w:color="auto"/>
        <w:right w:val="none" w:sz="0" w:space="0" w:color="auto"/>
      </w:divBdr>
    </w:div>
    <w:div w:id="601913370">
      <w:bodyDiv w:val="1"/>
      <w:marLeft w:val="0"/>
      <w:marRight w:val="0"/>
      <w:marTop w:val="0"/>
      <w:marBottom w:val="0"/>
      <w:divBdr>
        <w:top w:val="none" w:sz="0" w:space="0" w:color="auto"/>
        <w:left w:val="none" w:sz="0" w:space="0" w:color="auto"/>
        <w:bottom w:val="none" w:sz="0" w:space="0" w:color="auto"/>
        <w:right w:val="none" w:sz="0" w:space="0" w:color="auto"/>
      </w:divBdr>
    </w:div>
    <w:div w:id="602610597">
      <w:bodyDiv w:val="1"/>
      <w:marLeft w:val="0"/>
      <w:marRight w:val="0"/>
      <w:marTop w:val="0"/>
      <w:marBottom w:val="0"/>
      <w:divBdr>
        <w:top w:val="none" w:sz="0" w:space="0" w:color="auto"/>
        <w:left w:val="none" w:sz="0" w:space="0" w:color="auto"/>
        <w:bottom w:val="none" w:sz="0" w:space="0" w:color="auto"/>
        <w:right w:val="none" w:sz="0" w:space="0" w:color="auto"/>
      </w:divBdr>
    </w:div>
    <w:div w:id="603391572">
      <w:bodyDiv w:val="1"/>
      <w:marLeft w:val="0"/>
      <w:marRight w:val="0"/>
      <w:marTop w:val="0"/>
      <w:marBottom w:val="0"/>
      <w:divBdr>
        <w:top w:val="none" w:sz="0" w:space="0" w:color="auto"/>
        <w:left w:val="none" w:sz="0" w:space="0" w:color="auto"/>
        <w:bottom w:val="none" w:sz="0" w:space="0" w:color="auto"/>
        <w:right w:val="none" w:sz="0" w:space="0" w:color="auto"/>
      </w:divBdr>
    </w:div>
    <w:div w:id="603733715">
      <w:bodyDiv w:val="1"/>
      <w:marLeft w:val="0"/>
      <w:marRight w:val="0"/>
      <w:marTop w:val="0"/>
      <w:marBottom w:val="0"/>
      <w:divBdr>
        <w:top w:val="none" w:sz="0" w:space="0" w:color="auto"/>
        <w:left w:val="none" w:sz="0" w:space="0" w:color="auto"/>
        <w:bottom w:val="none" w:sz="0" w:space="0" w:color="auto"/>
        <w:right w:val="none" w:sz="0" w:space="0" w:color="auto"/>
      </w:divBdr>
    </w:div>
    <w:div w:id="604272105">
      <w:bodyDiv w:val="1"/>
      <w:marLeft w:val="0"/>
      <w:marRight w:val="0"/>
      <w:marTop w:val="0"/>
      <w:marBottom w:val="0"/>
      <w:divBdr>
        <w:top w:val="none" w:sz="0" w:space="0" w:color="auto"/>
        <w:left w:val="none" w:sz="0" w:space="0" w:color="auto"/>
        <w:bottom w:val="none" w:sz="0" w:space="0" w:color="auto"/>
        <w:right w:val="none" w:sz="0" w:space="0" w:color="auto"/>
      </w:divBdr>
    </w:div>
    <w:div w:id="605429197">
      <w:bodyDiv w:val="1"/>
      <w:marLeft w:val="0"/>
      <w:marRight w:val="0"/>
      <w:marTop w:val="0"/>
      <w:marBottom w:val="0"/>
      <w:divBdr>
        <w:top w:val="none" w:sz="0" w:space="0" w:color="auto"/>
        <w:left w:val="none" w:sz="0" w:space="0" w:color="auto"/>
        <w:bottom w:val="none" w:sz="0" w:space="0" w:color="auto"/>
        <w:right w:val="none" w:sz="0" w:space="0" w:color="auto"/>
      </w:divBdr>
    </w:div>
    <w:div w:id="608314664">
      <w:bodyDiv w:val="1"/>
      <w:marLeft w:val="0"/>
      <w:marRight w:val="0"/>
      <w:marTop w:val="0"/>
      <w:marBottom w:val="0"/>
      <w:divBdr>
        <w:top w:val="none" w:sz="0" w:space="0" w:color="auto"/>
        <w:left w:val="none" w:sz="0" w:space="0" w:color="auto"/>
        <w:bottom w:val="none" w:sz="0" w:space="0" w:color="auto"/>
        <w:right w:val="none" w:sz="0" w:space="0" w:color="auto"/>
      </w:divBdr>
    </w:div>
    <w:div w:id="608782289">
      <w:bodyDiv w:val="1"/>
      <w:marLeft w:val="0"/>
      <w:marRight w:val="0"/>
      <w:marTop w:val="0"/>
      <w:marBottom w:val="0"/>
      <w:divBdr>
        <w:top w:val="none" w:sz="0" w:space="0" w:color="auto"/>
        <w:left w:val="none" w:sz="0" w:space="0" w:color="auto"/>
        <w:bottom w:val="none" w:sz="0" w:space="0" w:color="auto"/>
        <w:right w:val="none" w:sz="0" w:space="0" w:color="auto"/>
      </w:divBdr>
    </w:div>
    <w:div w:id="610361830">
      <w:bodyDiv w:val="1"/>
      <w:marLeft w:val="0"/>
      <w:marRight w:val="0"/>
      <w:marTop w:val="0"/>
      <w:marBottom w:val="0"/>
      <w:divBdr>
        <w:top w:val="none" w:sz="0" w:space="0" w:color="auto"/>
        <w:left w:val="none" w:sz="0" w:space="0" w:color="auto"/>
        <w:bottom w:val="none" w:sz="0" w:space="0" w:color="auto"/>
        <w:right w:val="none" w:sz="0" w:space="0" w:color="auto"/>
      </w:divBdr>
    </w:div>
    <w:div w:id="611480636">
      <w:bodyDiv w:val="1"/>
      <w:marLeft w:val="0"/>
      <w:marRight w:val="0"/>
      <w:marTop w:val="0"/>
      <w:marBottom w:val="0"/>
      <w:divBdr>
        <w:top w:val="none" w:sz="0" w:space="0" w:color="auto"/>
        <w:left w:val="none" w:sz="0" w:space="0" w:color="auto"/>
        <w:bottom w:val="none" w:sz="0" w:space="0" w:color="auto"/>
        <w:right w:val="none" w:sz="0" w:space="0" w:color="auto"/>
      </w:divBdr>
    </w:div>
    <w:div w:id="614794306">
      <w:bodyDiv w:val="1"/>
      <w:marLeft w:val="0"/>
      <w:marRight w:val="0"/>
      <w:marTop w:val="0"/>
      <w:marBottom w:val="0"/>
      <w:divBdr>
        <w:top w:val="none" w:sz="0" w:space="0" w:color="auto"/>
        <w:left w:val="none" w:sz="0" w:space="0" w:color="auto"/>
        <w:bottom w:val="none" w:sz="0" w:space="0" w:color="auto"/>
        <w:right w:val="none" w:sz="0" w:space="0" w:color="auto"/>
      </w:divBdr>
    </w:div>
    <w:div w:id="615136688">
      <w:bodyDiv w:val="1"/>
      <w:marLeft w:val="0"/>
      <w:marRight w:val="0"/>
      <w:marTop w:val="0"/>
      <w:marBottom w:val="0"/>
      <w:divBdr>
        <w:top w:val="none" w:sz="0" w:space="0" w:color="auto"/>
        <w:left w:val="none" w:sz="0" w:space="0" w:color="auto"/>
        <w:bottom w:val="none" w:sz="0" w:space="0" w:color="auto"/>
        <w:right w:val="none" w:sz="0" w:space="0" w:color="auto"/>
      </w:divBdr>
    </w:div>
    <w:div w:id="615137183">
      <w:bodyDiv w:val="1"/>
      <w:marLeft w:val="0"/>
      <w:marRight w:val="0"/>
      <w:marTop w:val="0"/>
      <w:marBottom w:val="0"/>
      <w:divBdr>
        <w:top w:val="none" w:sz="0" w:space="0" w:color="auto"/>
        <w:left w:val="none" w:sz="0" w:space="0" w:color="auto"/>
        <w:bottom w:val="none" w:sz="0" w:space="0" w:color="auto"/>
        <w:right w:val="none" w:sz="0" w:space="0" w:color="auto"/>
      </w:divBdr>
    </w:div>
    <w:div w:id="619578461">
      <w:bodyDiv w:val="1"/>
      <w:marLeft w:val="0"/>
      <w:marRight w:val="0"/>
      <w:marTop w:val="0"/>
      <w:marBottom w:val="0"/>
      <w:divBdr>
        <w:top w:val="none" w:sz="0" w:space="0" w:color="auto"/>
        <w:left w:val="none" w:sz="0" w:space="0" w:color="auto"/>
        <w:bottom w:val="none" w:sz="0" w:space="0" w:color="auto"/>
        <w:right w:val="none" w:sz="0" w:space="0" w:color="auto"/>
      </w:divBdr>
    </w:div>
    <w:div w:id="621613083">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629166026">
      <w:bodyDiv w:val="1"/>
      <w:marLeft w:val="0"/>
      <w:marRight w:val="0"/>
      <w:marTop w:val="0"/>
      <w:marBottom w:val="0"/>
      <w:divBdr>
        <w:top w:val="none" w:sz="0" w:space="0" w:color="auto"/>
        <w:left w:val="none" w:sz="0" w:space="0" w:color="auto"/>
        <w:bottom w:val="none" w:sz="0" w:space="0" w:color="auto"/>
        <w:right w:val="none" w:sz="0" w:space="0" w:color="auto"/>
      </w:divBdr>
    </w:div>
    <w:div w:id="629936785">
      <w:bodyDiv w:val="1"/>
      <w:marLeft w:val="0"/>
      <w:marRight w:val="0"/>
      <w:marTop w:val="0"/>
      <w:marBottom w:val="0"/>
      <w:divBdr>
        <w:top w:val="none" w:sz="0" w:space="0" w:color="auto"/>
        <w:left w:val="none" w:sz="0" w:space="0" w:color="auto"/>
        <w:bottom w:val="none" w:sz="0" w:space="0" w:color="auto"/>
        <w:right w:val="none" w:sz="0" w:space="0" w:color="auto"/>
      </w:divBdr>
    </w:div>
    <w:div w:id="635575008">
      <w:bodyDiv w:val="1"/>
      <w:marLeft w:val="0"/>
      <w:marRight w:val="0"/>
      <w:marTop w:val="0"/>
      <w:marBottom w:val="0"/>
      <w:divBdr>
        <w:top w:val="none" w:sz="0" w:space="0" w:color="auto"/>
        <w:left w:val="none" w:sz="0" w:space="0" w:color="auto"/>
        <w:bottom w:val="none" w:sz="0" w:space="0" w:color="auto"/>
        <w:right w:val="none" w:sz="0" w:space="0" w:color="auto"/>
      </w:divBdr>
    </w:div>
    <w:div w:id="638463997">
      <w:bodyDiv w:val="1"/>
      <w:marLeft w:val="0"/>
      <w:marRight w:val="0"/>
      <w:marTop w:val="0"/>
      <w:marBottom w:val="0"/>
      <w:divBdr>
        <w:top w:val="none" w:sz="0" w:space="0" w:color="auto"/>
        <w:left w:val="none" w:sz="0" w:space="0" w:color="auto"/>
        <w:bottom w:val="none" w:sz="0" w:space="0" w:color="auto"/>
        <w:right w:val="none" w:sz="0" w:space="0" w:color="auto"/>
      </w:divBdr>
    </w:div>
    <w:div w:id="639041561">
      <w:bodyDiv w:val="1"/>
      <w:marLeft w:val="0"/>
      <w:marRight w:val="0"/>
      <w:marTop w:val="0"/>
      <w:marBottom w:val="0"/>
      <w:divBdr>
        <w:top w:val="none" w:sz="0" w:space="0" w:color="auto"/>
        <w:left w:val="none" w:sz="0" w:space="0" w:color="auto"/>
        <w:bottom w:val="none" w:sz="0" w:space="0" w:color="auto"/>
        <w:right w:val="none" w:sz="0" w:space="0" w:color="auto"/>
      </w:divBdr>
    </w:div>
    <w:div w:id="639650828">
      <w:bodyDiv w:val="1"/>
      <w:marLeft w:val="0"/>
      <w:marRight w:val="0"/>
      <w:marTop w:val="0"/>
      <w:marBottom w:val="0"/>
      <w:divBdr>
        <w:top w:val="none" w:sz="0" w:space="0" w:color="auto"/>
        <w:left w:val="none" w:sz="0" w:space="0" w:color="auto"/>
        <w:bottom w:val="none" w:sz="0" w:space="0" w:color="auto"/>
        <w:right w:val="none" w:sz="0" w:space="0" w:color="auto"/>
      </w:divBdr>
    </w:div>
    <w:div w:id="640885401">
      <w:bodyDiv w:val="1"/>
      <w:marLeft w:val="0"/>
      <w:marRight w:val="0"/>
      <w:marTop w:val="0"/>
      <w:marBottom w:val="0"/>
      <w:divBdr>
        <w:top w:val="none" w:sz="0" w:space="0" w:color="auto"/>
        <w:left w:val="none" w:sz="0" w:space="0" w:color="auto"/>
        <w:bottom w:val="none" w:sz="0" w:space="0" w:color="auto"/>
        <w:right w:val="none" w:sz="0" w:space="0" w:color="auto"/>
      </w:divBdr>
    </w:div>
    <w:div w:id="641421616">
      <w:bodyDiv w:val="1"/>
      <w:marLeft w:val="0"/>
      <w:marRight w:val="0"/>
      <w:marTop w:val="0"/>
      <w:marBottom w:val="0"/>
      <w:divBdr>
        <w:top w:val="none" w:sz="0" w:space="0" w:color="auto"/>
        <w:left w:val="none" w:sz="0" w:space="0" w:color="auto"/>
        <w:bottom w:val="none" w:sz="0" w:space="0" w:color="auto"/>
        <w:right w:val="none" w:sz="0" w:space="0" w:color="auto"/>
      </w:divBdr>
    </w:div>
    <w:div w:id="644434377">
      <w:bodyDiv w:val="1"/>
      <w:marLeft w:val="0"/>
      <w:marRight w:val="0"/>
      <w:marTop w:val="0"/>
      <w:marBottom w:val="0"/>
      <w:divBdr>
        <w:top w:val="none" w:sz="0" w:space="0" w:color="auto"/>
        <w:left w:val="none" w:sz="0" w:space="0" w:color="auto"/>
        <w:bottom w:val="none" w:sz="0" w:space="0" w:color="auto"/>
        <w:right w:val="none" w:sz="0" w:space="0" w:color="auto"/>
      </w:divBdr>
    </w:div>
    <w:div w:id="654409553">
      <w:bodyDiv w:val="1"/>
      <w:marLeft w:val="0"/>
      <w:marRight w:val="0"/>
      <w:marTop w:val="0"/>
      <w:marBottom w:val="0"/>
      <w:divBdr>
        <w:top w:val="none" w:sz="0" w:space="0" w:color="auto"/>
        <w:left w:val="none" w:sz="0" w:space="0" w:color="auto"/>
        <w:bottom w:val="none" w:sz="0" w:space="0" w:color="auto"/>
        <w:right w:val="none" w:sz="0" w:space="0" w:color="auto"/>
      </w:divBdr>
    </w:div>
    <w:div w:id="657071579">
      <w:bodyDiv w:val="1"/>
      <w:marLeft w:val="0"/>
      <w:marRight w:val="0"/>
      <w:marTop w:val="0"/>
      <w:marBottom w:val="0"/>
      <w:divBdr>
        <w:top w:val="none" w:sz="0" w:space="0" w:color="auto"/>
        <w:left w:val="none" w:sz="0" w:space="0" w:color="auto"/>
        <w:bottom w:val="none" w:sz="0" w:space="0" w:color="auto"/>
        <w:right w:val="none" w:sz="0" w:space="0" w:color="auto"/>
      </w:divBdr>
    </w:div>
    <w:div w:id="657340877">
      <w:bodyDiv w:val="1"/>
      <w:marLeft w:val="0"/>
      <w:marRight w:val="0"/>
      <w:marTop w:val="0"/>
      <w:marBottom w:val="0"/>
      <w:divBdr>
        <w:top w:val="none" w:sz="0" w:space="0" w:color="auto"/>
        <w:left w:val="none" w:sz="0" w:space="0" w:color="auto"/>
        <w:bottom w:val="none" w:sz="0" w:space="0" w:color="auto"/>
        <w:right w:val="none" w:sz="0" w:space="0" w:color="auto"/>
      </w:divBdr>
    </w:div>
    <w:div w:id="658771822">
      <w:bodyDiv w:val="1"/>
      <w:marLeft w:val="0"/>
      <w:marRight w:val="0"/>
      <w:marTop w:val="0"/>
      <w:marBottom w:val="0"/>
      <w:divBdr>
        <w:top w:val="none" w:sz="0" w:space="0" w:color="auto"/>
        <w:left w:val="none" w:sz="0" w:space="0" w:color="auto"/>
        <w:bottom w:val="none" w:sz="0" w:space="0" w:color="auto"/>
        <w:right w:val="none" w:sz="0" w:space="0" w:color="auto"/>
      </w:divBdr>
    </w:div>
    <w:div w:id="660697842">
      <w:bodyDiv w:val="1"/>
      <w:marLeft w:val="0"/>
      <w:marRight w:val="0"/>
      <w:marTop w:val="0"/>
      <w:marBottom w:val="0"/>
      <w:divBdr>
        <w:top w:val="none" w:sz="0" w:space="0" w:color="auto"/>
        <w:left w:val="none" w:sz="0" w:space="0" w:color="auto"/>
        <w:bottom w:val="none" w:sz="0" w:space="0" w:color="auto"/>
        <w:right w:val="none" w:sz="0" w:space="0" w:color="auto"/>
      </w:divBdr>
    </w:div>
    <w:div w:id="662583426">
      <w:bodyDiv w:val="1"/>
      <w:marLeft w:val="0"/>
      <w:marRight w:val="0"/>
      <w:marTop w:val="0"/>
      <w:marBottom w:val="0"/>
      <w:divBdr>
        <w:top w:val="none" w:sz="0" w:space="0" w:color="auto"/>
        <w:left w:val="none" w:sz="0" w:space="0" w:color="auto"/>
        <w:bottom w:val="none" w:sz="0" w:space="0" w:color="auto"/>
        <w:right w:val="none" w:sz="0" w:space="0" w:color="auto"/>
      </w:divBdr>
    </w:div>
    <w:div w:id="666903797">
      <w:bodyDiv w:val="1"/>
      <w:marLeft w:val="0"/>
      <w:marRight w:val="0"/>
      <w:marTop w:val="0"/>
      <w:marBottom w:val="0"/>
      <w:divBdr>
        <w:top w:val="none" w:sz="0" w:space="0" w:color="auto"/>
        <w:left w:val="none" w:sz="0" w:space="0" w:color="auto"/>
        <w:bottom w:val="none" w:sz="0" w:space="0" w:color="auto"/>
        <w:right w:val="none" w:sz="0" w:space="0" w:color="auto"/>
      </w:divBdr>
    </w:div>
    <w:div w:id="672220730">
      <w:bodyDiv w:val="1"/>
      <w:marLeft w:val="0"/>
      <w:marRight w:val="0"/>
      <w:marTop w:val="0"/>
      <w:marBottom w:val="0"/>
      <w:divBdr>
        <w:top w:val="none" w:sz="0" w:space="0" w:color="auto"/>
        <w:left w:val="none" w:sz="0" w:space="0" w:color="auto"/>
        <w:bottom w:val="none" w:sz="0" w:space="0" w:color="auto"/>
        <w:right w:val="none" w:sz="0" w:space="0" w:color="auto"/>
      </w:divBdr>
    </w:div>
    <w:div w:id="672879465">
      <w:bodyDiv w:val="1"/>
      <w:marLeft w:val="0"/>
      <w:marRight w:val="0"/>
      <w:marTop w:val="0"/>
      <w:marBottom w:val="0"/>
      <w:divBdr>
        <w:top w:val="none" w:sz="0" w:space="0" w:color="auto"/>
        <w:left w:val="none" w:sz="0" w:space="0" w:color="auto"/>
        <w:bottom w:val="none" w:sz="0" w:space="0" w:color="auto"/>
        <w:right w:val="none" w:sz="0" w:space="0" w:color="auto"/>
      </w:divBdr>
    </w:div>
    <w:div w:id="675302131">
      <w:bodyDiv w:val="1"/>
      <w:marLeft w:val="0"/>
      <w:marRight w:val="0"/>
      <w:marTop w:val="0"/>
      <w:marBottom w:val="0"/>
      <w:divBdr>
        <w:top w:val="none" w:sz="0" w:space="0" w:color="auto"/>
        <w:left w:val="none" w:sz="0" w:space="0" w:color="auto"/>
        <w:bottom w:val="none" w:sz="0" w:space="0" w:color="auto"/>
        <w:right w:val="none" w:sz="0" w:space="0" w:color="auto"/>
      </w:divBdr>
    </w:div>
    <w:div w:id="679353583">
      <w:bodyDiv w:val="1"/>
      <w:marLeft w:val="0"/>
      <w:marRight w:val="0"/>
      <w:marTop w:val="0"/>
      <w:marBottom w:val="0"/>
      <w:divBdr>
        <w:top w:val="none" w:sz="0" w:space="0" w:color="auto"/>
        <w:left w:val="none" w:sz="0" w:space="0" w:color="auto"/>
        <w:bottom w:val="none" w:sz="0" w:space="0" w:color="auto"/>
        <w:right w:val="none" w:sz="0" w:space="0" w:color="auto"/>
      </w:divBdr>
    </w:div>
    <w:div w:id="682129834">
      <w:bodyDiv w:val="1"/>
      <w:marLeft w:val="0"/>
      <w:marRight w:val="0"/>
      <w:marTop w:val="0"/>
      <w:marBottom w:val="0"/>
      <w:divBdr>
        <w:top w:val="none" w:sz="0" w:space="0" w:color="auto"/>
        <w:left w:val="none" w:sz="0" w:space="0" w:color="auto"/>
        <w:bottom w:val="none" w:sz="0" w:space="0" w:color="auto"/>
        <w:right w:val="none" w:sz="0" w:space="0" w:color="auto"/>
      </w:divBdr>
    </w:div>
    <w:div w:id="683097385">
      <w:bodyDiv w:val="1"/>
      <w:marLeft w:val="0"/>
      <w:marRight w:val="0"/>
      <w:marTop w:val="0"/>
      <w:marBottom w:val="0"/>
      <w:divBdr>
        <w:top w:val="none" w:sz="0" w:space="0" w:color="auto"/>
        <w:left w:val="none" w:sz="0" w:space="0" w:color="auto"/>
        <w:bottom w:val="none" w:sz="0" w:space="0" w:color="auto"/>
        <w:right w:val="none" w:sz="0" w:space="0" w:color="auto"/>
      </w:divBdr>
    </w:div>
    <w:div w:id="684329984">
      <w:bodyDiv w:val="1"/>
      <w:marLeft w:val="0"/>
      <w:marRight w:val="0"/>
      <w:marTop w:val="0"/>
      <w:marBottom w:val="0"/>
      <w:divBdr>
        <w:top w:val="none" w:sz="0" w:space="0" w:color="auto"/>
        <w:left w:val="none" w:sz="0" w:space="0" w:color="auto"/>
        <w:bottom w:val="none" w:sz="0" w:space="0" w:color="auto"/>
        <w:right w:val="none" w:sz="0" w:space="0" w:color="auto"/>
      </w:divBdr>
    </w:div>
    <w:div w:id="691539916">
      <w:bodyDiv w:val="1"/>
      <w:marLeft w:val="0"/>
      <w:marRight w:val="0"/>
      <w:marTop w:val="0"/>
      <w:marBottom w:val="0"/>
      <w:divBdr>
        <w:top w:val="none" w:sz="0" w:space="0" w:color="auto"/>
        <w:left w:val="none" w:sz="0" w:space="0" w:color="auto"/>
        <w:bottom w:val="none" w:sz="0" w:space="0" w:color="auto"/>
        <w:right w:val="none" w:sz="0" w:space="0" w:color="auto"/>
      </w:divBdr>
    </w:div>
    <w:div w:id="694892197">
      <w:bodyDiv w:val="1"/>
      <w:marLeft w:val="0"/>
      <w:marRight w:val="0"/>
      <w:marTop w:val="0"/>
      <w:marBottom w:val="0"/>
      <w:divBdr>
        <w:top w:val="none" w:sz="0" w:space="0" w:color="auto"/>
        <w:left w:val="none" w:sz="0" w:space="0" w:color="auto"/>
        <w:bottom w:val="none" w:sz="0" w:space="0" w:color="auto"/>
        <w:right w:val="none" w:sz="0" w:space="0" w:color="auto"/>
      </w:divBdr>
    </w:div>
    <w:div w:id="695040742">
      <w:bodyDiv w:val="1"/>
      <w:marLeft w:val="0"/>
      <w:marRight w:val="0"/>
      <w:marTop w:val="0"/>
      <w:marBottom w:val="0"/>
      <w:divBdr>
        <w:top w:val="none" w:sz="0" w:space="0" w:color="auto"/>
        <w:left w:val="none" w:sz="0" w:space="0" w:color="auto"/>
        <w:bottom w:val="none" w:sz="0" w:space="0" w:color="auto"/>
        <w:right w:val="none" w:sz="0" w:space="0" w:color="auto"/>
      </w:divBdr>
    </w:div>
    <w:div w:id="696928068">
      <w:bodyDiv w:val="1"/>
      <w:marLeft w:val="0"/>
      <w:marRight w:val="0"/>
      <w:marTop w:val="0"/>
      <w:marBottom w:val="0"/>
      <w:divBdr>
        <w:top w:val="none" w:sz="0" w:space="0" w:color="auto"/>
        <w:left w:val="none" w:sz="0" w:space="0" w:color="auto"/>
        <w:bottom w:val="none" w:sz="0" w:space="0" w:color="auto"/>
        <w:right w:val="none" w:sz="0" w:space="0" w:color="auto"/>
      </w:divBdr>
    </w:div>
    <w:div w:id="700207791">
      <w:bodyDiv w:val="1"/>
      <w:marLeft w:val="0"/>
      <w:marRight w:val="0"/>
      <w:marTop w:val="0"/>
      <w:marBottom w:val="0"/>
      <w:divBdr>
        <w:top w:val="none" w:sz="0" w:space="0" w:color="auto"/>
        <w:left w:val="none" w:sz="0" w:space="0" w:color="auto"/>
        <w:bottom w:val="none" w:sz="0" w:space="0" w:color="auto"/>
        <w:right w:val="none" w:sz="0" w:space="0" w:color="auto"/>
      </w:divBdr>
    </w:div>
    <w:div w:id="703603137">
      <w:bodyDiv w:val="1"/>
      <w:marLeft w:val="0"/>
      <w:marRight w:val="0"/>
      <w:marTop w:val="0"/>
      <w:marBottom w:val="0"/>
      <w:divBdr>
        <w:top w:val="none" w:sz="0" w:space="0" w:color="auto"/>
        <w:left w:val="none" w:sz="0" w:space="0" w:color="auto"/>
        <w:bottom w:val="none" w:sz="0" w:space="0" w:color="auto"/>
        <w:right w:val="none" w:sz="0" w:space="0" w:color="auto"/>
      </w:divBdr>
    </w:div>
    <w:div w:id="704448778">
      <w:bodyDiv w:val="1"/>
      <w:marLeft w:val="0"/>
      <w:marRight w:val="0"/>
      <w:marTop w:val="0"/>
      <w:marBottom w:val="0"/>
      <w:divBdr>
        <w:top w:val="none" w:sz="0" w:space="0" w:color="auto"/>
        <w:left w:val="none" w:sz="0" w:space="0" w:color="auto"/>
        <w:bottom w:val="none" w:sz="0" w:space="0" w:color="auto"/>
        <w:right w:val="none" w:sz="0" w:space="0" w:color="auto"/>
      </w:divBdr>
    </w:div>
    <w:div w:id="705371373">
      <w:bodyDiv w:val="1"/>
      <w:marLeft w:val="0"/>
      <w:marRight w:val="0"/>
      <w:marTop w:val="0"/>
      <w:marBottom w:val="0"/>
      <w:divBdr>
        <w:top w:val="none" w:sz="0" w:space="0" w:color="auto"/>
        <w:left w:val="none" w:sz="0" w:space="0" w:color="auto"/>
        <w:bottom w:val="none" w:sz="0" w:space="0" w:color="auto"/>
        <w:right w:val="none" w:sz="0" w:space="0" w:color="auto"/>
      </w:divBdr>
    </w:div>
    <w:div w:id="707216103">
      <w:bodyDiv w:val="1"/>
      <w:marLeft w:val="0"/>
      <w:marRight w:val="0"/>
      <w:marTop w:val="0"/>
      <w:marBottom w:val="0"/>
      <w:divBdr>
        <w:top w:val="none" w:sz="0" w:space="0" w:color="auto"/>
        <w:left w:val="none" w:sz="0" w:space="0" w:color="auto"/>
        <w:bottom w:val="none" w:sz="0" w:space="0" w:color="auto"/>
        <w:right w:val="none" w:sz="0" w:space="0" w:color="auto"/>
      </w:divBdr>
    </w:div>
    <w:div w:id="708069894">
      <w:bodyDiv w:val="1"/>
      <w:marLeft w:val="0"/>
      <w:marRight w:val="0"/>
      <w:marTop w:val="0"/>
      <w:marBottom w:val="0"/>
      <w:divBdr>
        <w:top w:val="none" w:sz="0" w:space="0" w:color="auto"/>
        <w:left w:val="none" w:sz="0" w:space="0" w:color="auto"/>
        <w:bottom w:val="none" w:sz="0" w:space="0" w:color="auto"/>
        <w:right w:val="none" w:sz="0" w:space="0" w:color="auto"/>
      </w:divBdr>
    </w:div>
    <w:div w:id="720979034">
      <w:bodyDiv w:val="1"/>
      <w:marLeft w:val="0"/>
      <w:marRight w:val="0"/>
      <w:marTop w:val="0"/>
      <w:marBottom w:val="0"/>
      <w:divBdr>
        <w:top w:val="none" w:sz="0" w:space="0" w:color="auto"/>
        <w:left w:val="none" w:sz="0" w:space="0" w:color="auto"/>
        <w:bottom w:val="none" w:sz="0" w:space="0" w:color="auto"/>
        <w:right w:val="none" w:sz="0" w:space="0" w:color="auto"/>
      </w:divBdr>
    </w:div>
    <w:div w:id="721834316">
      <w:bodyDiv w:val="1"/>
      <w:marLeft w:val="0"/>
      <w:marRight w:val="0"/>
      <w:marTop w:val="0"/>
      <w:marBottom w:val="0"/>
      <w:divBdr>
        <w:top w:val="none" w:sz="0" w:space="0" w:color="auto"/>
        <w:left w:val="none" w:sz="0" w:space="0" w:color="auto"/>
        <w:bottom w:val="none" w:sz="0" w:space="0" w:color="auto"/>
        <w:right w:val="none" w:sz="0" w:space="0" w:color="auto"/>
      </w:divBdr>
    </w:div>
    <w:div w:id="722095387">
      <w:bodyDiv w:val="1"/>
      <w:marLeft w:val="0"/>
      <w:marRight w:val="0"/>
      <w:marTop w:val="0"/>
      <w:marBottom w:val="0"/>
      <w:divBdr>
        <w:top w:val="none" w:sz="0" w:space="0" w:color="auto"/>
        <w:left w:val="none" w:sz="0" w:space="0" w:color="auto"/>
        <w:bottom w:val="none" w:sz="0" w:space="0" w:color="auto"/>
        <w:right w:val="none" w:sz="0" w:space="0" w:color="auto"/>
      </w:divBdr>
    </w:div>
    <w:div w:id="723723374">
      <w:bodyDiv w:val="1"/>
      <w:marLeft w:val="0"/>
      <w:marRight w:val="0"/>
      <w:marTop w:val="0"/>
      <w:marBottom w:val="0"/>
      <w:divBdr>
        <w:top w:val="none" w:sz="0" w:space="0" w:color="auto"/>
        <w:left w:val="none" w:sz="0" w:space="0" w:color="auto"/>
        <w:bottom w:val="none" w:sz="0" w:space="0" w:color="auto"/>
        <w:right w:val="none" w:sz="0" w:space="0" w:color="auto"/>
      </w:divBdr>
    </w:div>
    <w:div w:id="723868651">
      <w:bodyDiv w:val="1"/>
      <w:marLeft w:val="0"/>
      <w:marRight w:val="0"/>
      <w:marTop w:val="0"/>
      <w:marBottom w:val="0"/>
      <w:divBdr>
        <w:top w:val="none" w:sz="0" w:space="0" w:color="auto"/>
        <w:left w:val="none" w:sz="0" w:space="0" w:color="auto"/>
        <w:bottom w:val="none" w:sz="0" w:space="0" w:color="auto"/>
        <w:right w:val="none" w:sz="0" w:space="0" w:color="auto"/>
      </w:divBdr>
    </w:div>
    <w:div w:id="724185327">
      <w:bodyDiv w:val="1"/>
      <w:marLeft w:val="0"/>
      <w:marRight w:val="0"/>
      <w:marTop w:val="0"/>
      <w:marBottom w:val="0"/>
      <w:divBdr>
        <w:top w:val="none" w:sz="0" w:space="0" w:color="auto"/>
        <w:left w:val="none" w:sz="0" w:space="0" w:color="auto"/>
        <w:bottom w:val="none" w:sz="0" w:space="0" w:color="auto"/>
        <w:right w:val="none" w:sz="0" w:space="0" w:color="auto"/>
      </w:divBdr>
    </w:div>
    <w:div w:id="724262071">
      <w:bodyDiv w:val="1"/>
      <w:marLeft w:val="0"/>
      <w:marRight w:val="0"/>
      <w:marTop w:val="0"/>
      <w:marBottom w:val="0"/>
      <w:divBdr>
        <w:top w:val="none" w:sz="0" w:space="0" w:color="auto"/>
        <w:left w:val="none" w:sz="0" w:space="0" w:color="auto"/>
        <w:bottom w:val="none" w:sz="0" w:space="0" w:color="auto"/>
        <w:right w:val="none" w:sz="0" w:space="0" w:color="auto"/>
      </w:divBdr>
    </w:div>
    <w:div w:id="730691774">
      <w:bodyDiv w:val="1"/>
      <w:marLeft w:val="0"/>
      <w:marRight w:val="0"/>
      <w:marTop w:val="0"/>
      <w:marBottom w:val="0"/>
      <w:divBdr>
        <w:top w:val="none" w:sz="0" w:space="0" w:color="auto"/>
        <w:left w:val="none" w:sz="0" w:space="0" w:color="auto"/>
        <w:bottom w:val="none" w:sz="0" w:space="0" w:color="auto"/>
        <w:right w:val="none" w:sz="0" w:space="0" w:color="auto"/>
      </w:divBdr>
    </w:div>
    <w:div w:id="731580374">
      <w:bodyDiv w:val="1"/>
      <w:marLeft w:val="0"/>
      <w:marRight w:val="0"/>
      <w:marTop w:val="0"/>
      <w:marBottom w:val="0"/>
      <w:divBdr>
        <w:top w:val="none" w:sz="0" w:space="0" w:color="auto"/>
        <w:left w:val="none" w:sz="0" w:space="0" w:color="auto"/>
        <w:bottom w:val="none" w:sz="0" w:space="0" w:color="auto"/>
        <w:right w:val="none" w:sz="0" w:space="0" w:color="auto"/>
      </w:divBdr>
    </w:div>
    <w:div w:id="732386842">
      <w:bodyDiv w:val="1"/>
      <w:marLeft w:val="0"/>
      <w:marRight w:val="0"/>
      <w:marTop w:val="0"/>
      <w:marBottom w:val="0"/>
      <w:divBdr>
        <w:top w:val="none" w:sz="0" w:space="0" w:color="auto"/>
        <w:left w:val="none" w:sz="0" w:space="0" w:color="auto"/>
        <w:bottom w:val="none" w:sz="0" w:space="0" w:color="auto"/>
        <w:right w:val="none" w:sz="0" w:space="0" w:color="auto"/>
      </w:divBdr>
    </w:div>
    <w:div w:id="732698756">
      <w:bodyDiv w:val="1"/>
      <w:marLeft w:val="0"/>
      <w:marRight w:val="0"/>
      <w:marTop w:val="0"/>
      <w:marBottom w:val="0"/>
      <w:divBdr>
        <w:top w:val="none" w:sz="0" w:space="0" w:color="auto"/>
        <w:left w:val="none" w:sz="0" w:space="0" w:color="auto"/>
        <w:bottom w:val="none" w:sz="0" w:space="0" w:color="auto"/>
        <w:right w:val="none" w:sz="0" w:space="0" w:color="auto"/>
      </w:divBdr>
    </w:div>
    <w:div w:id="736250226">
      <w:bodyDiv w:val="1"/>
      <w:marLeft w:val="0"/>
      <w:marRight w:val="0"/>
      <w:marTop w:val="0"/>
      <w:marBottom w:val="0"/>
      <w:divBdr>
        <w:top w:val="none" w:sz="0" w:space="0" w:color="auto"/>
        <w:left w:val="none" w:sz="0" w:space="0" w:color="auto"/>
        <w:bottom w:val="none" w:sz="0" w:space="0" w:color="auto"/>
        <w:right w:val="none" w:sz="0" w:space="0" w:color="auto"/>
      </w:divBdr>
    </w:div>
    <w:div w:id="736442251">
      <w:bodyDiv w:val="1"/>
      <w:marLeft w:val="0"/>
      <w:marRight w:val="0"/>
      <w:marTop w:val="0"/>
      <w:marBottom w:val="0"/>
      <w:divBdr>
        <w:top w:val="none" w:sz="0" w:space="0" w:color="auto"/>
        <w:left w:val="none" w:sz="0" w:space="0" w:color="auto"/>
        <w:bottom w:val="none" w:sz="0" w:space="0" w:color="auto"/>
        <w:right w:val="none" w:sz="0" w:space="0" w:color="auto"/>
      </w:divBdr>
    </w:div>
    <w:div w:id="736900346">
      <w:bodyDiv w:val="1"/>
      <w:marLeft w:val="0"/>
      <w:marRight w:val="0"/>
      <w:marTop w:val="0"/>
      <w:marBottom w:val="0"/>
      <w:divBdr>
        <w:top w:val="none" w:sz="0" w:space="0" w:color="auto"/>
        <w:left w:val="none" w:sz="0" w:space="0" w:color="auto"/>
        <w:bottom w:val="none" w:sz="0" w:space="0" w:color="auto"/>
        <w:right w:val="none" w:sz="0" w:space="0" w:color="auto"/>
      </w:divBdr>
    </w:div>
    <w:div w:id="737284480">
      <w:bodyDiv w:val="1"/>
      <w:marLeft w:val="0"/>
      <w:marRight w:val="0"/>
      <w:marTop w:val="0"/>
      <w:marBottom w:val="0"/>
      <w:divBdr>
        <w:top w:val="none" w:sz="0" w:space="0" w:color="auto"/>
        <w:left w:val="none" w:sz="0" w:space="0" w:color="auto"/>
        <w:bottom w:val="none" w:sz="0" w:space="0" w:color="auto"/>
        <w:right w:val="none" w:sz="0" w:space="0" w:color="auto"/>
      </w:divBdr>
    </w:div>
    <w:div w:id="738750840">
      <w:bodyDiv w:val="1"/>
      <w:marLeft w:val="0"/>
      <w:marRight w:val="0"/>
      <w:marTop w:val="0"/>
      <w:marBottom w:val="0"/>
      <w:divBdr>
        <w:top w:val="none" w:sz="0" w:space="0" w:color="auto"/>
        <w:left w:val="none" w:sz="0" w:space="0" w:color="auto"/>
        <w:bottom w:val="none" w:sz="0" w:space="0" w:color="auto"/>
        <w:right w:val="none" w:sz="0" w:space="0" w:color="auto"/>
      </w:divBdr>
    </w:div>
    <w:div w:id="744688979">
      <w:bodyDiv w:val="1"/>
      <w:marLeft w:val="0"/>
      <w:marRight w:val="0"/>
      <w:marTop w:val="0"/>
      <w:marBottom w:val="0"/>
      <w:divBdr>
        <w:top w:val="none" w:sz="0" w:space="0" w:color="auto"/>
        <w:left w:val="none" w:sz="0" w:space="0" w:color="auto"/>
        <w:bottom w:val="none" w:sz="0" w:space="0" w:color="auto"/>
        <w:right w:val="none" w:sz="0" w:space="0" w:color="auto"/>
      </w:divBdr>
    </w:div>
    <w:div w:id="747768853">
      <w:bodyDiv w:val="1"/>
      <w:marLeft w:val="0"/>
      <w:marRight w:val="0"/>
      <w:marTop w:val="0"/>
      <w:marBottom w:val="0"/>
      <w:divBdr>
        <w:top w:val="none" w:sz="0" w:space="0" w:color="auto"/>
        <w:left w:val="none" w:sz="0" w:space="0" w:color="auto"/>
        <w:bottom w:val="none" w:sz="0" w:space="0" w:color="auto"/>
        <w:right w:val="none" w:sz="0" w:space="0" w:color="auto"/>
      </w:divBdr>
    </w:div>
    <w:div w:id="749619179">
      <w:bodyDiv w:val="1"/>
      <w:marLeft w:val="0"/>
      <w:marRight w:val="0"/>
      <w:marTop w:val="0"/>
      <w:marBottom w:val="0"/>
      <w:divBdr>
        <w:top w:val="none" w:sz="0" w:space="0" w:color="auto"/>
        <w:left w:val="none" w:sz="0" w:space="0" w:color="auto"/>
        <w:bottom w:val="none" w:sz="0" w:space="0" w:color="auto"/>
        <w:right w:val="none" w:sz="0" w:space="0" w:color="auto"/>
      </w:divBdr>
    </w:div>
    <w:div w:id="753280784">
      <w:bodyDiv w:val="1"/>
      <w:marLeft w:val="0"/>
      <w:marRight w:val="0"/>
      <w:marTop w:val="0"/>
      <w:marBottom w:val="0"/>
      <w:divBdr>
        <w:top w:val="none" w:sz="0" w:space="0" w:color="auto"/>
        <w:left w:val="none" w:sz="0" w:space="0" w:color="auto"/>
        <w:bottom w:val="none" w:sz="0" w:space="0" w:color="auto"/>
        <w:right w:val="none" w:sz="0" w:space="0" w:color="auto"/>
      </w:divBdr>
    </w:div>
    <w:div w:id="754402303">
      <w:bodyDiv w:val="1"/>
      <w:marLeft w:val="0"/>
      <w:marRight w:val="0"/>
      <w:marTop w:val="0"/>
      <w:marBottom w:val="0"/>
      <w:divBdr>
        <w:top w:val="none" w:sz="0" w:space="0" w:color="auto"/>
        <w:left w:val="none" w:sz="0" w:space="0" w:color="auto"/>
        <w:bottom w:val="none" w:sz="0" w:space="0" w:color="auto"/>
        <w:right w:val="none" w:sz="0" w:space="0" w:color="auto"/>
      </w:divBdr>
    </w:div>
    <w:div w:id="758916231">
      <w:bodyDiv w:val="1"/>
      <w:marLeft w:val="0"/>
      <w:marRight w:val="0"/>
      <w:marTop w:val="0"/>
      <w:marBottom w:val="0"/>
      <w:divBdr>
        <w:top w:val="none" w:sz="0" w:space="0" w:color="auto"/>
        <w:left w:val="none" w:sz="0" w:space="0" w:color="auto"/>
        <w:bottom w:val="none" w:sz="0" w:space="0" w:color="auto"/>
        <w:right w:val="none" w:sz="0" w:space="0" w:color="auto"/>
      </w:divBdr>
    </w:div>
    <w:div w:id="759134443">
      <w:bodyDiv w:val="1"/>
      <w:marLeft w:val="0"/>
      <w:marRight w:val="0"/>
      <w:marTop w:val="0"/>
      <w:marBottom w:val="0"/>
      <w:divBdr>
        <w:top w:val="none" w:sz="0" w:space="0" w:color="auto"/>
        <w:left w:val="none" w:sz="0" w:space="0" w:color="auto"/>
        <w:bottom w:val="none" w:sz="0" w:space="0" w:color="auto"/>
        <w:right w:val="none" w:sz="0" w:space="0" w:color="auto"/>
      </w:divBdr>
    </w:div>
    <w:div w:id="760375953">
      <w:bodyDiv w:val="1"/>
      <w:marLeft w:val="0"/>
      <w:marRight w:val="0"/>
      <w:marTop w:val="0"/>
      <w:marBottom w:val="0"/>
      <w:divBdr>
        <w:top w:val="none" w:sz="0" w:space="0" w:color="auto"/>
        <w:left w:val="none" w:sz="0" w:space="0" w:color="auto"/>
        <w:bottom w:val="none" w:sz="0" w:space="0" w:color="auto"/>
        <w:right w:val="none" w:sz="0" w:space="0" w:color="auto"/>
      </w:divBdr>
    </w:div>
    <w:div w:id="764150298">
      <w:bodyDiv w:val="1"/>
      <w:marLeft w:val="0"/>
      <w:marRight w:val="0"/>
      <w:marTop w:val="0"/>
      <w:marBottom w:val="0"/>
      <w:divBdr>
        <w:top w:val="none" w:sz="0" w:space="0" w:color="auto"/>
        <w:left w:val="none" w:sz="0" w:space="0" w:color="auto"/>
        <w:bottom w:val="none" w:sz="0" w:space="0" w:color="auto"/>
        <w:right w:val="none" w:sz="0" w:space="0" w:color="auto"/>
      </w:divBdr>
    </w:div>
    <w:div w:id="773093869">
      <w:bodyDiv w:val="1"/>
      <w:marLeft w:val="0"/>
      <w:marRight w:val="0"/>
      <w:marTop w:val="0"/>
      <w:marBottom w:val="0"/>
      <w:divBdr>
        <w:top w:val="none" w:sz="0" w:space="0" w:color="auto"/>
        <w:left w:val="none" w:sz="0" w:space="0" w:color="auto"/>
        <w:bottom w:val="none" w:sz="0" w:space="0" w:color="auto"/>
        <w:right w:val="none" w:sz="0" w:space="0" w:color="auto"/>
      </w:divBdr>
    </w:div>
    <w:div w:id="775442464">
      <w:bodyDiv w:val="1"/>
      <w:marLeft w:val="0"/>
      <w:marRight w:val="0"/>
      <w:marTop w:val="0"/>
      <w:marBottom w:val="0"/>
      <w:divBdr>
        <w:top w:val="none" w:sz="0" w:space="0" w:color="auto"/>
        <w:left w:val="none" w:sz="0" w:space="0" w:color="auto"/>
        <w:bottom w:val="none" w:sz="0" w:space="0" w:color="auto"/>
        <w:right w:val="none" w:sz="0" w:space="0" w:color="auto"/>
      </w:divBdr>
    </w:div>
    <w:div w:id="775639302">
      <w:bodyDiv w:val="1"/>
      <w:marLeft w:val="0"/>
      <w:marRight w:val="0"/>
      <w:marTop w:val="0"/>
      <w:marBottom w:val="0"/>
      <w:divBdr>
        <w:top w:val="none" w:sz="0" w:space="0" w:color="auto"/>
        <w:left w:val="none" w:sz="0" w:space="0" w:color="auto"/>
        <w:bottom w:val="none" w:sz="0" w:space="0" w:color="auto"/>
        <w:right w:val="none" w:sz="0" w:space="0" w:color="auto"/>
      </w:divBdr>
    </w:div>
    <w:div w:id="775947693">
      <w:bodyDiv w:val="1"/>
      <w:marLeft w:val="0"/>
      <w:marRight w:val="0"/>
      <w:marTop w:val="0"/>
      <w:marBottom w:val="0"/>
      <w:divBdr>
        <w:top w:val="none" w:sz="0" w:space="0" w:color="auto"/>
        <w:left w:val="none" w:sz="0" w:space="0" w:color="auto"/>
        <w:bottom w:val="none" w:sz="0" w:space="0" w:color="auto"/>
        <w:right w:val="none" w:sz="0" w:space="0" w:color="auto"/>
      </w:divBdr>
    </w:div>
    <w:div w:id="778717691">
      <w:bodyDiv w:val="1"/>
      <w:marLeft w:val="0"/>
      <w:marRight w:val="0"/>
      <w:marTop w:val="0"/>
      <w:marBottom w:val="0"/>
      <w:divBdr>
        <w:top w:val="none" w:sz="0" w:space="0" w:color="auto"/>
        <w:left w:val="none" w:sz="0" w:space="0" w:color="auto"/>
        <w:bottom w:val="none" w:sz="0" w:space="0" w:color="auto"/>
        <w:right w:val="none" w:sz="0" w:space="0" w:color="auto"/>
      </w:divBdr>
    </w:div>
    <w:div w:id="784228352">
      <w:bodyDiv w:val="1"/>
      <w:marLeft w:val="0"/>
      <w:marRight w:val="0"/>
      <w:marTop w:val="0"/>
      <w:marBottom w:val="0"/>
      <w:divBdr>
        <w:top w:val="none" w:sz="0" w:space="0" w:color="auto"/>
        <w:left w:val="none" w:sz="0" w:space="0" w:color="auto"/>
        <w:bottom w:val="none" w:sz="0" w:space="0" w:color="auto"/>
        <w:right w:val="none" w:sz="0" w:space="0" w:color="auto"/>
      </w:divBdr>
    </w:div>
    <w:div w:id="785152092">
      <w:bodyDiv w:val="1"/>
      <w:marLeft w:val="0"/>
      <w:marRight w:val="0"/>
      <w:marTop w:val="0"/>
      <w:marBottom w:val="0"/>
      <w:divBdr>
        <w:top w:val="none" w:sz="0" w:space="0" w:color="auto"/>
        <w:left w:val="none" w:sz="0" w:space="0" w:color="auto"/>
        <w:bottom w:val="none" w:sz="0" w:space="0" w:color="auto"/>
        <w:right w:val="none" w:sz="0" w:space="0" w:color="auto"/>
      </w:divBdr>
    </w:div>
    <w:div w:id="794376123">
      <w:bodyDiv w:val="1"/>
      <w:marLeft w:val="0"/>
      <w:marRight w:val="0"/>
      <w:marTop w:val="0"/>
      <w:marBottom w:val="0"/>
      <w:divBdr>
        <w:top w:val="none" w:sz="0" w:space="0" w:color="auto"/>
        <w:left w:val="none" w:sz="0" w:space="0" w:color="auto"/>
        <w:bottom w:val="none" w:sz="0" w:space="0" w:color="auto"/>
        <w:right w:val="none" w:sz="0" w:space="0" w:color="auto"/>
      </w:divBdr>
    </w:div>
    <w:div w:id="795176973">
      <w:bodyDiv w:val="1"/>
      <w:marLeft w:val="0"/>
      <w:marRight w:val="0"/>
      <w:marTop w:val="0"/>
      <w:marBottom w:val="0"/>
      <w:divBdr>
        <w:top w:val="none" w:sz="0" w:space="0" w:color="auto"/>
        <w:left w:val="none" w:sz="0" w:space="0" w:color="auto"/>
        <w:bottom w:val="none" w:sz="0" w:space="0" w:color="auto"/>
        <w:right w:val="none" w:sz="0" w:space="0" w:color="auto"/>
      </w:divBdr>
    </w:div>
    <w:div w:id="800347583">
      <w:bodyDiv w:val="1"/>
      <w:marLeft w:val="0"/>
      <w:marRight w:val="0"/>
      <w:marTop w:val="0"/>
      <w:marBottom w:val="0"/>
      <w:divBdr>
        <w:top w:val="none" w:sz="0" w:space="0" w:color="auto"/>
        <w:left w:val="none" w:sz="0" w:space="0" w:color="auto"/>
        <w:bottom w:val="none" w:sz="0" w:space="0" w:color="auto"/>
        <w:right w:val="none" w:sz="0" w:space="0" w:color="auto"/>
      </w:divBdr>
    </w:div>
    <w:div w:id="802237440">
      <w:bodyDiv w:val="1"/>
      <w:marLeft w:val="0"/>
      <w:marRight w:val="0"/>
      <w:marTop w:val="0"/>
      <w:marBottom w:val="0"/>
      <w:divBdr>
        <w:top w:val="none" w:sz="0" w:space="0" w:color="auto"/>
        <w:left w:val="none" w:sz="0" w:space="0" w:color="auto"/>
        <w:bottom w:val="none" w:sz="0" w:space="0" w:color="auto"/>
        <w:right w:val="none" w:sz="0" w:space="0" w:color="auto"/>
      </w:divBdr>
    </w:div>
    <w:div w:id="804664441">
      <w:bodyDiv w:val="1"/>
      <w:marLeft w:val="0"/>
      <w:marRight w:val="0"/>
      <w:marTop w:val="0"/>
      <w:marBottom w:val="0"/>
      <w:divBdr>
        <w:top w:val="none" w:sz="0" w:space="0" w:color="auto"/>
        <w:left w:val="none" w:sz="0" w:space="0" w:color="auto"/>
        <w:bottom w:val="none" w:sz="0" w:space="0" w:color="auto"/>
        <w:right w:val="none" w:sz="0" w:space="0" w:color="auto"/>
      </w:divBdr>
    </w:div>
    <w:div w:id="806094787">
      <w:bodyDiv w:val="1"/>
      <w:marLeft w:val="0"/>
      <w:marRight w:val="0"/>
      <w:marTop w:val="0"/>
      <w:marBottom w:val="0"/>
      <w:divBdr>
        <w:top w:val="none" w:sz="0" w:space="0" w:color="auto"/>
        <w:left w:val="none" w:sz="0" w:space="0" w:color="auto"/>
        <w:bottom w:val="none" w:sz="0" w:space="0" w:color="auto"/>
        <w:right w:val="none" w:sz="0" w:space="0" w:color="auto"/>
      </w:divBdr>
    </w:div>
    <w:div w:id="806438841">
      <w:bodyDiv w:val="1"/>
      <w:marLeft w:val="0"/>
      <w:marRight w:val="0"/>
      <w:marTop w:val="0"/>
      <w:marBottom w:val="0"/>
      <w:divBdr>
        <w:top w:val="none" w:sz="0" w:space="0" w:color="auto"/>
        <w:left w:val="none" w:sz="0" w:space="0" w:color="auto"/>
        <w:bottom w:val="none" w:sz="0" w:space="0" w:color="auto"/>
        <w:right w:val="none" w:sz="0" w:space="0" w:color="auto"/>
      </w:divBdr>
    </w:div>
    <w:div w:id="809396310">
      <w:bodyDiv w:val="1"/>
      <w:marLeft w:val="0"/>
      <w:marRight w:val="0"/>
      <w:marTop w:val="0"/>
      <w:marBottom w:val="0"/>
      <w:divBdr>
        <w:top w:val="none" w:sz="0" w:space="0" w:color="auto"/>
        <w:left w:val="none" w:sz="0" w:space="0" w:color="auto"/>
        <w:bottom w:val="none" w:sz="0" w:space="0" w:color="auto"/>
        <w:right w:val="none" w:sz="0" w:space="0" w:color="auto"/>
      </w:divBdr>
    </w:div>
    <w:div w:id="809785483">
      <w:bodyDiv w:val="1"/>
      <w:marLeft w:val="0"/>
      <w:marRight w:val="0"/>
      <w:marTop w:val="0"/>
      <w:marBottom w:val="0"/>
      <w:divBdr>
        <w:top w:val="none" w:sz="0" w:space="0" w:color="auto"/>
        <w:left w:val="none" w:sz="0" w:space="0" w:color="auto"/>
        <w:bottom w:val="none" w:sz="0" w:space="0" w:color="auto"/>
        <w:right w:val="none" w:sz="0" w:space="0" w:color="auto"/>
      </w:divBdr>
    </w:div>
    <w:div w:id="810902311">
      <w:bodyDiv w:val="1"/>
      <w:marLeft w:val="0"/>
      <w:marRight w:val="0"/>
      <w:marTop w:val="0"/>
      <w:marBottom w:val="0"/>
      <w:divBdr>
        <w:top w:val="none" w:sz="0" w:space="0" w:color="auto"/>
        <w:left w:val="none" w:sz="0" w:space="0" w:color="auto"/>
        <w:bottom w:val="none" w:sz="0" w:space="0" w:color="auto"/>
        <w:right w:val="none" w:sz="0" w:space="0" w:color="auto"/>
      </w:divBdr>
    </w:div>
    <w:div w:id="811485261">
      <w:bodyDiv w:val="1"/>
      <w:marLeft w:val="0"/>
      <w:marRight w:val="0"/>
      <w:marTop w:val="0"/>
      <w:marBottom w:val="0"/>
      <w:divBdr>
        <w:top w:val="none" w:sz="0" w:space="0" w:color="auto"/>
        <w:left w:val="none" w:sz="0" w:space="0" w:color="auto"/>
        <w:bottom w:val="none" w:sz="0" w:space="0" w:color="auto"/>
        <w:right w:val="none" w:sz="0" w:space="0" w:color="auto"/>
      </w:divBdr>
    </w:div>
    <w:div w:id="812913771">
      <w:bodyDiv w:val="1"/>
      <w:marLeft w:val="0"/>
      <w:marRight w:val="0"/>
      <w:marTop w:val="0"/>
      <w:marBottom w:val="0"/>
      <w:divBdr>
        <w:top w:val="none" w:sz="0" w:space="0" w:color="auto"/>
        <w:left w:val="none" w:sz="0" w:space="0" w:color="auto"/>
        <w:bottom w:val="none" w:sz="0" w:space="0" w:color="auto"/>
        <w:right w:val="none" w:sz="0" w:space="0" w:color="auto"/>
      </w:divBdr>
    </w:div>
    <w:div w:id="813184129">
      <w:bodyDiv w:val="1"/>
      <w:marLeft w:val="0"/>
      <w:marRight w:val="0"/>
      <w:marTop w:val="0"/>
      <w:marBottom w:val="0"/>
      <w:divBdr>
        <w:top w:val="none" w:sz="0" w:space="0" w:color="auto"/>
        <w:left w:val="none" w:sz="0" w:space="0" w:color="auto"/>
        <w:bottom w:val="none" w:sz="0" w:space="0" w:color="auto"/>
        <w:right w:val="none" w:sz="0" w:space="0" w:color="auto"/>
      </w:divBdr>
    </w:div>
    <w:div w:id="815071353">
      <w:bodyDiv w:val="1"/>
      <w:marLeft w:val="0"/>
      <w:marRight w:val="0"/>
      <w:marTop w:val="0"/>
      <w:marBottom w:val="0"/>
      <w:divBdr>
        <w:top w:val="none" w:sz="0" w:space="0" w:color="auto"/>
        <w:left w:val="none" w:sz="0" w:space="0" w:color="auto"/>
        <w:bottom w:val="none" w:sz="0" w:space="0" w:color="auto"/>
        <w:right w:val="none" w:sz="0" w:space="0" w:color="auto"/>
      </w:divBdr>
    </w:div>
    <w:div w:id="820460387">
      <w:bodyDiv w:val="1"/>
      <w:marLeft w:val="0"/>
      <w:marRight w:val="0"/>
      <w:marTop w:val="0"/>
      <w:marBottom w:val="0"/>
      <w:divBdr>
        <w:top w:val="none" w:sz="0" w:space="0" w:color="auto"/>
        <w:left w:val="none" w:sz="0" w:space="0" w:color="auto"/>
        <w:bottom w:val="none" w:sz="0" w:space="0" w:color="auto"/>
        <w:right w:val="none" w:sz="0" w:space="0" w:color="auto"/>
      </w:divBdr>
    </w:div>
    <w:div w:id="825050315">
      <w:bodyDiv w:val="1"/>
      <w:marLeft w:val="0"/>
      <w:marRight w:val="0"/>
      <w:marTop w:val="0"/>
      <w:marBottom w:val="0"/>
      <w:divBdr>
        <w:top w:val="none" w:sz="0" w:space="0" w:color="auto"/>
        <w:left w:val="none" w:sz="0" w:space="0" w:color="auto"/>
        <w:bottom w:val="none" w:sz="0" w:space="0" w:color="auto"/>
        <w:right w:val="none" w:sz="0" w:space="0" w:color="auto"/>
      </w:divBdr>
    </w:div>
    <w:div w:id="828130081">
      <w:bodyDiv w:val="1"/>
      <w:marLeft w:val="0"/>
      <w:marRight w:val="0"/>
      <w:marTop w:val="0"/>
      <w:marBottom w:val="0"/>
      <w:divBdr>
        <w:top w:val="none" w:sz="0" w:space="0" w:color="auto"/>
        <w:left w:val="none" w:sz="0" w:space="0" w:color="auto"/>
        <w:bottom w:val="none" w:sz="0" w:space="0" w:color="auto"/>
        <w:right w:val="none" w:sz="0" w:space="0" w:color="auto"/>
      </w:divBdr>
    </w:div>
    <w:div w:id="828593429">
      <w:bodyDiv w:val="1"/>
      <w:marLeft w:val="0"/>
      <w:marRight w:val="0"/>
      <w:marTop w:val="0"/>
      <w:marBottom w:val="0"/>
      <w:divBdr>
        <w:top w:val="none" w:sz="0" w:space="0" w:color="auto"/>
        <w:left w:val="none" w:sz="0" w:space="0" w:color="auto"/>
        <w:bottom w:val="none" w:sz="0" w:space="0" w:color="auto"/>
        <w:right w:val="none" w:sz="0" w:space="0" w:color="auto"/>
      </w:divBdr>
    </w:div>
    <w:div w:id="830173774">
      <w:bodyDiv w:val="1"/>
      <w:marLeft w:val="0"/>
      <w:marRight w:val="0"/>
      <w:marTop w:val="0"/>
      <w:marBottom w:val="0"/>
      <w:divBdr>
        <w:top w:val="none" w:sz="0" w:space="0" w:color="auto"/>
        <w:left w:val="none" w:sz="0" w:space="0" w:color="auto"/>
        <w:bottom w:val="none" w:sz="0" w:space="0" w:color="auto"/>
        <w:right w:val="none" w:sz="0" w:space="0" w:color="auto"/>
      </w:divBdr>
    </w:div>
    <w:div w:id="830681865">
      <w:bodyDiv w:val="1"/>
      <w:marLeft w:val="0"/>
      <w:marRight w:val="0"/>
      <w:marTop w:val="0"/>
      <w:marBottom w:val="0"/>
      <w:divBdr>
        <w:top w:val="none" w:sz="0" w:space="0" w:color="auto"/>
        <w:left w:val="none" w:sz="0" w:space="0" w:color="auto"/>
        <w:bottom w:val="none" w:sz="0" w:space="0" w:color="auto"/>
        <w:right w:val="none" w:sz="0" w:space="0" w:color="auto"/>
      </w:divBdr>
    </w:div>
    <w:div w:id="834028405">
      <w:bodyDiv w:val="1"/>
      <w:marLeft w:val="0"/>
      <w:marRight w:val="0"/>
      <w:marTop w:val="0"/>
      <w:marBottom w:val="0"/>
      <w:divBdr>
        <w:top w:val="none" w:sz="0" w:space="0" w:color="auto"/>
        <w:left w:val="none" w:sz="0" w:space="0" w:color="auto"/>
        <w:bottom w:val="none" w:sz="0" w:space="0" w:color="auto"/>
        <w:right w:val="none" w:sz="0" w:space="0" w:color="auto"/>
      </w:divBdr>
    </w:div>
    <w:div w:id="837891740">
      <w:bodyDiv w:val="1"/>
      <w:marLeft w:val="0"/>
      <w:marRight w:val="0"/>
      <w:marTop w:val="0"/>
      <w:marBottom w:val="0"/>
      <w:divBdr>
        <w:top w:val="none" w:sz="0" w:space="0" w:color="auto"/>
        <w:left w:val="none" w:sz="0" w:space="0" w:color="auto"/>
        <w:bottom w:val="none" w:sz="0" w:space="0" w:color="auto"/>
        <w:right w:val="none" w:sz="0" w:space="0" w:color="auto"/>
      </w:divBdr>
    </w:div>
    <w:div w:id="838352416">
      <w:bodyDiv w:val="1"/>
      <w:marLeft w:val="0"/>
      <w:marRight w:val="0"/>
      <w:marTop w:val="0"/>
      <w:marBottom w:val="0"/>
      <w:divBdr>
        <w:top w:val="none" w:sz="0" w:space="0" w:color="auto"/>
        <w:left w:val="none" w:sz="0" w:space="0" w:color="auto"/>
        <w:bottom w:val="none" w:sz="0" w:space="0" w:color="auto"/>
        <w:right w:val="none" w:sz="0" w:space="0" w:color="auto"/>
      </w:divBdr>
    </w:div>
    <w:div w:id="840898187">
      <w:bodyDiv w:val="1"/>
      <w:marLeft w:val="0"/>
      <w:marRight w:val="0"/>
      <w:marTop w:val="0"/>
      <w:marBottom w:val="0"/>
      <w:divBdr>
        <w:top w:val="none" w:sz="0" w:space="0" w:color="auto"/>
        <w:left w:val="none" w:sz="0" w:space="0" w:color="auto"/>
        <w:bottom w:val="none" w:sz="0" w:space="0" w:color="auto"/>
        <w:right w:val="none" w:sz="0" w:space="0" w:color="auto"/>
      </w:divBdr>
    </w:div>
    <w:div w:id="849025245">
      <w:bodyDiv w:val="1"/>
      <w:marLeft w:val="0"/>
      <w:marRight w:val="0"/>
      <w:marTop w:val="0"/>
      <w:marBottom w:val="0"/>
      <w:divBdr>
        <w:top w:val="none" w:sz="0" w:space="0" w:color="auto"/>
        <w:left w:val="none" w:sz="0" w:space="0" w:color="auto"/>
        <w:bottom w:val="none" w:sz="0" w:space="0" w:color="auto"/>
        <w:right w:val="none" w:sz="0" w:space="0" w:color="auto"/>
      </w:divBdr>
    </w:div>
    <w:div w:id="850998083">
      <w:bodyDiv w:val="1"/>
      <w:marLeft w:val="0"/>
      <w:marRight w:val="0"/>
      <w:marTop w:val="0"/>
      <w:marBottom w:val="0"/>
      <w:divBdr>
        <w:top w:val="none" w:sz="0" w:space="0" w:color="auto"/>
        <w:left w:val="none" w:sz="0" w:space="0" w:color="auto"/>
        <w:bottom w:val="none" w:sz="0" w:space="0" w:color="auto"/>
        <w:right w:val="none" w:sz="0" w:space="0" w:color="auto"/>
      </w:divBdr>
    </w:div>
    <w:div w:id="852500659">
      <w:bodyDiv w:val="1"/>
      <w:marLeft w:val="0"/>
      <w:marRight w:val="0"/>
      <w:marTop w:val="0"/>
      <w:marBottom w:val="0"/>
      <w:divBdr>
        <w:top w:val="none" w:sz="0" w:space="0" w:color="auto"/>
        <w:left w:val="none" w:sz="0" w:space="0" w:color="auto"/>
        <w:bottom w:val="none" w:sz="0" w:space="0" w:color="auto"/>
        <w:right w:val="none" w:sz="0" w:space="0" w:color="auto"/>
      </w:divBdr>
    </w:div>
    <w:div w:id="855272027">
      <w:bodyDiv w:val="1"/>
      <w:marLeft w:val="0"/>
      <w:marRight w:val="0"/>
      <w:marTop w:val="0"/>
      <w:marBottom w:val="0"/>
      <w:divBdr>
        <w:top w:val="none" w:sz="0" w:space="0" w:color="auto"/>
        <w:left w:val="none" w:sz="0" w:space="0" w:color="auto"/>
        <w:bottom w:val="none" w:sz="0" w:space="0" w:color="auto"/>
        <w:right w:val="none" w:sz="0" w:space="0" w:color="auto"/>
      </w:divBdr>
    </w:div>
    <w:div w:id="856190450">
      <w:bodyDiv w:val="1"/>
      <w:marLeft w:val="0"/>
      <w:marRight w:val="0"/>
      <w:marTop w:val="0"/>
      <w:marBottom w:val="0"/>
      <w:divBdr>
        <w:top w:val="none" w:sz="0" w:space="0" w:color="auto"/>
        <w:left w:val="none" w:sz="0" w:space="0" w:color="auto"/>
        <w:bottom w:val="none" w:sz="0" w:space="0" w:color="auto"/>
        <w:right w:val="none" w:sz="0" w:space="0" w:color="auto"/>
      </w:divBdr>
    </w:div>
    <w:div w:id="856309475">
      <w:bodyDiv w:val="1"/>
      <w:marLeft w:val="0"/>
      <w:marRight w:val="0"/>
      <w:marTop w:val="0"/>
      <w:marBottom w:val="0"/>
      <w:divBdr>
        <w:top w:val="none" w:sz="0" w:space="0" w:color="auto"/>
        <w:left w:val="none" w:sz="0" w:space="0" w:color="auto"/>
        <w:bottom w:val="none" w:sz="0" w:space="0" w:color="auto"/>
        <w:right w:val="none" w:sz="0" w:space="0" w:color="auto"/>
      </w:divBdr>
    </w:div>
    <w:div w:id="865290546">
      <w:bodyDiv w:val="1"/>
      <w:marLeft w:val="0"/>
      <w:marRight w:val="0"/>
      <w:marTop w:val="0"/>
      <w:marBottom w:val="0"/>
      <w:divBdr>
        <w:top w:val="none" w:sz="0" w:space="0" w:color="auto"/>
        <w:left w:val="none" w:sz="0" w:space="0" w:color="auto"/>
        <w:bottom w:val="none" w:sz="0" w:space="0" w:color="auto"/>
        <w:right w:val="none" w:sz="0" w:space="0" w:color="auto"/>
      </w:divBdr>
    </w:div>
    <w:div w:id="865753688">
      <w:bodyDiv w:val="1"/>
      <w:marLeft w:val="0"/>
      <w:marRight w:val="0"/>
      <w:marTop w:val="0"/>
      <w:marBottom w:val="0"/>
      <w:divBdr>
        <w:top w:val="none" w:sz="0" w:space="0" w:color="auto"/>
        <w:left w:val="none" w:sz="0" w:space="0" w:color="auto"/>
        <w:bottom w:val="none" w:sz="0" w:space="0" w:color="auto"/>
        <w:right w:val="none" w:sz="0" w:space="0" w:color="auto"/>
      </w:divBdr>
    </w:div>
    <w:div w:id="868110096">
      <w:bodyDiv w:val="1"/>
      <w:marLeft w:val="0"/>
      <w:marRight w:val="0"/>
      <w:marTop w:val="0"/>
      <w:marBottom w:val="0"/>
      <w:divBdr>
        <w:top w:val="none" w:sz="0" w:space="0" w:color="auto"/>
        <w:left w:val="none" w:sz="0" w:space="0" w:color="auto"/>
        <w:bottom w:val="none" w:sz="0" w:space="0" w:color="auto"/>
        <w:right w:val="none" w:sz="0" w:space="0" w:color="auto"/>
      </w:divBdr>
    </w:div>
    <w:div w:id="868297314">
      <w:bodyDiv w:val="1"/>
      <w:marLeft w:val="0"/>
      <w:marRight w:val="0"/>
      <w:marTop w:val="0"/>
      <w:marBottom w:val="0"/>
      <w:divBdr>
        <w:top w:val="none" w:sz="0" w:space="0" w:color="auto"/>
        <w:left w:val="none" w:sz="0" w:space="0" w:color="auto"/>
        <w:bottom w:val="none" w:sz="0" w:space="0" w:color="auto"/>
        <w:right w:val="none" w:sz="0" w:space="0" w:color="auto"/>
      </w:divBdr>
    </w:div>
    <w:div w:id="869300308">
      <w:bodyDiv w:val="1"/>
      <w:marLeft w:val="0"/>
      <w:marRight w:val="0"/>
      <w:marTop w:val="0"/>
      <w:marBottom w:val="0"/>
      <w:divBdr>
        <w:top w:val="none" w:sz="0" w:space="0" w:color="auto"/>
        <w:left w:val="none" w:sz="0" w:space="0" w:color="auto"/>
        <w:bottom w:val="none" w:sz="0" w:space="0" w:color="auto"/>
        <w:right w:val="none" w:sz="0" w:space="0" w:color="auto"/>
      </w:divBdr>
    </w:div>
    <w:div w:id="872116214">
      <w:bodyDiv w:val="1"/>
      <w:marLeft w:val="0"/>
      <w:marRight w:val="0"/>
      <w:marTop w:val="0"/>
      <w:marBottom w:val="0"/>
      <w:divBdr>
        <w:top w:val="none" w:sz="0" w:space="0" w:color="auto"/>
        <w:left w:val="none" w:sz="0" w:space="0" w:color="auto"/>
        <w:bottom w:val="none" w:sz="0" w:space="0" w:color="auto"/>
        <w:right w:val="none" w:sz="0" w:space="0" w:color="auto"/>
      </w:divBdr>
    </w:div>
    <w:div w:id="875507624">
      <w:bodyDiv w:val="1"/>
      <w:marLeft w:val="0"/>
      <w:marRight w:val="0"/>
      <w:marTop w:val="0"/>
      <w:marBottom w:val="0"/>
      <w:divBdr>
        <w:top w:val="none" w:sz="0" w:space="0" w:color="auto"/>
        <w:left w:val="none" w:sz="0" w:space="0" w:color="auto"/>
        <w:bottom w:val="none" w:sz="0" w:space="0" w:color="auto"/>
        <w:right w:val="none" w:sz="0" w:space="0" w:color="auto"/>
      </w:divBdr>
    </w:div>
    <w:div w:id="881478282">
      <w:bodyDiv w:val="1"/>
      <w:marLeft w:val="0"/>
      <w:marRight w:val="0"/>
      <w:marTop w:val="0"/>
      <w:marBottom w:val="0"/>
      <w:divBdr>
        <w:top w:val="none" w:sz="0" w:space="0" w:color="auto"/>
        <w:left w:val="none" w:sz="0" w:space="0" w:color="auto"/>
        <w:bottom w:val="none" w:sz="0" w:space="0" w:color="auto"/>
        <w:right w:val="none" w:sz="0" w:space="0" w:color="auto"/>
      </w:divBdr>
    </w:div>
    <w:div w:id="882710359">
      <w:bodyDiv w:val="1"/>
      <w:marLeft w:val="0"/>
      <w:marRight w:val="0"/>
      <w:marTop w:val="0"/>
      <w:marBottom w:val="0"/>
      <w:divBdr>
        <w:top w:val="none" w:sz="0" w:space="0" w:color="auto"/>
        <w:left w:val="none" w:sz="0" w:space="0" w:color="auto"/>
        <w:bottom w:val="none" w:sz="0" w:space="0" w:color="auto"/>
        <w:right w:val="none" w:sz="0" w:space="0" w:color="auto"/>
      </w:divBdr>
    </w:div>
    <w:div w:id="886912466">
      <w:bodyDiv w:val="1"/>
      <w:marLeft w:val="0"/>
      <w:marRight w:val="0"/>
      <w:marTop w:val="0"/>
      <w:marBottom w:val="0"/>
      <w:divBdr>
        <w:top w:val="none" w:sz="0" w:space="0" w:color="auto"/>
        <w:left w:val="none" w:sz="0" w:space="0" w:color="auto"/>
        <w:bottom w:val="none" w:sz="0" w:space="0" w:color="auto"/>
        <w:right w:val="none" w:sz="0" w:space="0" w:color="auto"/>
      </w:divBdr>
    </w:div>
    <w:div w:id="886913772">
      <w:bodyDiv w:val="1"/>
      <w:marLeft w:val="0"/>
      <w:marRight w:val="0"/>
      <w:marTop w:val="0"/>
      <w:marBottom w:val="0"/>
      <w:divBdr>
        <w:top w:val="none" w:sz="0" w:space="0" w:color="auto"/>
        <w:left w:val="none" w:sz="0" w:space="0" w:color="auto"/>
        <w:bottom w:val="none" w:sz="0" w:space="0" w:color="auto"/>
        <w:right w:val="none" w:sz="0" w:space="0" w:color="auto"/>
      </w:divBdr>
    </w:div>
    <w:div w:id="887499855">
      <w:bodyDiv w:val="1"/>
      <w:marLeft w:val="0"/>
      <w:marRight w:val="0"/>
      <w:marTop w:val="0"/>
      <w:marBottom w:val="0"/>
      <w:divBdr>
        <w:top w:val="none" w:sz="0" w:space="0" w:color="auto"/>
        <w:left w:val="none" w:sz="0" w:space="0" w:color="auto"/>
        <w:bottom w:val="none" w:sz="0" w:space="0" w:color="auto"/>
        <w:right w:val="none" w:sz="0" w:space="0" w:color="auto"/>
      </w:divBdr>
    </w:div>
    <w:div w:id="888569475">
      <w:bodyDiv w:val="1"/>
      <w:marLeft w:val="0"/>
      <w:marRight w:val="0"/>
      <w:marTop w:val="0"/>
      <w:marBottom w:val="0"/>
      <w:divBdr>
        <w:top w:val="none" w:sz="0" w:space="0" w:color="auto"/>
        <w:left w:val="none" w:sz="0" w:space="0" w:color="auto"/>
        <w:bottom w:val="none" w:sz="0" w:space="0" w:color="auto"/>
        <w:right w:val="none" w:sz="0" w:space="0" w:color="auto"/>
      </w:divBdr>
    </w:div>
    <w:div w:id="889339778">
      <w:bodyDiv w:val="1"/>
      <w:marLeft w:val="0"/>
      <w:marRight w:val="0"/>
      <w:marTop w:val="0"/>
      <w:marBottom w:val="0"/>
      <w:divBdr>
        <w:top w:val="none" w:sz="0" w:space="0" w:color="auto"/>
        <w:left w:val="none" w:sz="0" w:space="0" w:color="auto"/>
        <w:bottom w:val="none" w:sz="0" w:space="0" w:color="auto"/>
        <w:right w:val="none" w:sz="0" w:space="0" w:color="auto"/>
      </w:divBdr>
    </w:div>
    <w:div w:id="890504982">
      <w:bodyDiv w:val="1"/>
      <w:marLeft w:val="0"/>
      <w:marRight w:val="0"/>
      <w:marTop w:val="0"/>
      <w:marBottom w:val="0"/>
      <w:divBdr>
        <w:top w:val="none" w:sz="0" w:space="0" w:color="auto"/>
        <w:left w:val="none" w:sz="0" w:space="0" w:color="auto"/>
        <w:bottom w:val="none" w:sz="0" w:space="0" w:color="auto"/>
        <w:right w:val="none" w:sz="0" w:space="0" w:color="auto"/>
      </w:divBdr>
    </w:div>
    <w:div w:id="890574435">
      <w:bodyDiv w:val="1"/>
      <w:marLeft w:val="0"/>
      <w:marRight w:val="0"/>
      <w:marTop w:val="0"/>
      <w:marBottom w:val="0"/>
      <w:divBdr>
        <w:top w:val="none" w:sz="0" w:space="0" w:color="auto"/>
        <w:left w:val="none" w:sz="0" w:space="0" w:color="auto"/>
        <w:bottom w:val="none" w:sz="0" w:space="0" w:color="auto"/>
        <w:right w:val="none" w:sz="0" w:space="0" w:color="auto"/>
      </w:divBdr>
    </w:div>
    <w:div w:id="894043039">
      <w:bodyDiv w:val="1"/>
      <w:marLeft w:val="0"/>
      <w:marRight w:val="0"/>
      <w:marTop w:val="0"/>
      <w:marBottom w:val="0"/>
      <w:divBdr>
        <w:top w:val="none" w:sz="0" w:space="0" w:color="auto"/>
        <w:left w:val="none" w:sz="0" w:space="0" w:color="auto"/>
        <w:bottom w:val="none" w:sz="0" w:space="0" w:color="auto"/>
        <w:right w:val="none" w:sz="0" w:space="0" w:color="auto"/>
      </w:divBdr>
    </w:div>
    <w:div w:id="898978237">
      <w:bodyDiv w:val="1"/>
      <w:marLeft w:val="0"/>
      <w:marRight w:val="0"/>
      <w:marTop w:val="0"/>
      <w:marBottom w:val="0"/>
      <w:divBdr>
        <w:top w:val="none" w:sz="0" w:space="0" w:color="auto"/>
        <w:left w:val="none" w:sz="0" w:space="0" w:color="auto"/>
        <w:bottom w:val="none" w:sz="0" w:space="0" w:color="auto"/>
        <w:right w:val="none" w:sz="0" w:space="0" w:color="auto"/>
      </w:divBdr>
    </w:div>
    <w:div w:id="899635274">
      <w:bodyDiv w:val="1"/>
      <w:marLeft w:val="0"/>
      <w:marRight w:val="0"/>
      <w:marTop w:val="0"/>
      <w:marBottom w:val="0"/>
      <w:divBdr>
        <w:top w:val="none" w:sz="0" w:space="0" w:color="auto"/>
        <w:left w:val="none" w:sz="0" w:space="0" w:color="auto"/>
        <w:bottom w:val="none" w:sz="0" w:space="0" w:color="auto"/>
        <w:right w:val="none" w:sz="0" w:space="0" w:color="auto"/>
      </w:divBdr>
    </w:div>
    <w:div w:id="900867204">
      <w:bodyDiv w:val="1"/>
      <w:marLeft w:val="0"/>
      <w:marRight w:val="0"/>
      <w:marTop w:val="0"/>
      <w:marBottom w:val="0"/>
      <w:divBdr>
        <w:top w:val="none" w:sz="0" w:space="0" w:color="auto"/>
        <w:left w:val="none" w:sz="0" w:space="0" w:color="auto"/>
        <w:bottom w:val="none" w:sz="0" w:space="0" w:color="auto"/>
        <w:right w:val="none" w:sz="0" w:space="0" w:color="auto"/>
      </w:divBdr>
    </w:div>
    <w:div w:id="902909578">
      <w:bodyDiv w:val="1"/>
      <w:marLeft w:val="0"/>
      <w:marRight w:val="0"/>
      <w:marTop w:val="0"/>
      <w:marBottom w:val="0"/>
      <w:divBdr>
        <w:top w:val="none" w:sz="0" w:space="0" w:color="auto"/>
        <w:left w:val="none" w:sz="0" w:space="0" w:color="auto"/>
        <w:bottom w:val="none" w:sz="0" w:space="0" w:color="auto"/>
        <w:right w:val="none" w:sz="0" w:space="0" w:color="auto"/>
      </w:divBdr>
    </w:div>
    <w:div w:id="902984259">
      <w:bodyDiv w:val="1"/>
      <w:marLeft w:val="0"/>
      <w:marRight w:val="0"/>
      <w:marTop w:val="0"/>
      <w:marBottom w:val="0"/>
      <w:divBdr>
        <w:top w:val="none" w:sz="0" w:space="0" w:color="auto"/>
        <w:left w:val="none" w:sz="0" w:space="0" w:color="auto"/>
        <w:bottom w:val="none" w:sz="0" w:space="0" w:color="auto"/>
        <w:right w:val="none" w:sz="0" w:space="0" w:color="auto"/>
      </w:divBdr>
    </w:div>
    <w:div w:id="903301503">
      <w:bodyDiv w:val="1"/>
      <w:marLeft w:val="0"/>
      <w:marRight w:val="0"/>
      <w:marTop w:val="0"/>
      <w:marBottom w:val="0"/>
      <w:divBdr>
        <w:top w:val="none" w:sz="0" w:space="0" w:color="auto"/>
        <w:left w:val="none" w:sz="0" w:space="0" w:color="auto"/>
        <w:bottom w:val="none" w:sz="0" w:space="0" w:color="auto"/>
        <w:right w:val="none" w:sz="0" w:space="0" w:color="auto"/>
      </w:divBdr>
    </w:div>
    <w:div w:id="904338578">
      <w:bodyDiv w:val="1"/>
      <w:marLeft w:val="0"/>
      <w:marRight w:val="0"/>
      <w:marTop w:val="0"/>
      <w:marBottom w:val="0"/>
      <w:divBdr>
        <w:top w:val="none" w:sz="0" w:space="0" w:color="auto"/>
        <w:left w:val="none" w:sz="0" w:space="0" w:color="auto"/>
        <w:bottom w:val="none" w:sz="0" w:space="0" w:color="auto"/>
        <w:right w:val="none" w:sz="0" w:space="0" w:color="auto"/>
      </w:divBdr>
    </w:div>
    <w:div w:id="904994627">
      <w:bodyDiv w:val="1"/>
      <w:marLeft w:val="0"/>
      <w:marRight w:val="0"/>
      <w:marTop w:val="0"/>
      <w:marBottom w:val="0"/>
      <w:divBdr>
        <w:top w:val="none" w:sz="0" w:space="0" w:color="auto"/>
        <w:left w:val="none" w:sz="0" w:space="0" w:color="auto"/>
        <w:bottom w:val="none" w:sz="0" w:space="0" w:color="auto"/>
        <w:right w:val="none" w:sz="0" w:space="0" w:color="auto"/>
      </w:divBdr>
    </w:div>
    <w:div w:id="905803476">
      <w:bodyDiv w:val="1"/>
      <w:marLeft w:val="0"/>
      <w:marRight w:val="0"/>
      <w:marTop w:val="0"/>
      <w:marBottom w:val="0"/>
      <w:divBdr>
        <w:top w:val="none" w:sz="0" w:space="0" w:color="auto"/>
        <w:left w:val="none" w:sz="0" w:space="0" w:color="auto"/>
        <w:bottom w:val="none" w:sz="0" w:space="0" w:color="auto"/>
        <w:right w:val="none" w:sz="0" w:space="0" w:color="auto"/>
      </w:divBdr>
    </w:div>
    <w:div w:id="906258955">
      <w:bodyDiv w:val="1"/>
      <w:marLeft w:val="0"/>
      <w:marRight w:val="0"/>
      <w:marTop w:val="0"/>
      <w:marBottom w:val="0"/>
      <w:divBdr>
        <w:top w:val="none" w:sz="0" w:space="0" w:color="auto"/>
        <w:left w:val="none" w:sz="0" w:space="0" w:color="auto"/>
        <w:bottom w:val="none" w:sz="0" w:space="0" w:color="auto"/>
        <w:right w:val="none" w:sz="0" w:space="0" w:color="auto"/>
      </w:divBdr>
    </w:div>
    <w:div w:id="908618151">
      <w:bodyDiv w:val="1"/>
      <w:marLeft w:val="0"/>
      <w:marRight w:val="0"/>
      <w:marTop w:val="0"/>
      <w:marBottom w:val="0"/>
      <w:divBdr>
        <w:top w:val="none" w:sz="0" w:space="0" w:color="auto"/>
        <w:left w:val="none" w:sz="0" w:space="0" w:color="auto"/>
        <w:bottom w:val="none" w:sz="0" w:space="0" w:color="auto"/>
        <w:right w:val="none" w:sz="0" w:space="0" w:color="auto"/>
      </w:divBdr>
    </w:div>
    <w:div w:id="917909587">
      <w:bodyDiv w:val="1"/>
      <w:marLeft w:val="0"/>
      <w:marRight w:val="0"/>
      <w:marTop w:val="0"/>
      <w:marBottom w:val="0"/>
      <w:divBdr>
        <w:top w:val="none" w:sz="0" w:space="0" w:color="auto"/>
        <w:left w:val="none" w:sz="0" w:space="0" w:color="auto"/>
        <w:bottom w:val="none" w:sz="0" w:space="0" w:color="auto"/>
        <w:right w:val="none" w:sz="0" w:space="0" w:color="auto"/>
      </w:divBdr>
    </w:div>
    <w:div w:id="919290339">
      <w:bodyDiv w:val="1"/>
      <w:marLeft w:val="0"/>
      <w:marRight w:val="0"/>
      <w:marTop w:val="0"/>
      <w:marBottom w:val="0"/>
      <w:divBdr>
        <w:top w:val="none" w:sz="0" w:space="0" w:color="auto"/>
        <w:left w:val="none" w:sz="0" w:space="0" w:color="auto"/>
        <w:bottom w:val="none" w:sz="0" w:space="0" w:color="auto"/>
        <w:right w:val="none" w:sz="0" w:space="0" w:color="auto"/>
      </w:divBdr>
    </w:div>
    <w:div w:id="919631402">
      <w:bodyDiv w:val="1"/>
      <w:marLeft w:val="0"/>
      <w:marRight w:val="0"/>
      <w:marTop w:val="0"/>
      <w:marBottom w:val="0"/>
      <w:divBdr>
        <w:top w:val="none" w:sz="0" w:space="0" w:color="auto"/>
        <w:left w:val="none" w:sz="0" w:space="0" w:color="auto"/>
        <w:bottom w:val="none" w:sz="0" w:space="0" w:color="auto"/>
        <w:right w:val="none" w:sz="0" w:space="0" w:color="auto"/>
      </w:divBdr>
    </w:div>
    <w:div w:id="923145864">
      <w:bodyDiv w:val="1"/>
      <w:marLeft w:val="0"/>
      <w:marRight w:val="0"/>
      <w:marTop w:val="0"/>
      <w:marBottom w:val="0"/>
      <w:divBdr>
        <w:top w:val="none" w:sz="0" w:space="0" w:color="auto"/>
        <w:left w:val="none" w:sz="0" w:space="0" w:color="auto"/>
        <w:bottom w:val="none" w:sz="0" w:space="0" w:color="auto"/>
        <w:right w:val="none" w:sz="0" w:space="0" w:color="auto"/>
      </w:divBdr>
    </w:div>
    <w:div w:id="924536445">
      <w:bodyDiv w:val="1"/>
      <w:marLeft w:val="0"/>
      <w:marRight w:val="0"/>
      <w:marTop w:val="0"/>
      <w:marBottom w:val="0"/>
      <w:divBdr>
        <w:top w:val="none" w:sz="0" w:space="0" w:color="auto"/>
        <w:left w:val="none" w:sz="0" w:space="0" w:color="auto"/>
        <w:bottom w:val="none" w:sz="0" w:space="0" w:color="auto"/>
        <w:right w:val="none" w:sz="0" w:space="0" w:color="auto"/>
      </w:divBdr>
    </w:div>
    <w:div w:id="925112495">
      <w:bodyDiv w:val="1"/>
      <w:marLeft w:val="0"/>
      <w:marRight w:val="0"/>
      <w:marTop w:val="0"/>
      <w:marBottom w:val="0"/>
      <w:divBdr>
        <w:top w:val="none" w:sz="0" w:space="0" w:color="auto"/>
        <w:left w:val="none" w:sz="0" w:space="0" w:color="auto"/>
        <w:bottom w:val="none" w:sz="0" w:space="0" w:color="auto"/>
        <w:right w:val="none" w:sz="0" w:space="0" w:color="auto"/>
      </w:divBdr>
    </w:div>
    <w:div w:id="928344826">
      <w:bodyDiv w:val="1"/>
      <w:marLeft w:val="0"/>
      <w:marRight w:val="0"/>
      <w:marTop w:val="0"/>
      <w:marBottom w:val="0"/>
      <w:divBdr>
        <w:top w:val="none" w:sz="0" w:space="0" w:color="auto"/>
        <w:left w:val="none" w:sz="0" w:space="0" w:color="auto"/>
        <w:bottom w:val="none" w:sz="0" w:space="0" w:color="auto"/>
        <w:right w:val="none" w:sz="0" w:space="0" w:color="auto"/>
      </w:divBdr>
    </w:div>
    <w:div w:id="929239953">
      <w:bodyDiv w:val="1"/>
      <w:marLeft w:val="0"/>
      <w:marRight w:val="0"/>
      <w:marTop w:val="0"/>
      <w:marBottom w:val="0"/>
      <w:divBdr>
        <w:top w:val="none" w:sz="0" w:space="0" w:color="auto"/>
        <w:left w:val="none" w:sz="0" w:space="0" w:color="auto"/>
        <w:bottom w:val="none" w:sz="0" w:space="0" w:color="auto"/>
        <w:right w:val="none" w:sz="0" w:space="0" w:color="auto"/>
      </w:divBdr>
    </w:div>
    <w:div w:id="933516728">
      <w:bodyDiv w:val="1"/>
      <w:marLeft w:val="0"/>
      <w:marRight w:val="0"/>
      <w:marTop w:val="0"/>
      <w:marBottom w:val="0"/>
      <w:divBdr>
        <w:top w:val="none" w:sz="0" w:space="0" w:color="auto"/>
        <w:left w:val="none" w:sz="0" w:space="0" w:color="auto"/>
        <w:bottom w:val="none" w:sz="0" w:space="0" w:color="auto"/>
        <w:right w:val="none" w:sz="0" w:space="0" w:color="auto"/>
      </w:divBdr>
    </w:div>
    <w:div w:id="934559805">
      <w:bodyDiv w:val="1"/>
      <w:marLeft w:val="0"/>
      <w:marRight w:val="0"/>
      <w:marTop w:val="0"/>
      <w:marBottom w:val="0"/>
      <w:divBdr>
        <w:top w:val="none" w:sz="0" w:space="0" w:color="auto"/>
        <w:left w:val="none" w:sz="0" w:space="0" w:color="auto"/>
        <w:bottom w:val="none" w:sz="0" w:space="0" w:color="auto"/>
        <w:right w:val="none" w:sz="0" w:space="0" w:color="auto"/>
      </w:divBdr>
    </w:div>
    <w:div w:id="935091456">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940718701">
      <w:bodyDiv w:val="1"/>
      <w:marLeft w:val="0"/>
      <w:marRight w:val="0"/>
      <w:marTop w:val="0"/>
      <w:marBottom w:val="0"/>
      <w:divBdr>
        <w:top w:val="none" w:sz="0" w:space="0" w:color="auto"/>
        <w:left w:val="none" w:sz="0" w:space="0" w:color="auto"/>
        <w:bottom w:val="none" w:sz="0" w:space="0" w:color="auto"/>
        <w:right w:val="none" w:sz="0" w:space="0" w:color="auto"/>
      </w:divBdr>
    </w:div>
    <w:div w:id="941913043">
      <w:bodyDiv w:val="1"/>
      <w:marLeft w:val="0"/>
      <w:marRight w:val="0"/>
      <w:marTop w:val="0"/>
      <w:marBottom w:val="0"/>
      <w:divBdr>
        <w:top w:val="none" w:sz="0" w:space="0" w:color="auto"/>
        <w:left w:val="none" w:sz="0" w:space="0" w:color="auto"/>
        <w:bottom w:val="none" w:sz="0" w:space="0" w:color="auto"/>
        <w:right w:val="none" w:sz="0" w:space="0" w:color="auto"/>
      </w:divBdr>
    </w:div>
    <w:div w:id="942610321">
      <w:bodyDiv w:val="1"/>
      <w:marLeft w:val="0"/>
      <w:marRight w:val="0"/>
      <w:marTop w:val="0"/>
      <w:marBottom w:val="0"/>
      <w:divBdr>
        <w:top w:val="none" w:sz="0" w:space="0" w:color="auto"/>
        <w:left w:val="none" w:sz="0" w:space="0" w:color="auto"/>
        <w:bottom w:val="none" w:sz="0" w:space="0" w:color="auto"/>
        <w:right w:val="none" w:sz="0" w:space="0" w:color="auto"/>
      </w:divBdr>
    </w:div>
    <w:div w:id="948315593">
      <w:bodyDiv w:val="1"/>
      <w:marLeft w:val="0"/>
      <w:marRight w:val="0"/>
      <w:marTop w:val="0"/>
      <w:marBottom w:val="0"/>
      <w:divBdr>
        <w:top w:val="none" w:sz="0" w:space="0" w:color="auto"/>
        <w:left w:val="none" w:sz="0" w:space="0" w:color="auto"/>
        <w:bottom w:val="none" w:sz="0" w:space="0" w:color="auto"/>
        <w:right w:val="none" w:sz="0" w:space="0" w:color="auto"/>
      </w:divBdr>
    </w:div>
    <w:div w:id="948783031">
      <w:bodyDiv w:val="1"/>
      <w:marLeft w:val="0"/>
      <w:marRight w:val="0"/>
      <w:marTop w:val="0"/>
      <w:marBottom w:val="0"/>
      <w:divBdr>
        <w:top w:val="none" w:sz="0" w:space="0" w:color="auto"/>
        <w:left w:val="none" w:sz="0" w:space="0" w:color="auto"/>
        <w:bottom w:val="none" w:sz="0" w:space="0" w:color="auto"/>
        <w:right w:val="none" w:sz="0" w:space="0" w:color="auto"/>
      </w:divBdr>
    </w:div>
    <w:div w:id="951590008">
      <w:bodyDiv w:val="1"/>
      <w:marLeft w:val="0"/>
      <w:marRight w:val="0"/>
      <w:marTop w:val="0"/>
      <w:marBottom w:val="0"/>
      <w:divBdr>
        <w:top w:val="none" w:sz="0" w:space="0" w:color="auto"/>
        <w:left w:val="none" w:sz="0" w:space="0" w:color="auto"/>
        <w:bottom w:val="none" w:sz="0" w:space="0" w:color="auto"/>
        <w:right w:val="none" w:sz="0" w:space="0" w:color="auto"/>
      </w:divBdr>
    </w:div>
    <w:div w:id="956761846">
      <w:bodyDiv w:val="1"/>
      <w:marLeft w:val="0"/>
      <w:marRight w:val="0"/>
      <w:marTop w:val="0"/>
      <w:marBottom w:val="0"/>
      <w:divBdr>
        <w:top w:val="none" w:sz="0" w:space="0" w:color="auto"/>
        <w:left w:val="none" w:sz="0" w:space="0" w:color="auto"/>
        <w:bottom w:val="none" w:sz="0" w:space="0" w:color="auto"/>
        <w:right w:val="none" w:sz="0" w:space="0" w:color="auto"/>
      </w:divBdr>
    </w:div>
    <w:div w:id="959922031">
      <w:bodyDiv w:val="1"/>
      <w:marLeft w:val="0"/>
      <w:marRight w:val="0"/>
      <w:marTop w:val="0"/>
      <w:marBottom w:val="0"/>
      <w:divBdr>
        <w:top w:val="none" w:sz="0" w:space="0" w:color="auto"/>
        <w:left w:val="none" w:sz="0" w:space="0" w:color="auto"/>
        <w:bottom w:val="none" w:sz="0" w:space="0" w:color="auto"/>
        <w:right w:val="none" w:sz="0" w:space="0" w:color="auto"/>
      </w:divBdr>
    </w:div>
    <w:div w:id="960577153">
      <w:bodyDiv w:val="1"/>
      <w:marLeft w:val="0"/>
      <w:marRight w:val="0"/>
      <w:marTop w:val="0"/>
      <w:marBottom w:val="0"/>
      <w:divBdr>
        <w:top w:val="none" w:sz="0" w:space="0" w:color="auto"/>
        <w:left w:val="none" w:sz="0" w:space="0" w:color="auto"/>
        <w:bottom w:val="none" w:sz="0" w:space="0" w:color="auto"/>
        <w:right w:val="none" w:sz="0" w:space="0" w:color="auto"/>
      </w:divBdr>
    </w:div>
    <w:div w:id="961572906">
      <w:bodyDiv w:val="1"/>
      <w:marLeft w:val="0"/>
      <w:marRight w:val="0"/>
      <w:marTop w:val="0"/>
      <w:marBottom w:val="0"/>
      <w:divBdr>
        <w:top w:val="none" w:sz="0" w:space="0" w:color="auto"/>
        <w:left w:val="none" w:sz="0" w:space="0" w:color="auto"/>
        <w:bottom w:val="none" w:sz="0" w:space="0" w:color="auto"/>
        <w:right w:val="none" w:sz="0" w:space="0" w:color="auto"/>
      </w:divBdr>
    </w:div>
    <w:div w:id="963197921">
      <w:bodyDiv w:val="1"/>
      <w:marLeft w:val="0"/>
      <w:marRight w:val="0"/>
      <w:marTop w:val="0"/>
      <w:marBottom w:val="0"/>
      <w:divBdr>
        <w:top w:val="none" w:sz="0" w:space="0" w:color="auto"/>
        <w:left w:val="none" w:sz="0" w:space="0" w:color="auto"/>
        <w:bottom w:val="none" w:sz="0" w:space="0" w:color="auto"/>
        <w:right w:val="none" w:sz="0" w:space="0" w:color="auto"/>
      </w:divBdr>
    </w:div>
    <w:div w:id="964507627">
      <w:bodyDiv w:val="1"/>
      <w:marLeft w:val="0"/>
      <w:marRight w:val="0"/>
      <w:marTop w:val="0"/>
      <w:marBottom w:val="0"/>
      <w:divBdr>
        <w:top w:val="none" w:sz="0" w:space="0" w:color="auto"/>
        <w:left w:val="none" w:sz="0" w:space="0" w:color="auto"/>
        <w:bottom w:val="none" w:sz="0" w:space="0" w:color="auto"/>
        <w:right w:val="none" w:sz="0" w:space="0" w:color="auto"/>
      </w:divBdr>
    </w:div>
    <w:div w:id="966466610">
      <w:bodyDiv w:val="1"/>
      <w:marLeft w:val="0"/>
      <w:marRight w:val="0"/>
      <w:marTop w:val="0"/>
      <w:marBottom w:val="0"/>
      <w:divBdr>
        <w:top w:val="none" w:sz="0" w:space="0" w:color="auto"/>
        <w:left w:val="none" w:sz="0" w:space="0" w:color="auto"/>
        <w:bottom w:val="none" w:sz="0" w:space="0" w:color="auto"/>
        <w:right w:val="none" w:sz="0" w:space="0" w:color="auto"/>
      </w:divBdr>
    </w:div>
    <w:div w:id="967199968">
      <w:bodyDiv w:val="1"/>
      <w:marLeft w:val="0"/>
      <w:marRight w:val="0"/>
      <w:marTop w:val="0"/>
      <w:marBottom w:val="0"/>
      <w:divBdr>
        <w:top w:val="none" w:sz="0" w:space="0" w:color="auto"/>
        <w:left w:val="none" w:sz="0" w:space="0" w:color="auto"/>
        <w:bottom w:val="none" w:sz="0" w:space="0" w:color="auto"/>
        <w:right w:val="none" w:sz="0" w:space="0" w:color="auto"/>
      </w:divBdr>
    </w:div>
    <w:div w:id="968974925">
      <w:bodyDiv w:val="1"/>
      <w:marLeft w:val="0"/>
      <w:marRight w:val="0"/>
      <w:marTop w:val="0"/>
      <w:marBottom w:val="0"/>
      <w:divBdr>
        <w:top w:val="none" w:sz="0" w:space="0" w:color="auto"/>
        <w:left w:val="none" w:sz="0" w:space="0" w:color="auto"/>
        <w:bottom w:val="none" w:sz="0" w:space="0" w:color="auto"/>
        <w:right w:val="none" w:sz="0" w:space="0" w:color="auto"/>
      </w:divBdr>
    </w:div>
    <w:div w:id="970525516">
      <w:bodyDiv w:val="1"/>
      <w:marLeft w:val="0"/>
      <w:marRight w:val="0"/>
      <w:marTop w:val="0"/>
      <w:marBottom w:val="0"/>
      <w:divBdr>
        <w:top w:val="none" w:sz="0" w:space="0" w:color="auto"/>
        <w:left w:val="none" w:sz="0" w:space="0" w:color="auto"/>
        <w:bottom w:val="none" w:sz="0" w:space="0" w:color="auto"/>
        <w:right w:val="none" w:sz="0" w:space="0" w:color="auto"/>
      </w:divBdr>
    </w:div>
    <w:div w:id="971136312">
      <w:bodyDiv w:val="1"/>
      <w:marLeft w:val="0"/>
      <w:marRight w:val="0"/>
      <w:marTop w:val="0"/>
      <w:marBottom w:val="0"/>
      <w:divBdr>
        <w:top w:val="none" w:sz="0" w:space="0" w:color="auto"/>
        <w:left w:val="none" w:sz="0" w:space="0" w:color="auto"/>
        <w:bottom w:val="none" w:sz="0" w:space="0" w:color="auto"/>
        <w:right w:val="none" w:sz="0" w:space="0" w:color="auto"/>
      </w:divBdr>
    </w:div>
    <w:div w:id="971518437">
      <w:bodyDiv w:val="1"/>
      <w:marLeft w:val="0"/>
      <w:marRight w:val="0"/>
      <w:marTop w:val="0"/>
      <w:marBottom w:val="0"/>
      <w:divBdr>
        <w:top w:val="none" w:sz="0" w:space="0" w:color="auto"/>
        <w:left w:val="none" w:sz="0" w:space="0" w:color="auto"/>
        <w:bottom w:val="none" w:sz="0" w:space="0" w:color="auto"/>
        <w:right w:val="none" w:sz="0" w:space="0" w:color="auto"/>
      </w:divBdr>
    </w:div>
    <w:div w:id="974065842">
      <w:bodyDiv w:val="1"/>
      <w:marLeft w:val="0"/>
      <w:marRight w:val="0"/>
      <w:marTop w:val="0"/>
      <w:marBottom w:val="0"/>
      <w:divBdr>
        <w:top w:val="none" w:sz="0" w:space="0" w:color="auto"/>
        <w:left w:val="none" w:sz="0" w:space="0" w:color="auto"/>
        <w:bottom w:val="none" w:sz="0" w:space="0" w:color="auto"/>
        <w:right w:val="none" w:sz="0" w:space="0" w:color="auto"/>
      </w:divBdr>
    </w:div>
    <w:div w:id="976421431">
      <w:bodyDiv w:val="1"/>
      <w:marLeft w:val="0"/>
      <w:marRight w:val="0"/>
      <w:marTop w:val="0"/>
      <w:marBottom w:val="0"/>
      <w:divBdr>
        <w:top w:val="none" w:sz="0" w:space="0" w:color="auto"/>
        <w:left w:val="none" w:sz="0" w:space="0" w:color="auto"/>
        <w:bottom w:val="none" w:sz="0" w:space="0" w:color="auto"/>
        <w:right w:val="none" w:sz="0" w:space="0" w:color="auto"/>
      </w:divBdr>
    </w:div>
    <w:div w:id="980961752">
      <w:bodyDiv w:val="1"/>
      <w:marLeft w:val="0"/>
      <w:marRight w:val="0"/>
      <w:marTop w:val="0"/>
      <w:marBottom w:val="0"/>
      <w:divBdr>
        <w:top w:val="none" w:sz="0" w:space="0" w:color="auto"/>
        <w:left w:val="none" w:sz="0" w:space="0" w:color="auto"/>
        <w:bottom w:val="none" w:sz="0" w:space="0" w:color="auto"/>
        <w:right w:val="none" w:sz="0" w:space="0" w:color="auto"/>
      </w:divBdr>
    </w:div>
    <w:div w:id="982346379">
      <w:bodyDiv w:val="1"/>
      <w:marLeft w:val="0"/>
      <w:marRight w:val="0"/>
      <w:marTop w:val="0"/>
      <w:marBottom w:val="0"/>
      <w:divBdr>
        <w:top w:val="none" w:sz="0" w:space="0" w:color="auto"/>
        <w:left w:val="none" w:sz="0" w:space="0" w:color="auto"/>
        <w:bottom w:val="none" w:sz="0" w:space="0" w:color="auto"/>
        <w:right w:val="none" w:sz="0" w:space="0" w:color="auto"/>
      </w:divBdr>
    </w:div>
    <w:div w:id="983924244">
      <w:bodyDiv w:val="1"/>
      <w:marLeft w:val="0"/>
      <w:marRight w:val="0"/>
      <w:marTop w:val="0"/>
      <w:marBottom w:val="0"/>
      <w:divBdr>
        <w:top w:val="none" w:sz="0" w:space="0" w:color="auto"/>
        <w:left w:val="none" w:sz="0" w:space="0" w:color="auto"/>
        <w:bottom w:val="none" w:sz="0" w:space="0" w:color="auto"/>
        <w:right w:val="none" w:sz="0" w:space="0" w:color="auto"/>
      </w:divBdr>
    </w:div>
    <w:div w:id="984042762">
      <w:bodyDiv w:val="1"/>
      <w:marLeft w:val="0"/>
      <w:marRight w:val="0"/>
      <w:marTop w:val="0"/>
      <w:marBottom w:val="0"/>
      <w:divBdr>
        <w:top w:val="none" w:sz="0" w:space="0" w:color="auto"/>
        <w:left w:val="none" w:sz="0" w:space="0" w:color="auto"/>
        <w:bottom w:val="none" w:sz="0" w:space="0" w:color="auto"/>
        <w:right w:val="none" w:sz="0" w:space="0" w:color="auto"/>
      </w:divBdr>
    </w:div>
    <w:div w:id="985936300">
      <w:bodyDiv w:val="1"/>
      <w:marLeft w:val="0"/>
      <w:marRight w:val="0"/>
      <w:marTop w:val="0"/>
      <w:marBottom w:val="0"/>
      <w:divBdr>
        <w:top w:val="none" w:sz="0" w:space="0" w:color="auto"/>
        <w:left w:val="none" w:sz="0" w:space="0" w:color="auto"/>
        <w:bottom w:val="none" w:sz="0" w:space="0" w:color="auto"/>
        <w:right w:val="none" w:sz="0" w:space="0" w:color="auto"/>
      </w:divBdr>
    </w:div>
    <w:div w:id="992950484">
      <w:bodyDiv w:val="1"/>
      <w:marLeft w:val="0"/>
      <w:marRight w:val="0"/>
      <w:marTop w:val="0"/>
      <w:marBottom w:val="0"/>
      <w:divBdr>
        <w:top w:val="none" w:sz="0" w:space="0" w:color="auto"/>
        <w:left w:val="none" w:sz="0" w:space="0" w:color="auto"/>
        <w:bottom w:val="none" w:sz="0" w:space="0" w:color="auto"/>
        <w:right w:val="none" w:sz="0" w:space="0" w:color="auto"/>
      </w:divBdr>
    </w:div>
    <w:div w:id="994795528">
      <w:bodyDiv w:val="1"/>
      <w:marLeft w:val="0"/>
      <w:marRight w:val="0"/>
      <w:marTop w:val="0"/>
      <w:marBottom w:val="0"/>
      <w:divBdr>
        <w:top w:val="none" w:sz="0" w:space="0" w:color="auto"/>
        <w:left w:val="none" w:sz="0" w:space="0" w:color="auto"/>
        <w:bottom w:val="none" w:sz="0" w:space="0" w:color="auto"/>
        <w:right w:val="none" w:sz="0" w:space="0" w:color="auto"/>
      </w:divBdr>
    </w:div>
    <w:div w:id="995573019">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003629707">
      <w:bodyDiv w:val="1"/>
      <w:marLeft w:val="0"/>
      <w:marRight w:val="0"/>
      <w:marTop w:val="0"/>
      <w:marBottom w:val="0"/>
      <w:divBdr>
        <w:top w:val="none" w:sz="0" w:space="0" w:color="auto"/>
        <w:left w:val="none" w:sz="0" w:space="0" w:color="auto"/>
        <w:bottom w:val="none" w:sz="0" w:space="0" w:color="auto"/>
        <w:right w:val="none" w:sz="0" w:space="0" w:color="auto"/>
      </w:divBdr>
    </w:div>
    <w:div w:id="1005859221">
      <w:bodyDiv w:val="1"/>
      <w:marLeft w:val="0"/>
      <w:marRight w:val="0"/>
      <w:marTop w:val="0"/>
      <w:marBottom w:val="0"/>
      <w:divBdr>
        <w:top w:val="none" w:sz="0" w:space="0" w:color="auto"/>
        <w:left w:val="none" w:sz="0" w:space="0" w:color="auto"/>
        <w:bottom w:val="none" w:sz="0" w:space="0" w:color="auto"/>
        <w:right w:val="none" w:sz="0" w:space="0" w:color="auto"/>
      </w:divBdr>
    </w:div>
    <w:div w:id="1007636929">
      <w:bodyDiv w:val="1"/>
      <w:marLeft w:val="0"/>
      <w:marRight w:val="0"/>
      <w:marTop w:val="0"/>
      <w:marBottom w:val="0"/>
      <w:divBdr>
        <w:top w:val="none" w:sz="0" w:space="0" w:color="auto"/>
        <w:left w:val="none" w:sz="0" w:space="0" w:color="auto"/>
        <w:bottom w:val="none" w:sz="0" w:space="0" w:color="auto"/>
        <w:right w:val="none" w:sz="0" w:space="0" w:color="auto"/>
      </w:divBdr>
    </w:div>
    <w:div w:id="1011418540">
      <w:bodyDiv w:val="1"/>
      <w:marLeft w:val="0"/>
      <w:marRight w:val="0"/>
      <w:marTop w:val="0"/>
      <w:marBottom w:val="0"/>
      <w:divBdr>
        <w:top w:val="none" w:sz="0" w:space="0" w:color="auto"/>
        <w:left w:val="none" w:sz="0" w:space="0" w:color="auto"/>
        <w:bottom w:val="none" w:sz="0" w:space="0" w:color="auto"/>
        <w:right w:val="none" w:sz="0" w:space="0" w:color="auto"/>
      </w:divBdr>
    </w:div>
    <w:div w:id="1012881550">
      <w:bodyDiv w:val="1"/>
      <w:marLeft w:val="0"/>
      <w:marRight w:val="0"/>
      <w:marTop w:val="0"/>
      <w:marBottom w:val="0"/>
      <w:divBdr>
        <w:top w:val="none" w:sz="0" w:space="0" w:color="auto"/>
        <w:left w:val="none" w:sz="0" w:space="0" w:color="auto"/>
        <w:bottom w:val="none" w:sz="0" w:space="0" w:color="auto"/>
        <w:right w:val="none" w:sz="0" w:space="0" w:color="auto"/>
      </w:divBdr>
    </w:div>
    <w:div w:id="1013845091">
      <w:bodyDiv w:val="1"/>
      <w:marLeft w:val="0"/>
      <w:marRight w:val="0"/>
      <w:marTop w:val="0"/>
      <w:marBottom w:val="0"/>
      <w:divBdr>
        <w:top w:val="none" w:sz="0" w:space="0" w:color="auto"/>
        <w:left w:val="none" w:sz="0" w:space="0" w:color="auto"/>
        <w:bottom w:val="none" w:sz="0" w:space="0" w:color="auto"/>
        <w:right w:val="none" w:sz="0" w:space="0" w:color="auto"/>
      </w:divBdr>
    </w:div>
    <w:div w:id="1016226614">
      <w:bodyDiv w:val="1"/>
      <w:marLeft w:val="0"/>
      <w:marRight w:val="0"/>
      <w:marTop w:val="0"/>
      <w:marBottom w:val="0"/>
      <w:divBdr>
        <w:top w:val="none" w:sz="0" w:space="0" w:color="auto"/>
        <w:left w:val="none" w:sz="0" w:space="0" w:color="auto"/>
        <w:bottom w:val="none" w:sz="0" w:space="0" w:color="auto"/>
        <w:right w:val="none" w:sz="0" w:space="0" w:color="auto"/>
      </w:divBdr>
    </w:div>
    <w:div w:id="1016882698">
      <w:bodyDiv w:val="1"/>
      <w:marLeft w:val="0"/>
      <w:marRight w:val="0"/>
      <w:marTop w:val="0"/>
      <w:marBottom w:val="0"/>
      <w:divBdr>
        <w:top w:val="none" w:sz="0" w:space="0" w:color="auto"/>
        <w:left w:val="none" w:sz="0" w:space="0" w:color="auto"/>
        <w:bottom w:val="none" w:sz="0" w:space="0" w:color="auto"/>
        <w:right w:val="none" w:sz="0" w:space="0" w:color="auto"/>
      </w:divBdr>
    </w:div>
    <w:div w:id="1018964268">
      <w:bodyDiv w:val="1"/>
      <w:marLeft w:val="0"/>
      <w:marRight w:val="0"/>
      <w:marTop w:val="0"/>
      <w:marBottom w:val="0"/>
      <w:divBdr>
        <w:top w:val="none" w:sz="0" w:space="0" w:color="auto"/>
        <w:left w:val="none" w:sz="0" w:space="0" w:color="auto"/>
        <w:bottom w:val="none" w:sz="0" w:space="0" w:color="auto"/>
        <w:right w:val="none" w:sz="0" w:space="0" w:color="auto"/>
      </w:divBdr>
    </w:div>
    <w:div w:id="1019962907">
      <w:bodyDiv w:val="1"/>
      <w:marLeft w:val="0"/>
      <w:marRight w:val="0"/>
      <w:marTop w:val="0"/>
      <w:marBottom w:val="0"/>
      <w:divBdr>
        <w:top w:val="none" w:sz="0" w:space="0" w:color="auto"/>
        <w:left w:val="none" w:sz="0" w:space="0" w:color="auto"/>
        <w:bottom w:val="none" w:sz="0" w:space="0" w:color="auto"/>
        <w:right w:val="none" w:sz="0" w:space="0" w:color="auto"/>
      </w:divBdr>
    </w:div>
    <w:div w:id="1021980594">
      <w:bodyDiv w:val="1"/>
      <w:marLeft w:val="0"/>
      <w:marRight w:val="0"/>
      <w:marTop w:val="0"/>
      <w:marBottom w:val="0"/>
      <w:divBdr>
        <w:top w:val="none" w:sz="0" w:space="0" w:color="auto"/>
        <w:left w:val="none" w:sz="0" w:space="0" w:color="auto"/>
        <w:bottom w:val="none" w:sz="0" w:space="0" w:color="auto"/>
        <w:right w:val="none" w:sz="0" w:space="0" w:color="auto"/>
      </w:divBdr>
    </w:div>
    <w:div w:id="1029911516">
      <w:bodyDiv w:val="1"/>
      <w:marLeft w:val="0"/>
      <w:marRight w:val="0"/>
      <w:marTop w:val="0"/>
      <w:marBottom w:val="0"/>
      <w:divBdr>
        <w:top w:val="none" w:sz="0" w:space="0" w:color="auto"/>
        <w:left w:val="none" w:sz="0" w:space="0" w:color="auto"/>
        <w:bottom w:val="none" w:sz="0" w:space="0" w:color="auto"/>
        <w:right w:val="none" w:sz="0" w:space="0" w:color="auto"/>
      </w:divBdr>
    </w:div>
    <w:div w:id="1039889975">
      <w:bodyDiv w:val="1"/>
      <w:marLeft w:val="0"/>
      <w:marRight w:val="0"/>
      <w:marTop w:val="0"/>
      <w:marBottom w:val="0"/>
      <w:divBdr>
        <w:top w:val="none" w:sz="0" w:space="0" w:color="auto"/>
        <w:left w:val="none" w:sz="0" w:space="0" w:color="auto"/>
        <w:bottom w:val="none" w:sz="0" w:space="0" w:color="auto"/>
        <w:right w:val="none" w:sz="0" w:space="0" w:color="auto"/>
      </w:divBdr>
    </w:div>
    <w:div w:id="1041319047">
      <w:bodyDiv w:val="1"/>
      <w:marLeft w:val="0"/>
      <w:marRight w:val="0"/>
      <w:marTop w:val="0"/>
      <w:marBottom w:val="0"/>
      <w:divBdr>
        <w:top w:val="none" w:sz="0" w:space="0" w:color="auto"/>
        <w:left w:val="none" w:sz="0" w:space="0" w:color="auto"/>
        <w:bottom w:val="none" w:sz="0" w:space="0" w:color="auto"/>
        <w:right w:val="none" w:sz="0" w:space="0" w:color="auto"/>
      </w:divBdr>
    </w:div>
    <w:div w:id="1041588947">
      <w:bodyDiv w:val="1"/>
      <w:marLeft w:val="0"/>
      <w:marRight w:val="0"/>
      <w:marTop w:val="0"/>
      <w:marBottom w:val="0"/>
      <w:divBdr>
        <w:top w:val="none" w:sz="0" w:space="0" w:color="auto"/>
        <w:left w:val="none" w:sz="0" w:space="0" w:color="auto"/>
        <w:bottom w:val="none" w:sz="0" w:space="0" w:color="auto"/>
        <w:right w:val="none" w:sz="0" w:space="0" w:color="auto"/>
      </w:divBdr>
    </w:div>
    <w:div w:id="1043750348">
      <w:bodyDiv w:val="1"/>
      <w:marLeft w:val="0"/>
      <w:marRight w:val="0"/>
      <w:marTop w:val="0"/>
      <w:marBottom w:val="0"/>
      <w:divBdr>
        <w:top w:val="none" w:sz="0" w:space="0" w:color="auto"/>
        <w:left w:val="none" w:sz="0" w:space="0" w:color="auto"/>
        <w:bottom w:val="none" w:sz="0" w:space="0" w:color="auto"/>
        <w:right w:val="none" w:sz="0" w:space="0" w:color="auto"/>
      </w:divBdr>
    </w:div>
    <w:div w:id="1043870885">
      <w:bodyDiv w:val="1"/>
      <w:marLeft w:val="0"/>
      <w:marRight w:val="0"/>
      <w:marTop w:val="0"/>
      <w:marBottom w:val="0"/>
      <w:divBdr>
        <w:top w:val="none" w:sz="0" w:space="0" w:color="auto"/>
        <w:left w:val="none" w:sz="0" w:space="0" w:color="auto"/>
        <w:bottom w:val="none" w:sz="0" w:space="0" w:color="auto"/>
        <w:right w:val="none" w:sz="0" w:space="0" w:color="auto"/>
      </w:divBdr>
    </w:div>
    <w:div w:id="1044906321">
      <w:bodyDiv w:val="1"/>
      <w:marLeft w:val="0"/>
      <w:marRight w:val="0"/>
      <w:marTop w:val="0"/>
      <w:marBottom w:val="0"/>
      <w:divBdr>
        <w:top w:val="none" w:sz="0" w:space="0" w:color="auto"/>
        <w:left w:val="none" w:sz="0" w:space="0" w:color="auto"/>
        <w:bottom w:val="none" w:sz="0" w:space="0" w:color="auto"/>
        <w:right w:val="none" w:sz="0" w:space="0" w:color="auto"/>
      </w:divBdr>
    </w:div>
    <w:div w:id="1047069333">
      <w:bodyDiv w:val="1"/>
      <w:marLeft w:val="0"/>
      <w:marRight w:val="0"/>
      <w:marTop w:val="0"/>
      <w:marBottom w:val="0"/>
      <w:divBdr>
        <w:top w:val="none" w:sz="0" w:space="0" w:color="auto"/>
        <w:left w:val="none" w:sz="0" w:space="0" w:color="auto"/>
        <w:bottom w:val="none" w:sz="0" w:space="0" w:color="auto"/>
        <w:right w:val="none" w:sz="0" w:space="0" w:color="auto"/>
      </w:divBdr>
    </w:div>
    <w:div w:id="1049454269">
      <w:bodyDiv w:val="1"/>
      <w:marLeft w:val="0"/>
      <w:marRight w:val="0"/>
      <w:marTop w:val="0"/>
      <w:marBottom w:val="0"/>
      <w:divBdr>
        <w:top w:val="none" w:sz="0" w:space="0" w:color="auto"/>
        <w:left w:val="none" w:sz="0" w:space="0" w:color="auto"/>
        <w:bottom w:val="none" w:sz="0" w:space="0" w:color="auto"/>
        <w:right w:val="none" w:sz="0" w:space="0" w:color="auto"/>
      </w:divBdr>
    </w:div>
    <w:div w:id="1052194945">
      <w:bodyDiv w:val="1"/>
      <w:marLeft w:val="0"/>
      <w:marRight w:val="0"/>
      <w:marTop w:val="0"/>
      <w:marBottom w:val="0"/>
      <w:divBdr>
        <w:top w:val="none" w:sz="0" w:space="0" w:color="auto"/>
        <w:left w:val="none" w:sz="0" w:space="0" w:color="auto"/>
        <w:bottom w:val="none" w:sz="0" w:space="0" w:color="auto"/>
        <w:right w:val="none" w:sz="0" w:space="0" w:color="auto"/>
      </w:divBdr>
    </w:div>
    <w:div w:id="1053650124">
      <w:bodyDiv w:val="1"/>
      <w:marLeft w:val="0"/>
      <w:marRight w:val="0"/>
      <w:marTop w:val="0"/>
      <w:marBottom w:val="0"/>
      <w:divBdr>
        <w:top w:val="none" w:sz="0" w:space="0" w:color="auto"/>
        <w:left w:val="none" w:sz="0" w:space="0" w:color="auto"/>
        <w:bottom w:val="none" w:sz="0" w:space="0" w:color="auto"/>
        <w:right w:val="none" w:sz="0" w:space="0" w:color="auto"/>
      </w:divBdr>
    </w:div>
    <w:div w:id="1056395113">
      <w:bodyDiv w:val="1"/>
      <w:marLeft w:val="0"/>
      <w:marRight w:val="0"/>
      <w:marTop w:val="0"/>
      <w:marBottom w:val="0"/>
      <w:divBdr>
        <w:top w:val="none" w:sz="0" w:space="0" w:color="auto"/>
        <w:left w:val="none" w:sz="0" w:space="0" w:color="auto"/>
        <w:bottom w:val="none" w:sz="0" w:space="0" w:color="auto"/>
        <w:right w:val="none" w:sz="0" w:space="0" w:color="auto"/>
      </w:divBdr>
    </w:div>
    <w:div w:id="1057779452">
      <w:bodyDiv w:val="1"/>
      <w:marLeft w:val="0"/>
      <w:marRight w:val="0"/>
      <w:marTop w:val="0"/>
      <w:marBottom w:val="0"/>
      <w:divBdr>
        <w:top w:val="none" w:sz="0" w:space="0" w:color="auto"/>
        <w:left w:val="none" w:sz="0" w:space="0" w:color="auto"/>
        <w:bottom w:val="none" w:sz="0" w:space="0" w:color="auto"/>
        <w:right w:val="none" w:sz="0" w:space="0" w:color="auto"/>
      </w:divBdr>
    </w:div>
    <w:div w:id="1057968509">
      <w:bodyDiv w:val="1"/>
      <w:marLeft w:val="0"/>
      <w:marRight w:val="0"/>
      <w:marTop w:val="0"/>
      <w:marBottom w:val="0"/>
      <w:divBdr>
        <w:top w:val="none" w:sz="0" w:space="0" w:color="auto"/>
        <w:left w:val="none" w:sz="0" w:space="0" w:color="auto"/>
        <w:bottom w:val="none" w:sz="0" w:space="0" w:color="auto"/>
        <w:right w:val="none" w:sz="0" w:space="0" w:color="auto"/>
      </w:divBdr>
    </w:div>
    <w:div w:id="1064335282">
      <w:bodyDiv w:val="1"/>
      <w:marLeft w:val="0"/>
      <w:marRight w:val="0"/>
      <w:marTop w:val="0"/>
      <w:marBottom w:val="0"/>
      <w:divBdr>
        <w:top w:val="none" w:sz="0" w:space="0" w:color="auto"/>
        <w:left w:val="none" w:sz="0" w:space="0" w:color="auto"/>
        <w:bottom w:val="none" w:sz="0" w:space="0" w:color="auto"/>
        <w:right w:val="none" w:sz="0" w:space="0" w:color="auto"/>
      </w:divBdr>
    </w:div>
    <w:div w:id="1067193485">
      <w:bodyDiv w:val="1"/>
      <w:marLeft w:val="0"/>
      <w:marRight w:val="0"/>
      <w:marTop w:val="0"/>
      <w:marBottom w:val="0"/>
      <w:divBdr>
        <w:top w:val="none" w:sz="0" w:space="0" w:color="auto"/>
        <w:left w:val="none" w:sz="0" w:space="0" w:color="auto"/>
        <w:bottom w:val="none" w:sz="0" w:space="0" w:color="auto"/>
        <w:right w:val="none" w:sz="0" w:space="0" w:color="auto"/>
      </w:divBdr>
    </w:div>
    <w:div w:id="1069763692">
      <w:bodyDiv w:val="1"/>
      <w:marLeft w:val="0"/>
      <w:marRight w:val="0"/>
      <w:marTop w:val="0"/>
      <w:marBottom w:val="0"/>
      <w:divBdr>
        <w:top w:val="none" w:sz="0" w:space="0" w:color="auto"/>
        <w:left w:val="none" w:sz="0" w:space="0" w:color="auto"/>
        <w:bottom w:val="none" w:sz="0" w:space="0" w:color="auto"/>
        <w:right w:val="none" w:sz="0" w:space="0" w:color="auto"/>
      </w:divBdr>
    </w:div>
    <w:div w:id="1072852213">
      <w:bodyDiv w:val="1"/>
      <w:marLeft w:val="0"/>
      <w:marRight w:val="0"/>
      <w:marTop w:val="0"/>
      <w:marBottom w:val="0"/>
      <w:divBdr>
        <w:top w:val="none" w:sz="0" w:space="0" w:color="auto"/>
        <w:left w:val="none" w:sz="0" w:space="0" w:color="auto"/>
        <w:bottom w:val="none" w:sz="0" w:space="0" w:color="auto"/>
        <w:right w:val="none" w:sz="0" w:space="0" w:color="auto"/>
      </w:divBdr>
    </w:div>
    <w:div w:id="1077243959">
      <w:bodyDiv w:val="1"/>
      <w:marLeft w:val="0"/>
      <w:marRight w:val="0"/>
      <w:marTop w:val="0"/>
      <w:marBottom w:val="0"/>
      <w:divBdr>
        <w:top w:val="none" w:sz="0" w:space="0" w:color="auto"/>
        <w:left w:val="none" w:sz="0" w:space="0" w:color="auto"/>
        <w:bottom w:val="none" w:sz="0" w:space="0" w:color="auto"/>
        <w:right w:val="none" w:sz="0" w:space="0" w:color="auto"/>
      </w:divBdr>
    </w:div>
    <w:div w:id="1078749021">
      <w:bodyDiv w:val="1"/>
      <w:marLeft w:val="0"/>
      <w:marRight w:val="0"/>
      <w:marTop w:val="0"/>
      <w:marBottom w:val="0"/>
      <w:divBdr>
        <w:top w:val="none" w:sz="0" w:space="0" w:color="auto"/>
        <w:left w:val="none" w:sz="0" w:space="0" w:color="auto"/>
        <w:bottom w:val="none" w:sz="0" w:space="0" w:color="auto"/>
        <w:right w:val="none" w:sz="0" w:space="0" w:color="auto"/>
      </w:divBdr>
    </w:div>
    <w:div w:id="1082526101">
      <w:bodyDiv w:val="1"/>
      <w:marLeft w:val="0"/>
      <w:marRight w:val="0"/>
      <w:marTop w:val="0"/>
      <w:marBottom w:val="0"/>
      <w:divBdr>
        <w:top w:val="none" w:sz="0" w:space="0" w:color="auto"/>
        <w:left w:val="none" w:sz="0" w:space="0" w:color="auto"/>
        <w:bottom w:val="none" w:sz="0" w:space="0" w:color="auto"/>
        <w:right w:val="none" w:sz="0" w:space="0" w:color="auto"/>
      </w:divBdr>
    </w:div>
    <w:div w:id="1085372801">
      <w:bodyDiv w:val="1"/>
      <w:marLeft w:val="0"/>
      <w:marRight w:val="0"/>
      <w:marTop w:val="0"/>
      <w:marBottom w:val="0"/>
      <w:divBdr>
        <w:top w:val="none" w:sz="0" w:space="0" w:color="auto"/>
        <w:left w:val="none" w:sz="0" w:space="0" w:color="auto"/>
        <w:bottom w:val="none" w:sz="0" w:space="0" w:color="auto"/>
        <w:right w:val="none" w:sz="0" w:space="0" w:color="auto"/>
      </w:divBdr>
    </w:div>
    <w:div w:id="1088577454">
      <w:bodyDiv w:val="1"/>
      <w:marLeft w:val="0"/>
      <w:marRight w:val="0"/>
      <w:marTop w:val="0"/>
      <w:marBottom w:val="0"/>
      <w:divBdr>
        <w:top w:val="none" w:sz="0" w:space="0" w:color="auto"/>
        <w:left w:val="none" w:sz="0" w:space="0" w:color="auto"/>
        <w:bottom w:val="none" w:sz="0" w:space="0" w:color="auto"/>
        <w:right w:val="none" w:sz="0" w:space="0" w:color="auto"/>
      </w:divBdr>
    </w:div>
    <w:div w:id="1090465111">
      <w:bodyDiv w:val="1"/>
      <w:marLeft w:val="0"/>
      <w:marRight w:val="0"/>
      <w:marTop w:val="0"/>
      <w:marBottom w:val="0"/>
      <w:divBdr>
        <w:top w:val="none" w:sz="0" w:space="0" w:color="auto"/>
        <w:left w:val="none" w:sz="0" w:space="0" w:color="auto"/>
        <w:bottom w:val="none" w:sz="0" w:space="0" w:color="auto"/>
        <w:right w:val="none" w:sz="0" w:space="0" w:color="auto"/>
      </w:divBdr>
    </w:div>
    <w:div w:id="1091661598">
      <w:bodyDiv w:val="1"/>
      <w:marLeft w:val="0"/>
      <w:marRight w:val="0"/>
      <w:marTop w:val="0"/>
      <w:marBottom w:val="0"/>
      <w:divBdr>
        <w:top w:val="none" w:sz="0" w:space="0" w:color="auto"/>
        <w:left w:val="none" w:sz="0" w:space="0" w:color="auto"/>
        <w:bottom w:val="none" w:sz="0" w:space="0" w:color="auto"/>
        <w:right w:val="none" w:sz="0" w:space="0" w:color="auto"/>
      </w:divBdr>
    </w:div>
    <w:div w:id="1092698345">
      <w:bodyDiv w:val="1"/>
      <w:marLeft w:val="0"/>
      <w:marRight w:val="0"/>
      <w:marTop w:val="0"/>
      <w:marBottom w:val="0"/>
      <w:divBdr>
        <w:top w:val="none" w:sz="0" w:space="0" w:color="auto"/>
        <w:left w:val="none" w:sz="0" w:space="0" w:color="auto"/>
        <w:bottom w:val="none" w:sz="0" w:space="0" w:color="auto"/>
        <w:right w:val="none" w:sz="0" w:space="0" w:color="auto"/>
      </w:divBdr>
    </w:div>
    <w:div w:id="1096243037">
      <w:bodyDiv w:val="1"/>
      <w:marLeft w:val="0"/>
      <w:marRight w:val="0"/>
      <w:marTop w:val="0"/>
      <w:marBottom w:val="0"/>
      <w:divBdr>
        <w:top w:val="none" w:sz="0" w:space="0" w:color="auto"/>
        <w:left w:val="none" w:sz="0" w:space="0" w:color="auto"/>
        <w:bottom w:val="none" w:sz="0" w:space="0" w:color="auto"/>
        <w:right w:val="none" w:sz="0" w:space="0" w:color="auto"/>
      </w:divBdr>
    </w:div>
    <w:div w:id="1103527480">
      <w:bodyDiv w:val="1"/>
      <w:marLeft w:val="0"/>
      <w:marRight w:val="0"/>
      <w:marTop w:val="0"/>
      <w:marBottom w:val="0"/>
      <w:divBdr>
        <w:top w:val="none" w:sz="0" w:space="0" w:color="auto"/>
        <w:left w:val="none" w:sz="0" w:space="0" w:color="auto"/>
        <w:bottom w:val="none" w:sz="0" w:space="0" w:color="auto"/>
        <w:right w:val="none" w:sz="0" w:space="0" w:color="auto"/>
      </w:divBdr>
    </w:div>
    <w:div w:id="1103763747">
      <w:bodyDiv w:val="1"/>
      <w:marLeft w:val="0"/>
      <w:marRight w:val="0"/>
      <w:marTop w:val="0"/>
      <w:marBottom w:val="0"/>
      <w:divBdr>
        <w:top w:val="none" w:sz="0" w:space="0" w:color="auto"/>
        <w:left w:val="none" w:sz="0" w:space="0" w:color="auto"/>
        <w:bottom w:val="none" w:sz="0" w:space="0" w:color="auto"/>
        <w:right w:val="none" w:sz="0" w:space="0" w:color="auto"/>
      </w:divBdr>
    </w:div>
    <w:div w:id="1104617062">
      <w:bodyDiv w:val="1"/>
      <w:marLeft w:val="0"/>
      <w:marRight w:val="0"/>
      <w:marTop w:val="0"/>
      <w:marBottom w:val="0"/>
      <w:divBdr>
        <w:top w:val="none" w:sz="0" w:space="0" w:color="auto"/>
        <w:left w:val="none" w:sz="0" w:space="0" w:color="auto"/>
        <w:bottom w:val="none" w:sz="0" w:space="0" w:color="auto"/>
        <w:right w:val="none" w:sz="0" w:space="0" w:color="auto"/>
      </w:divBdr>
    </w:div>
    <w:div w:id="1105002752">
      <w:bodyDiv w:val="1"/>
      <w:marLeft w:val="0"/>
      <w:marRight w:val="0"/>
      <w:marTop w:val="0"/>
      <w:marBottom w:val="0"/>
      <w:divBdr>
        <w:top w:val="none" w:sz="0" w:space="0" w:color="auto"/>
        <w:left w:val="none" w:sz="0" w:space="0" w:color="auto"/>
        <w:bottom w:val="none" w:sz="0" w:space="0" w:color="auto"/>
        <w:right w:val="none" w:sz="0" w:space="0" w:color="auto"/>
      </w:divBdr>
    </w:div>
    <w:div w:id="1106389132">
      <w:bodyDiv w:val="1"/>
      <w:marLeft w:val="0"/>
      <w:marRight w:val="0"/>
      <w:marTop w:val="0"/>
      <w:marBottom w:val="0"/>
      <w:divBdr>
        <w:top w:val="none" w:sz="0" w:space="0" w:color="auto"/>
        <w:left w:val="none" w:sz="0" w:space="0" w:color="auto"/>
        <w:bottom w:val="none" w:sz="0" w:space="0" w:color="auto"/>
        <w:right w:val="none" w:sz="0" w:space="0" w:color="auto"/>
      </w:divBdr>
    </w:div>
    <w:div w:id="1106997594">
      <w:bodyDiv w:val="1"/>
      <w:marLeft w:val="0"/>
      <w:marRight w:val="0"/>
      <w:marTop w:val="0"/>
      <w:marBottom w:val="0"/>
      <w:divBdr>
        <w:top w:val="none" w:sz="0" w:space="0" w:color="auto"/>
        <w:left w:val="none" w:sz="0" w:space="0" w:color="auto"/>
        <w:bottom w:val="none" w:sz="0" w:space="0" w:color="auto"/>
        <w:right w:val="none" w:sz="0" w:space="0" w:color="auto"/>
      </w:divBdr>
    </w:div>
    <w:div w:id="1110197473">
      <w:bodyDiv w:val="1"/>
      <w:marLeft w:val="0"/>
      <w:marRight w:val="0"/>
      <w:marTop w:val="0"/>
      <w:marBottom w:val="0"/>
      <w:divBdr>
        <w:top w:val="none" w:sz="0" w:space="0" w:color="auto"/>
        <w:left w:val="none" w:sz="0" w:space="0" w:color="auto"/>
        <w:bottom w:val="none" w:sz="0" w:space="0" w:color="auto"/>
        <w:right w:val="none" w:sz="0" w:space="0" w:color="auto"/>
      </w:divBdr>
    </w:div>
    <w:div w:id="1110275530">
      <w:bodyDiv w:val="1"/>
      <w:marLeft w:val="0"/>
      <w:marRight w:val="0"/>
      <w:marTop w:val="0"/>
      <w:marBottom w:val="0"/>
      <w:divBdr>
        <w:top w:val="none" w:sz="0" w:space="0" w:color="auto"/>
        <w:left w:val="none" w:sz="0" w:space="0" w:color="auto"/>
        <w:bottom w:val="none" w:sz="0" w:space="0" w:color="auto"/>
        <w:right w:val="none" w:sz="0" w:space="0" w:color="auto"/>
      </w:divBdr>
    </w:div>
    <w:div w:id="1114253122">
      <w:bodyDiv w:val="1"/>
      <w:marLeft w:val="0"/>
      <w:marRight w:val="0"/>
      <w:marTop w:val="0"/>
      <w:marBottom w:val="0"/>
      <w:divBdr>
        <w:top w:val="none" w:sz="0" w:space="0" w:color="auto"/>
        <w:left w:val="none" w:sz="0" w:space="0" w:color="auto"/>
        <w:bottom w:val="none" w:sz="0" w:space="0" w:color="auto"/>
        <w:right w:val="none" w:sz="0" w:space="0" w:color="auto"/>
      </w:divBdr>
    </w:div>
    <w:div w:id="1115321665">
      <w:bodyDiv w:val="1"/>
      <w:marLeft w:val="0"/>
      <w:marRight w:val="0"/>
      <w:marTop w:val="0"/>
      <w:marBottom w:val="0"/>
      <w:divBdr>
        <w:top w:val="none" w:sz="0" w:space="0" w:color="auto"/>
        <w:left w:val="none" w:sz="0" w:space="0" w:color="auto"/>
        <w:bottom w:val="none" w:sz="0" w:space="0" w:color="auto"/>
        <w:right w:val="none" w:sz="0" w:space="0" w:color="auto"/>
      </w:divBdr>
    </w:div>
    <w:div w:id="1115952201">
      <w:bodyDiv w:val="1"/>
      <w:marLeft w:val="0"/>
      <w:marRight w:val="0"/>
      <w:marTop w:val="0"/>
      <w:marBottom w:val="0"/>
      <w:divBdr>
        <w:top w:val="none" w:sz="0" w:space="0" w:color="auto"/>
        <w:left w:val="none" w:sz="0" w:space="0" w:color="auto"/>
        <w:bottom w:val="none" w:sz="0" w:space="0" w:color="auto"/>
        <w:right w:val="none" w:sz="0" w:space="0" w:color="auto"/>
      </w:divBdr>
    </w:div>
    <w:div w:id="1118179468">
      <w:bodyDiv w:val="1"/>
      <w:marLeft w:val="0"/>
      <w:marRight w:val="0"/>
      <w:marTop w:val="0"/>
      <w:marBottom w:val="0"/>
      <w:divBdr>
        <w:top w:val="none" w:sz="0" w:space="0" w:color="auto"/>
        <w:left w:val="none" w:sz="0" w:space="0" w:color="auto"/>
        <w:bottom w:val="none" w:sz="0" w:space="0" w:color="auto"/>
        <w:right w:val="none" w:sz="0" w:space="0" w:color="auto"/>
      </w:divBdr>
    </w:div>
    <w:div w:id="1122767900">
      <w:bodyDiv w:val="1"/>
      <w:marLeft w:val="0"/>
      <w:marRight w:val="0"/>
      <w:marTop w:val="0"/>
      <w:marBottom w:val="0"/>
      <w:divBdr>
        <w:top w:val="none" w:sz="0" w:space="0" w:color="auto"/>
        <w:left w:val="none" w:sz="0" w:space="0" w:color="auto"/>
        <w:bottom w:val="none" w:sz="0" w:space="0" w:color="auto"/>
        <w:right w:val="none" w:sz="0" w:space="0" w:color="auto"/>
      </w:divBdr>
    </w:div>
    <w:div w:id="1128205725">
      <w:bodyDiv w:val="1"/>
      <w:marLeft w:val="0"/>
      <w:marRight w:val="0"/>
      <w:marTop w:val="0"/>
      <w:marBottom w:val="0"/>
      <w:divBdr>
        <w:top w:val="none" w:sz="0" w:space="0" w:color="auto"/>
        <w:left w:val="none" w:sz="0" w:space="0" w:color="auto"/>
        <w:bottom w:val="none" w:sz="0" w:space="0" w:color="auto"/>
        <w:right w:val="none" w:sz="0" w:space="0" w:color="auto"/>
      </w:divBdr>
    </w:div>
    <w:div w:id="1128472871">
      <w:bodyDiv w:val="1"/>
      <w:marLeft w:val="0"/>
      <w:marRight w:val="0"/>
      <w:marTop w:val="0"/>
      <w:marBottom w:val="0"/>
      <w:divBdr>
        <w:top w:val="none" w:sz="0" w:space="0" w:color="auto"/>
        <w:left w:val="none" w:sz="0" w:space="0" w:color="auto"/>
        <w:bottom w:val="none" w:sz="0" w:space="0" w:color="auto"/>
        <w:right w:val="none" w:sz="0" w:space="0" w:color="auto"/>
      </w:divBdr>
    </w:div>
    <w:div w:id="1131511170">
      <w:bodyDiv w:val="1"/>
      <w:marLeft w:val="0"/>
      <w:marRight w:val="0"/>
      <w:marTop w:val="0"/>
      <w:marBottom w:val="0"/>
      <w:divBdr>
        <w:top w:val="none" w:sz="0" w:space="0" w:color="auto"/>
        <w:left w:val="none" w:sz="0" w:space="0" w:color="auto"/>
        <w:bottom w:val="none" w:sz="0" w:space="0" w:color="auto"/>
        <w:right w:val="none" w:sz="0" w:space="0" w:color="auto"/>
      </w:divBdr>
    </w:div>
    <w:div w:id="1131705024">
      <w:bodyDiv w:val="1"/>
      <w:marLeft w:val="0"/>
      <w:marRight w:val="0"/>
      <w:marTop w:val="0"/>
      <w:marBottom w:val="0"/>
      <w:divBdr>
        <w:top w:val="none" w:sz="0" w:space="0" w:color="auto"/>
        <w:left w:val="none" w:sz="0" w:space="0" w:color="auto"/>
        <w:bottom w:val="none" w:sz="0" w:space="0" w:color="auto"/>
        <w:right w:val="none" w:sz="0" w:space="0" w:color="auto"/>
      </w:divBdr>
    </w:div>
    <w:div w:id="1134254415">
      <w:bodyDiv w:val="1"/>
      <w:marLeft w:val="0"/>
      <w:marRight w:val="0"/>
      <w:marTop w:val="0"/>
      <w:marBottom w:val="0"/>
      <w:divBdr>
        <w:top w:val="none" w:sz="0" w:space="0" w:color="auto"/>
        <w:left w:val="none" w:sz="0" w:space="0" w:color="auto"/>
        <w:bottom w:val="none" w:sz="0" w:space="0" w:color="auto"/>
        <w:right w:val="none" w:sz="0" w:space="0" w:color="auto"/>
      </w:divBdr>
    </w:div>
    <w:div w:id="1136333108">
      <w:bodyDiv w:val="1"/>
      <w:marLeft w:val="0"/>
      <w:marRight w:val="0"/>
      <w:marTop w:val="0"/>
      <w:marBottom w:val="0"/>
      <w:divBdr>
        <w:top w:val="none" w:sz="0" w:space="0" w:color="auto"/>
        <w:left w:val="none" w:sz="0" w:space="0" w:color="auto"/>
        <w:bottom w:val="none" w:sz="0" w:space="0" w:color="auto"/>
        <w:right w:val="none" w:sz="0" w:space="0" w:color="auto"/>
      </w:divBdr>
    </w:div>
    <w:div w:id="1137793775">
      <w:bodyDiv w:val="1"/>
      <w:marLeft w:val="0"/>
      <w:marRight w:val="0"/>
      <w:marTop w:val="0"/>
      <w:marBottom w:val="0"/>
      <w:divBdr>
        <w:top w:val="none" w:sz="0" w:space="0" w:color="auto"/>
        <w:left w:val="none" w:sz="0" w:space="0" w:color="auto"/>
        <w:bottom w:val="none" w:sz="0" w:space="0" w:color="auto"/>
        <w:right w:val="none" w:sz="0" w:space="0" w:color="auto"/>
      </w:divBdr>
    </w:div>
    <w:div w:id="1142233217">
      <w:bodyDiv w:val="1"/>
      <w:marLeft w:val="0"/>
      <w:marRight w:val="0"/>
      <w:marTop w:val="0"/>
      <w:marBottom w:val="0"/>
      <w:divBdr>
        <w:top w:val="none" w:sz="0" w:space="0" w:color="auto"/>
        <w:left w:val="none" w:sz="0" w:space="0" w:color="auto"/>
        <w:bottom w:val="none" w:sz="0" w:space="0" w:color="auto"/>
        <w:right w:val="none" w:sz="0" w:space="0" w:color="auto"/>
      </w:divBdr>
    </w:div>
    <w:div w:id="1144394347">
      <w:bodyDiv w:val="1"/>
      <w:marLeft w:val="0"/>
      <w:marRight w:val="0"/>
      <w:marTop w:val="0"/>
      <w:marBottom w:val="0"/>
      <w:divBdr>
        <w:top w:val="none" w:sz="0" w:space="0" w:color="auto"/>
        <w:left w:val="none" w:sz="0" w:space="0" w:color="auto"/>
        <w:bottom w:val="none" w:sz="0" w:space="0" w:color="auto"/>
        <w:right w:val="none" w:sz="0" w:space="0" w:color="auto"/>
      </w:divBdr>
    </w:div>
    <w:div w:id="1144590626">
      <w:bodyDiv w:val="1"/>
      <w:marLeft w:val="0"/>
      <w:marRight w:val="0"/>
      <w:marTop w:val="0"/>
      <w:marBottom w:val="0"/>
      <w:divBdr>
        <w:top w:val="none" w:sz="0" w:space="0" w:color="auto"/>
        <w:left w:val="none" w:sz="0" w:space="0" w:color="auto"/>
        <w:bottom w:val="none" w:sz="0" w:space="0" w:color="auto"/>
        <w:right w:val="none" w:sz="0" w:space="0" w:color="auto"/>
      </w:divBdr>
    </w:div>
    <w:div w:id="1147282079">
      <w:bodyDiv w:val="1"/>
      <w:marLeft w:val="0"/>
      <w:marRight w:val="0"/>
      <w:marTop w:val="0"/>
      <w:marBottom w:val="0"/>
      <w:divBdr>
        <w:top w:val="none" w:sz="0" w:space="0" w:color="auto"/>
        <w:left w:val="none" w:sz="0" w:space="0" w:color="auto"/>
        <w:bottom w:val="none" w:sz="0" w:space="0" w:color="auto"/>
        <w:right w:val="none" w:sz="0" w:space="0" w:color="auto"/>
      </w:divBdr>
    </w:div>
    <w:div w:id="1147745856">
      <w:bodyDiv w:val="1"/>
      <w:marLeft w:val="0"/>
      <w:marRight w:val="0"/>
      <w:marTop w:val="0"/>
      <w:marBottom w:val="0"/>
      <w:divBdr>
        <w:top w:val="none" w:sz="0" w:space="0" w:color="auto"/>
        <w:left w:val="none" w:sz="0" w:space="0" w:color="auto"/>
        <w:bottom w:val="none" w:sz="0" w:space="0" w:color="auto"/>
        <w:right w:val="none" w:sz="0" w:space="0" w:color="auto"/>
      </w:divBdr>
    </w:div>
    <w:div w:id="1151360689">
      <w:bodyDiv w:val="1"/>
      <w:marLeft w:val="0"/>
      <w:marRight w:val="0"/>
      <w:marTop w:val="0"/>
      <w:marBottom w:val="0"/>
      <w:divBdr>
        <w:top w:val="none" w:sz="0" w:space="0" w:color="auto"/>
        <w:left w:val="none" w:sz="0" w:space="0" w:color="auto"/>
        <w:bottom w:val="none" w:sz="0" w:space="0" w:color="auto"/>
        <w:right w:val="none" w:sz="0" w:space="0" w:color="auto"/>
      </w:divBdr>
    </w:div>
    <w:div w:id="1151940453">
      <w:bodyDiv w:val="1"/>
      <w:marLeft w:val="0"/>
      <w:marRight w:val="0"/>
      <w:marTop w:val="0"/>
      <w:marBottom w:val="0"/>
      <w:divBdr>
        <w:top w:val="none" w:sz="0" w:space="0" w:color="auto"/>
        <w:left w:val="none" w:sz="0" w:space="0" w:color="auto"/>
        <w:bottom w:val="none" w:sz="0" w:space="0" w:color="auto"/>
        <w:right w:val="none" w:sz="0" w:space="0" w:color="auto"/>
      </w:divBdr>
    </w:div>
    <w:div w:id="1153176181">
      <w:bodyDiv w:val="1"/>
      <w:marLeft w:val="0"/>
      <w:marRight w:val="0"/>
      <w:marTop w:val="0"/>
      <w:marBottom w:val="0"/>
      <w:divBdr>
        <w:top w:val="none" w:sz="0" w:space="0" w:color="auto"/>
        <w:left w:val="none" w:sz="0" w:space="0" w:color="auto"/>
        <w:bottom w:val="none" w:sz="0" w:space="0" w:color="auto"/>
        <w:right w:val="none" w:sz="0" w:space="0" w:color="auto"/>
      </w:divBdr>
    </w:div>
    <w:div w:id="1157958553">
      <w:bodyDiv w:val="1"/>
      <w:marLeft w:val="0"/>
      <w:marRight w:val="0"/>
      <w:marTop w:val="0"/>
      <w:marBottom w:val="0"/>
      <w:divBdr>
        <w:top w:val="none" w:sz="0" w:space="0" w:color="auto"/>
        <w:left w:val="none" w:sz="0" w:space="0" w:color="auto"/>
        <w:bottom w:val="none" w:sz="0" w:space="0" w:color="auto"/>
        <w:right w:val="none" w:sz="0" w:space="0" w:color="auto"/>
      </w:divBdr>
    </w:div>
    <w:div w:id="1161968353">
      <w:bodyDiv w:val="1"/>
      <w:marLeft w:val="0"/>
      <w:marRight w:val="0"/>
      <w:marTop w:val="0"/>
      <w:marBottom w:val="0"/>
      <w:divBdr>
        <w:top w:val="none" w:sz="0" w:space="0" w:color="auto"/>
        <w:left w:val="none" w:sz="0" w:space="0" w:color="auto"/>
        <w:bottom w:val="none" w:sz="0" w:space="0" w:color="auto"/>
        <w:right w:val="none" w:sz="0" w:space="0" w:color="auto"/>
      </w:divBdr>
    </w:div>
    <w:div w:id="1163660778">
      <w:bodyDiv w:val="1"/>
      <w:marLeft w:val="0"/>
      <w:marRight w:val="0"/>
      <w:marTop w:val="0"/>
      <w:marBottom w:val="0"/>
      <w:divBdr>
        <w:top w:val="none" w:sz="0" w:space="0" w:color="auto"/>
        <w:left w:val="none" w:sz="0" w:space="0" w:color="auto"/>
        <w:bottom w:val="none" w:sz="0" w:space="0" w:color="auto"/>
        <w:right w:val="none" w:sz="0" w:space="0" w:color="auto"/>
      </w:divBdr>
    </w:div>
    <w:div w:id="1168598771">
      <w:bodyDiv w:val="1"/>
      <w:marLeft w:val="0"/>
      <w:marRight w:val="0"/>
      <w:marTop w:val="0"/>
      <w:marBottom w:val="0"/>
      <w:divBdr>
        <w:top w:val="none" w:sz="0" w:space="0" w:color="auto"/>
        <w:left w:val="none" w:sz="0" w:space="0" w:color="auto"/>
        <w:bottom w:val="none" w:sz="0" w:space="0" w:color="auto"/>
        <w:right w:val="none" w:sz="0" w:space="0" w:color="auto"/>
      </w:divBdr>
    </w:div>
    <w:div w:id="1171289538">
      <w:bodyDiv w:val="1"/>
      <w:marLeft w:val="0"/>
      <w:marRight w:val="0"/>
      <w:marTop w:val="0"/>
      <w:marBottom w:val="0"/>
      <w:divBdr>
        <w:top w:val="none" w:sz="0" w:space="0" w:color="auto"/>
        <w:left w:val="none" w:sz="0" w:space="0" w:color="auto"/>
        <w:bottom w:val="none" w:sz="0" w:space="0" w:color="auto"/>
        <w:right w:val="none" w:sz="0" w:space="0" w:color="auto"/>
      </w:divBdr>
    </w:div>
    <w:div w:id="1175456499">
      <w:bodyDiv w:val="1"/>
      <w:marLeft w:val="0"/>
      <w:marRight w:val="0"/>
      <w:marTop w:val="0"/>
      <w:marBottom w:val="0"/>
      <w:divBdr>
        <w:top w:val="none" w:sz="0" w:space="0" w:color="auto"/>
        <w:left w:val="none" w:sz="0" w:space="0" w:color="auto"/>
        <w:bottom w:val="none" w:sz="0" w:space="0" w:color="auto"/>
        <w:right w:val="none" w:sz="0" w:space="0" w:color="auto"/>
      </w:divBdr>
    </w:div>
    <w:div w:id="1175534478">
      <w:bodyDiv w:val="1"/>
      <w:marLeft w:val="0"/>
      <w:marRight w:val="0"/>
      <w:marTop w:val="0"/>
      <w:marBottom w:val="0"/>
      <w:divBdr>
        <w:top w:val="none" w:sz="0" w:space="0" w:color="auto"/>
        <w:left w:val="none" w:sz="0" w:space="0" w:color="auto"/>
        <w:bottom w:val="none" w:sz="0" w:space="0" w:color="auto"/>
        <w:right w:val="none" w:sz="0" w:space="0" w:color="auto"/>
      </w:divBdr>
    </w:div>
    <w:div w:id="1175916865">
      <w:bodyDiv w:val="1"/>
      <w:marLeft w:val="0"/>
      <w:marRight w:val="0"/>
      <w:marTop w:val="0"/>
      <w:marBottom w:val="0"/>
      <w:divBdr>
        <w:top w:val="none" w:sz="0" w:space="0" w:color="auto"/>
        <w:left w:val="none" w:sz="0" w:space="0" w:color="auto"/>
        <w:bottom w:val="none" w:sz="0" w:space="0" w:color="auto"/>
        <w:right w:val="none" w:sz="0" w:space="0" w:color="auto"/>
      </w:divBdr>
    </w:div>
    <w:div w:id="1178036842">
      <w:bodyDiv w:val="1"/>
      <w:marLeft w:val="0"/>
      <w:marRight w:val="0"/>
      <w:marTop w:val="0"/>
      <w:marBottom w:val="0"/>
      <w:divBdr>
        <w:top w:val="none" w:sz="0" w:space="0" w:color="auto"/>
        <w:left w:val="none" w:sz="0" w:space="0" w:color="auto"/>
        <w:bottom w:val="none" w:sz="0" w:space="0" w:color="auto"/>
        <w:right w:val="none" w:sz="0" w:space="0" w:color="auto"/>
      </w:divBdr>
    </w:div>
    <w:div w:id="1178425560">
      <w:bodyDiv w:val="1"/>
      <w:marLeft w:val="0"/>
      <w:marRight w:val="0"/>
      <w:marTop w:val="0"/>
      <w:marBottom w:val="0"/>
      <w:divBdr>
        <w:top w:val="none" w:sz="0" w:space="0" w:color="auto"/>
        <w:left w:val="none" w:sz="0" w:space="0" w:color="auto"/>
        <w:bottom w:val="none" w:sz="0" w:space="0" w:color="auto"/>
        <w:right w:val="none" w:sz="0" w:space="0" w:color="auto"/>
      </w:divBdr>
    </w:div>
    <w:div w:id="1180118966">
      <w:bodyDiv w:val="1"/>
      <w:marLeft w:val="0"/>
      <w:marRight w:val="0"/>
      <w:marTop w:val="0"/>
      <w:marBottom w:val="0"/>
      <w:divBdr>
        <w:top w:val="none" w:sz="0" w:space="0" w:color="auto"/>
        <w:left w:val="none" w:sz="0" w:space="0" w:color="auto"/>
        <w:bottom w:val="none" w:sz="0" w:space="0" w:color="auto"/>
        <w:right w:val="none" w:sz="0" w:space="0" w:color="auto"/>
      </w:divBdr>
    </w:div>
    <w:div w:id="1187525043">
      <w:bodyDiv w:val="1"/>
      <w:marLeft w:val="0"/>
      <w:marRight w:val="0"/>
      <w:marTop w:val="0"/>
      <w:marBottom w:val="0"/>
      <w:divBdr>
        <w:top w:val="none" w:sz="0" w:space="0" w:color="auto"/>
        <w:left w:val="none" w:sz="0" w:space="0" w:color="auto"/>
        <w:bottom w:val="none" w:sz="0" w:space="0" w:color="auto"/>
        <w:right w:val="none" w:sz="0" w:space="0" w:color="auto"/>
      </w:divBdr>
    </w:div>
    <w:div w:id="1188829990">
      <w:bodyDiv w:val="1"/>
      <w:marLeft w:val="0"/>
      <w:marRight w:val="0"/>
      <w:marTop w:val="0"/>
      <w:marBottom w:val="0"/>
      <w:divBdr>
        <w:top w:val="none" w:sz="0" w:space="0" w:color="auto"/>
        <w:left w:val="none" w:sz="0" w:space="0" w:color="auto"/>
        <w:bottom w:val="none" w:sz="0" w:space="0" w:color="auto"/>
        <w:right w:val="none" w:sz="0" w:space="0" w:color="auto"/>
      </w:divBdr>
    </w:div>
    <w:div w:id="1194537262">
      <w:bodyDiv w:val="1"/>
      <w:marLeft w:val="0"/>
      <w:marRight w:val="0"/>
      <w:marTop w:val="0"/>
      <w:marBottom w:val="0"/>
      <w:divBdr>
        <w:top w:val="none" w:sz="0" w:space="0" w:color="auto"/>
        <w:left w:val="none" w:sz="0" w:space="0" w:color="auto"/>
        <w:bottom w:val="none" w:sz="0" w:space="0" w:color="auto"/>
        <w:right w:val="none" w:sz="0" w:space="0" w:color="auto"/>
      </w:divBdr>
    </w:div>
    <w:div w:id="1199899070">
      <w:bodyDiv w:val="1"/>
      <w:marLeft w:val="0"/>
      <w:marRight w:val="0"/>
      <w:marTop w:val="0"/>
      <w:marBottom w:val="0"/>
      <w:divBdr>
        <w:top w:val="none" w:sz="0" w:space="0" w:color="auto"/>
        <w:left w:val="none" w:sz="0" w:space="0" w:color="auto"/>
        <w:bottom w:val="none" w:sz="0" w:space="0" w:color="auto"/>
        <w:right w:val="none" w:sz="0" w:space="0" w:color="auto"/>
      </w:divBdr>
    </w:div>
    <w:div w:id="1202670153">
      <w:bodyDiv w:val="1"/>
      <w:marLeft w:val="0"/>
      <w:marRight w:val="0"/>
      <w:marTop w:val="0"/>
      <w:marBottom w:val="0"/>
      <w:divBdr>
        <w:top w:val="none" w:sz="0" w:space="0" w:color="auto"/>
        <w:left w:val="none" w:sz="0" w:space="0" w:color="auto"/>
        <w:bottom w:val="none" w:sz="0" w:space="0" w:color="auto"/>
        <w:right w:val="none" w:sz="0" w:space="0" w:color="auto"/>
      </w:divBdr>
    </w:div>
    <w:div w:id="1203595292">
      <w:bodyDiv w:val="1"/>
      <w:marLeft w:val="0"/>
      <w:marRight w:val="0"/>
      <w:marTop w:val="0"/>
      <w:marBottom w:val="0"/>
      <w:divBdr>
        <w:top w:val="none" w:sz="0" w:space="0" w:color="auto"/>
        <w:left w:val="none" w:sz="0" w:space="0" w:color="auto"/>
        <w:bottom w:val="none" w:sz="0" w:space="0" w:color="auto"/>
        <w:right w:val="none" w:sz="0" w:space="0" w:color="auto"/>
      </w:divBdr>
    </w:div>
    <w:div w:id="1203595600">
      <w:bodyDiv w:val="1"/>
      <w:marLeft w:val="0"/>
      <w:marRight w:val="0"/>
      <w:marTop w:val="0"/>
      <w:marBottom w:val="0"/>
      <w:divBdr>
        <w:top w:val="none" w:sz="0" w:space="0" w:color="auto"/>
        <w:left w:val="none" w:sz="0" w:space="0" w:color="auto"/>
        <w:bottom w:val="none" w:sz="0" w:space="0" w:color="auto"/>
        <w:right w:val="none" w:sz="0" w:space="0" w:color="auto"/>
      </w:divBdr>
    </w:div>
    <w:div w:id="1207639968">
      <w:bodyDiv w:val="1"/>
      <w:marLeft w:val="0"/>
      <w:marRight w:val="0"/>
      <w:marTop w:val="0"/>
      <w:marBottom w:val="0"/>
      <w:divBdr>
        <w:top w:val="none" w:sz="0" w:space="0" w:color="auto"/>
        <w:left w:val="none" w:sz="0" w:space="0" w:color="auto"/>
        <w:bottom w:val="none" w:sz="0" w:space="0" w:color="auto"/>
        <w:right w:val="none" w:sz="0" w:space="0" w:color="auto"/>
      </w:divBdr>
    </w:div>
    <w:div w:id="1208179059">
      <w:bodyDiv w:val="1"/>
      <w:marLeft w:val="0"/>
      <w:marRight w:val="0"/>
      <w:marTop w:val="0"/>
      <w:marBottom w:val="0"/>
      <w:divBdr>
        <w:top w:val="none" w:sz="0" w:space="0" w:color="auto"/>
        <w:left w:val="none" w:sz="0" w:space="0" w:color="auto"/>
        <w:bottom w:val="none" w:sz="0" w:space="0" w:color="auto"/>
        <w:right w:val="none" w:sz="0" w:space="0" w:color="auto"/>
      </w:divBdr>
    </w:div>
    <w:div w:id="1211461055">
      <w:bodyDiv w:val="1"/>
      <w:marLeft w:val="0"/>
      <w:marRight w:val="0"/>
      <w:marTop w:val="0"/>
      <w:marBottom w:val="0"/>
      <w:divBdr>
        <w:top w:val="none" w:sz="0" w:space="0" w:color="auto"/>
        <w:left w:val="none" w:sz="0" w:space="0" w:color="auto"/>
        <w:bottom w:val="none" w:sz="0" w:space="0" w:color="auto"/>
        <w:right w:val="none" w:sz="0" w:space="0" w:color="auto"/>
      </w:divBdr>
    </w:div>
    <w:div w:id="1215039637">
      <w:bodyDiv w:val="1"/>
      <w:marLeft w:val="0"/>
      <w:marRight w:val="0"/>
      <w:marTop w:val="0"/>
      <w:marBottom w:val="0"/>
      <w:divBdr>
        <w:top w:val="none" w:sz="0" w:space="0" w:color="auto"/>
        <w:left w:val="none" w:sz="0" w:space="0" w:color="auto"/>
        <w:bottom w:val="none" w:sz="0" w:space="0" w:color="auto"/>
        <w:right w:val="none" w:sz="0" w:space="0" w:color="auto"/>
      </w:divBdr>
    </w:div>
    <w:div w:id="1219393957">
      <w:bodyDiv w:val="1"/>
      <w:marLeft w:val="0"/>
      <w:marRight w:val="0"/>
      <w:marTop w:val="0"/>
      <w:marBottom w:val="0"/>
      <w:divBdr>
        <w:top w:val="none" w:sz="0" w:space="0" w:color="auto"/>
        <w:left w:val="none" w:sz="0" w:space="0" w:color="auto"/>
        <w:bottom w:val="none" w:sz="0" w:space="0" w:color="auto"/>
        <w:right w:val="none" w:sz="0" w:space="0" w:color="auto"/>
      </w:divBdr>
    </w:div>
    <w:div w:id="1219438405">
      <w:bodyDiv w:val="1"/>
      <w:marLeft w:val="0"/>
      <w:marRight w:val="0"/>
      <w:marTop w:val="0"/>
      <w:marBottom w:val="0"/>
      <w:divBdr>
        <w:top w:val="none" w:sz="0" w:space="0" w:color="auto"/>
        <w:left w:val="none" w:sz="0" w:space="0" w:color="auto"/>
        <w:bottom w:val="none" w:sz="0" w:space="0" w:color="auto"/>
        <w:right w:val="none" w:sz="0" w:space="0" w:color="auto"/>
      </w:divBdr>
    </w:div>
    <w:div w:id="1220635445">
      <w:bodyDiv w:val="1"/>
      <w:marLeft w:val="0"/>
      <w:marRight w:val="0"/>
      <w:marTop w:val="0"/>
      <w:marBottom w:val="0"/>
      <w:divBdr>
        <w:top w:val="none" w:sz="0" w:space="0" w:color="auto"/>
        <w:left w:val="none" w:sz="0" w:space="0" w:color="auto"/>
        <w:bottom w:val="none" w:sz="0" w:space="0" w:color="auto"/>
        <w:right w:val="none" w:sz="0" w:space="0" w:color="auto"/>
      </w:divBdr>
    </w:div>
    <w:div w:id="1221818943">
      <w:bodyDiv w:val="1"/>
      <w:marLeft w:val="0"/>
      <w:marRight w:val="0"/>
      <w:marTop w:val="0"/>
      <w:marBottom w:val="0"/>
      <w:divBdr>
        <w:top w:val="none" w:sz="0" w:space="0" w:color="auto"/>
        <w:left w:val="none" w:sz="0" w:space="0" w:color="auto"/>
        <w:bottom w:val="none" w:sz="0" w:space="0" w:color="auto"/>
        <w:right w:val="none" w:sz="0" w:space="0" w:color="auto"/>
      </w:divBdr>
    </w:div>
    <w:div w:id="1222404232">
      <w:bodyDiv w:val="1"/>
      <w:marLeft w:val="0"/>
      <w:marRight w:val="0"/>
      <w:marTop w:val="0"/>
      <w:marBottom w:val="0"/>
      <w:divBdr>
        <w:top w:val="none" w:sz="0" w:space="0" w:color="auto"/>
        <w:left w:val="none" w:sz="0" w:space="0" w:color="auto"/>
        <w:bottom w:val="none" w:sz="0" w:space="0" w:color="auto"/>
        <w:right w:val="none" w:sz="0" w:space="0" w:color="auto"/>
      </w:divBdr>
    </w:div>
    <w:div w:id="1223759729">
      <w:bodyDiv w:val="1"/>
      <w:marLeft w:val="0"/>
      <w:marRight w:val="0"/>
      <w:marTop w:val="0"/>
      <w:marBottom w:val="0"/>
      <w:divBdr>
        <w:top w:val="none" w:sz="0" w:space="0" w:color="auto"/>
        <w:left w:val="none" w:sz="0" w:space="0" w:color="auto"/>
        <w:bottom w:val="none" w:sz="0" w:space="0" w:color="auto"/>
        <w:right w:val="none" w:sz="0" w:space="0" w:color="auto"/>
      </w:divBdr>
    </w:div>
    <w:div w:id="1225797689">
      <w:bodyDiv w:val="1"/>
      <w:marLeft w:val="0"/>
      <w:marRight w:val="0"/>
      <w:marTop w:val="0"/>
      <w:marBottom w:val="0"/>
      <w:divBdr>
        <w:top w:val="none" w:sz="0" w:space="0" w:color="auto"/>
        <w:left w:val="none" w:sz="0" w:space="0" w:color="auto"/>
        <w:bottom w:val="none" w:sz="0" w:space="0" w:color="auto"/>
        <w:right w:val="none" w:sz="0" w:space="0" w:color="auto"/>
      </w:divBdr>
    </w:div>
    <w:div w:id="1227187113">
      <w:bodyDiv w:val="1"/>
      <w:marLeft w:val="0"/>
      <w:marRight w:val="0"/>
      <w:marTop w:val="0"/>
      <w:marBottom w:val="0"/>
      <w:divBdr>
        <w:top w:val="none" w:sz="0" w:space="0" w:color="auto"/>
        <w:left w:val="none" w:sz="0" w:space="0" w:color="auto"/>
        <w:bottom w:val="none" w:sz="0" w:space="0" w:color="auto"/>
        <w:right w:val="none" w:sz="0" w:space="0" w:color="auto"/>
      </w:divBdr>
    </w:div>
    <w:div w:id="1231110063">
      <w:bodyDiv w:val="1"/>
      <w:marLeft w:val="0"/>
      <w:marRight w:val="0"/>
      <w:marTop w:val="0"/>
      <w:marBottom w:val="0"/>
      <w:divBdr>
        <w:top w:val="none" w:sz="0" w:space="0" w:color="auto"/>
        <w:left w:val="none" w:sz="0" w:space="0" w:color="auto"/>
        <w:bottom w:val="none" w:sz="0" w:space="0" w:color="auto"/>
        <w:right w:val="none" w:sz="0" w:space="0" w:color="auto"/>
      </w:divBdr>
    </w:div>
    <w:div w:id="1232345981">
      <w:bodyDiv w:val="1"/>
      <w:marLeft w:val="0"/>
      <w:marRight w:val="0"/>
      <w:marTop w:val="0"/>
      <w:marBottom w:val="0"/>
      <w:divBdr>
        <w:top w:val="none" w:sz="0" w:space="0" w:color="auto"/>
        <w:left w:val="none" w:sz="0" w:space="0" w:color="auto"/>
        <w:bottom w:val="none" w:sz="0" w:space="0" w:color="auto"/>
        <w:right w:val="none" w:sz="0" w:space="0" w:color="auto"/>
      </w:divBdr>
    </w:div>
    <w:div w:id="1238859345">
      <w:bodyDiv w:val="1"/>
      <w:marLeft w:val="0"/>
      <w:marRight w:val="0"/>
      <w:marTop w:val="0"/>
      <w:marBottom w:val="0"/>
      <w:divBdr>
        <w:top w:val="none" w:sz="0" w:space="0" w:color="auto"/>
        <w:left w:val="none" w:sz="0" w:space="0" w:color="auto"/>
        <w:bottom w:val="none" w:sz="0" w:space="0" w:color="auto"/>
        <w:right w:val="none" w:sz="0" w:space="0" w:color="auto"/>
      </w:divBdr>
    </w:div>
    <w:div w:id="1239827004">
      <w:bodyDiv w:val="1"/>
      <w:marLeft w:val="0"/>
      <w:marRight w:val="0"/>
      <w:marTop w:val="0"/>
      <w:marBottom w:val="0"/>
      <w:divBdr>
        <w:top w:val="none" w:sz="0" w:space="0" w:color="auto"/>
        <w:left w:val="none" w:sz="0" w:space="0" w:color="auto"/>
        <w:bottom w:val="none" w:sz="0" w:space="0" w:color="auto"/>
        <w:right w:val="none" w:sz="0" w:space="0" w:color="auto"/>
      </w:divBdr>
    </w:div>
    <w:div w:id="1240099803">
      <w:bodyDiv w:val="1"/>
      <w:marLeft w:val="0"/>
      <w:marRight w:val="0"/>
      <w:marTop w:val="0"/>
      <w:marBottom w:val="0"/>
      <w:divBdr>
        <w:top w:val="none" w:sz="0" w:space="0" w:color="auto"/>
        <w:left w:val="none" w:sz="0" w:space="0" w:color="auto"/>
        <w:bottom w:val="none" w:sz="0" w:space="0" w:color="auto"/>
        <w:right w:val="none" w:sz="0" w:space="0" w:color="auto"/>
      </w:divBdr>
    </w:div>
    <w:div w:id="1242787763">
      <w:bodyDiv w:val="1"/>
      <w:marLeft w:val="0"/>
      <w:marRight w:val="0"/>
      <w:marTop w:val="0"/>
      <w:marBottom w:val="0"/>
      <w:divBdr>
        <w:top w:val="none" w:sz="0" w:space="0" w:color="auto"/>
        <w:left w:val="none" w:sz="0" w:space="0" w:color="auto"/>
        <w:bottom w:val="none" w:sz="0" w:space="0" w:color="auto"/>
        <w:right w:val="none" w:sz="0" w:space="0" w:color="auto"/>
      </w:divBdr>
    </w:div>
    <w:div w:id="1245191234">
      <w:bodyDiv w:val="1"/>
      <w:marLeft w:val="0"/>
      <w:marRight w:val="0"/>
      <w:marTop w:val="0"/>
      <w:marBottom w:val="0"/>
      <w:divBdr>
        <w:top w:val="none" w:sz="0" w:space="0" w:color="auto"/>
        <w:left w:val="none" w:sz="0" w:space="0" w:color="auto"/>
        <w:bottom w:val="none" w:sz="0" w:space="0" w:color="auto"/>
        <w:right w:val="none" w:sz="0" w:space="0" w:color="auto"/>
      </w:divBdr>
    </w:div>
    <w:div w:id="1246721152">
      <w:bodyDiv w:val="1"/>
      <w:marLeft w:val="0"/>
      <w:marRight w:val="0"/>
      <w:marTop w:val="0"/>
      <w:marBottom w:val="0"/>
      <w:divBdr>
        <w:top w:val="none" w:sz="0" w:space="0" w:color="auto"/>
        <w:left w:val="none" w:sz="0" w:space="0" w:color="auto"/>
        <w:bottom w:val="none" w:sz="0" w:space="0" w:color="auto"/>
        <w:right w:val="none" w:sz="0" w:space="0" w:color="auto"/>
      </w:divBdr>
    </w:div>
    <w:div w:id="1249391640">
      <w:bodyDiv w:val="1"/>
      <w:marLeft w:val="0"/>
      <w:marRight w:val="0"/>
      <w:marTop w:val="0"/>
      <w:marBottom w:val="0"/>
      <w:divBdr>
        <w:top w:val="none" w:sz="0" w:space="0" w:color="auto"/>
        <w:left w:val="none" w:sz="0" w:space="0" w:color="auto"/>
        <w:bottom w:val="none" w:sz="0" w:space="0" w:color="auto"/>
        <w:right w:val="none" w:sz="0" w:space="0" w:color="auto"/>
      </w:divBdr>
    </w:div>
    <w:div w:id="1260018793">
      <w:bodyDiv w:val="1"/>
      <w:marLeft w:val="0"/>
      <w:marRight w:val="0"/>
      <w:marTop w:val="0"/>
      <w:marBottom w:val="0"/>
      <w:divBdr>
        <w:top w:val="none" w:sz="0" w:space="0" w:color="auto"/>
        <w:left w:val="none" w:sz="0" w:space="0" w:color="auto"/>
        <w:bottom w:val="none" w:sz="0" w:space="0" w:color="auto"/>
        <w:right w:val="none" w:sz="0" w:space="0" w:color="auto"/>
      </w:divBdr>
    </w:div>
    <w:div w:id="1260061986">
      <w:bodyDiv w:val="1"/>
      <w:marLeft w:val="0"/>
      <w:marRight w:val="0"/>
      <w:marTop w:val="0"/>
      <w:marBottom w:val="0"/>
      <w:divBdr>
        <w:top w:val="none" w:sz="0" w:space="0" w:color="auto"/>
        <w:left w:val="none" w:sz="0" w:space="0" w:color="auto"/>
        <w:bottom w:val="none" w:sz="0" w:space="0" w:color="auto"/>
        <w:right w:val="none" w:sz="0" w:space="0" w:color="auto"/>
      </w:divBdr>
    </w:div>
    <w:div w:id="1274167260">
      <w:bodyDiv w:val="1"/>
      <w:marLeft w:val="0"/>
      <w:marRight w:val="0"/>
      <w:marTop w:val="0"/>
      <w:marBottom w:val="0"/>
      <w:divBdr>
        <w:top w:val="none" w:sz="0" w:space="0" w:color="auto"/>
        <w:left w:val="none" w:sz="0" w:space="0" w:color="auto"/>
        <w:bottom w:val="none" w:sz="0" w:space="0" w:color="auto"/>
        <w:right w:val="none" w:sz="0" w:space="0" w:color="auto"/>
      </w:divBdr>
    </w:div>
    <w:div w:id="1276600242">
      <w:bodyDiv w:val="1"/>
      <w:marLeft w:val="0"/>
      <w:marRight w:val="0"/>
      <w:marTop w:val="0"/>
      <w:marBottom w:val="0"/>
      <w:divBdr>
        <w:top w:val="none" w:sz="0" w:space="0" w:color="auto"/>
        <w:left w:val="none" w:sz="0" w:space="0" w:color="auto"/>
        <w:bottom w:val="none" w:sz="0" w:space="0" w:color="auto"/>
        <w:right w:val="none" w:sz="0" w:space="0" w:color="auto"/>
      </w:divBdr>
    </w:div>
    <w:div w:id="1283726314">
      <w:bodyDiv w:val="1"/>
      <w:marLeft w:val="0"/>
      <w:marRight w:val="0"/>
      <w:marTop w:val="0"/>
      <w:marBottom w:val="0"/>
      <w:divBdr>
        <w:top w:val="none" w:sz="0" w:space="0" w:color="auto"/>
        <w:left w:val="none" w:sz="0" w:space="0" w:color="auto"/>
        <w:bottom w:val="none" w:sz="0" w:space="0" w:color="auto"/>
        <w:right w:val="none" w:sz="0" w:space="0" w:color="auto"/>
      </w:divBdr>
    </w:div>
    <w:div w:id="1284921424">
      <w:bodyDiv w:val="1"/>
      <w:marLeft w:val="0"/>
      <w:marRight w:val="0"/>
      <w:marTop w:val="0"/>
      <w:marBottom w:val="0"/>
      <w:divBdr>
        <w:top w:val="none" w:sz="0" w:space="0" w:color="auto"/>
        <w:left w:val="none" w:sz="0" w:space="0" w:color="auto"/>
        <w:bottom w:val="none" w:sz="0" w:space="0" w:color="auto"/>
        <w:right w:val="none" w:sz="0" w:space="0" w:color="auto"/>
      </w:divBdr>
    </w:div>
    <w:div w:id="1286426626">
      <w:bodyDiv w:val="1"/>
      <w:marLeft w:val="0"/>
      <w:marRight w:val="0"/>
      <w:marTop w:val="0"/>
      <w:marBottom w:val="0"/>
      <w:divBdr>
        <w:top w:val="none" w:sz="0" w:space="0" w:color="auto"/>
        <w:left w:val="none" w:sz="0" w:space="0" w:color="auto"/>
        <w:bottom w:val="none" w:sz="0" w:space="0" w:color="auto"/>
        <w:right w:val="none" w:sz="0" w:space="0" w:color="auto"/>
      </w:divBdr>
    </w:div>
    <w:div w:id="1291979042">
      <w:bodyDiv w:val="1"/>
      <w:marLeft w:val="0"/>
      <w:marRight w:val="0"/>
      <w:marTop w:val="0"/>
      <w:marBottom w:val="0"/>
      <w:divBdr>
        <w:top w:val="none" w:sz="0" w:space="0" w:color="auto"/>
        <w:left w:val="none" w:sz="0" w:space="0" w:color="auto"/>
        <w:bottom w:val="none" w:sz="0" w:space="0" w:color="auto"/>
        <w:right w:val="none" w:sz="0" w:space="0" w:color="auto"/>
      </w:divBdr>
    </w:div>
    <w:div w:id="1301181880">
      <w:bodyDiv w:val="1"/>
      <w:marLeft w:val="0"/>
      <w:marRight w:val="0"/>
      <w:marTop w:val="0"/>
      <w:marBottom w:val="0"/>
      <w:divBdr>
        <w:top w:val="none" w:sz="0" w:space="0" w:color="auto"/>
        <w:left w:val="none" w:sz="0" w:space="0" w:color="auto"/>
        <w:bottom w:val="none" w:sz="0" w:space="0" w:color="auto"/>
        <w:right w:val="none" w:sz="0" w:space="0" w:color="auto"/>
      </w:divBdr>
    </w:div>
    <w:div w:id="1302078892">
      <w:bodyDiv w:val="1"/>
      <w:marLeft w:val="0"/>
      <w:marRight w:val="0"/>
      <w:marTop w:val="0"/>
      <w:marBottom w:val="0"/>
      <w:divBdr>
        <w:top w:val="none" w:sz="0" w:space="0" w:color="auto"/>
        <w:left w:val="none" w:sz="0" w:space="0" w:color="auto"/>
        <w:bottom w:val="none" w:sz="0" w:space="0" w:color="auto"/>
        <w:right w:val="none" w:sz="0" w:space="0" w:color="auto"/>
      </w:divBdr>
    </w:div>
    <w:div w:id="1302492659">
      <w:bodyDiv w:val="1"/>
      <w:marLeft w:val="0"/>
      <w:marRight w:val="0"/>
      <w:marTop w:val="0"/>
      <w:marBottom w:val="0"/>
      <w:divBdr>
        <w:top w:val="none" w:sz="0" w:space="0" w:color="auto"/>
        <w:left w:val="none" w:sz="0" w:space="0" w:color="auto"/>
        <w:bottom w:val="none" w:sz="0" w:space="0" w:color="auto"/>
        <w:right w:val="none" w:sz="0" w:space="0" w:color="auto"/>
      </w:divBdr>
    </w:div>
    <w:div w:id="1305894326">
      <w:bodyDiv w:val="1"/>
      <w:marLeft w:val="0"/>
      <w:marRight w:val="0"/>
      <w:marTop w:val="0"/>
      <w:marBottom w:val="0"/>
      <w:divBdr>
        <w:top w:val="none" w:sz="0" w:space="0" w:color="auto"/>
        <w:left w:val="none" w:sz="0" w:space="0" w:color="auto"/>
        <w:bottom w:val="none" w:sz="0" w:space="0" w:color="auto"/>
        <w:right w:val="none" w:sz="0" w:space="0" w:color="auto"/>
      </w:divBdr>
    </w:div>
    <w:div w:id="1306011080">
      <w:bodyDiv w:val="1"/>
      <w:marLeft w:val="0"/>
      <w:marRight w:val="0"/>
      <w:marTop w:val="0"/>
      <w:marBottom w:val="0"/>
      <w:divBdr>
        <w:top w:val="none" w:sz="0" w:space="0" w:color="auto"/>
        <w:left w:val="none" w:sz="0" w:space="0" w:color="auto"/>
        <w:bottom w:val="none" w:sz="0" w:space="0" w:color="auto"/>
        <w:right w:val="none" w:sz="0" w:space="0" w:color="auto"/>
      </w:divBdr>
    </w:div>
    <w:div w:id="1306741670">
      <w:bodyDiv w:val="1"/>
      <w:marLeft w:val="0"/>
      <w:marRight w:val="0"/>
      <w:marTop w:val="0"/>
      <w:marBottom w:val="0"/>
      <w:divBdr>
        <w:top w:val="none" w:sz="0" w:space="0" w:color="auto"/>
        <w:left w:val="none" w:sz="0" w:space="0" w:color="auto"/>
        <w:bottom w:val="none" w:sz="0" w:space="0" w:color="auto"/>
        <w:right w:val="none" w:sz="0" w:space="0" w:color="auto"/>
      </w:divBdr>
    </w:div>
    <w:div w:id="1311060422">
      <w:bodyDiv w:val="1"/>
      <w:marLeft w:val="0"/>
      <w:marRight w:val="0"/>
      <w:marTop w:val="0"/>
      <w:marBottom w:val="0"/>
      <w:divBdr>
        <w:top w:val="none" w:sz="0" w:space="0" w:color="auto"/>
        <w:left w:val="none" w:sz="0" w:space="0" w:color="auto"/>
        <w:bottom w:val="none" w:sz="0" w:space="0" w:color="auto"/>
        <w:right w:val="none" w:sz="0" w:space="0" w:color="auto"/>
      </w:divBdr>
    </w:div>
    <w:div w:id="1311328976">
      <w:bodyDiv w:val="1"/>
      <w:marLeft w:val="0"/>
      <w:marRight w:val="0"/>
      <w:marTop w:val="0"/>
      <w:marBottom w:val="0"/>
      <w:divBdr>
        <w:top w:val="none" w:sz="0" w:space="0" w:color="auto"/>
        <w:left w:val="none" w:sz="0" w:space="0" w:color="auto"/>
        <w:bottom w:val="none" w:sz="0" w:space="0" w:color="auto"/>
        <w:right w:val="none" w:sz="0" w:space="0" w:color="auto"/>
      </w:divBdr>
    </w:div>
    <w:div w:id="1313826022">
      <w:bodyDiv w:val="1"/>
      <w:marLeft w:val="0"/>
      <w:marRight w:val="0"/>
      <w:marTop w:val="0"/>
      <w:marBottom w:val="0"/>
      <w:divBdr>
        <w:top w:val="none" w:sz="0" w:space="0" w:color="auto"/>
        <w:left w:val="none" w:sz="0" w:space="0" w:color="auto"/>
        <w:bottom w:val="none" w:sz="0" w:space="0" w:color="auto"/>
        <w:right w:val="none" w:sz="0" w:space="0" w:color="auto"/>
      </w:divBdr>
    </w:div>
    <w:div w:id="1316030051">
      <w:bodyDiv w:val="1"/>
      <w:marLeft w:val="0"/>
      <w:marRight w:val="0"/>
      <w:marTop w:val="0"/>
      <w:marBottom w:val="0"/>
      <w:divBdr>
        <w:top w:val="none" w:sz="0" w:space="0" w:color="auto"/>
        <w:left w:val="none" w:sz="0" w:space="0" w:color="auto"/>
        <w:bottom w:val="none" w:sz="0" w:space="0" w:color="auto"/>
        <w:right w:val="none" w:sz="0" w:space="0" w:color="auto"/>
      </w:divBdr>
    </w:div>
    <w:div w:id="1317799209">
      <w:bodyDiv w:val="1"/>
      <w:marLeft w:val="0"/>
      <w:marRight w:val="0"/>
      <w:marTop w:val="0"/>
      <w:marBottom w:val="0"/>
      <w:divBdr>
        <w:top w:val="none" w:sz="0" w:space="0" w:color="auto"/>
        <w:left w:val="none" w:sz="0" w:space="0" w:color="auto"/>
        <w:bottom w:val="none" w:sz="0" w:space="0" w:color="auto"/>
        <w:right w:val="none" w:sz="0" w:space="0" w:color="auto"/>
      </w:divBdr>
    </w:div>
    <w:div w:id="1318149714">
      <w:bodyDiv w:val="1"/>
      <w:marLeft w:val="0"/>
      <w:marRight w:val="0"/>
      <w:marTop w:val="0"/>
      <w:marBottom w:val="0"/>
      <w:divBdr>
        <w:top w:val="none" w:sz="0" w:space="0" w:color="auto"/>
        <w:left w:val="none" w:sz="0" w:space="0" w:color="auto"/>
        <w:bottom w:val="none" w:sz="0" w:space="0" w:color="auto"/>
        <w:right w:val="none" w:sz="0" w:space="0" w:color="auto"/>
      </w:divBdr>
    </w:div>
    <w:div w:id="1320888359">
      <w:bodyDiv w:val="1"/>
      <w:marLeft w:val="0"/>
      <w:marRight w:val="0"/>
      <w:marTop w:val="0"/>
      <w:marBottom w:val="0"/>
      <w:divBdr>
        <w:top w:val="none" w:sz="0" w:space="0" w:color="auto"/>
        <w:left w:val="none" w:sz="0" w:space="0" w:color="auto"/>
        <w:bottom w:val="none" w:sz="0" w:space="0" w:color="auto"/>
        <w:right w:val="none" w:sz="0" w:space="0" w:color="auto"/>
      </w:divBdr>
    </w:div>
    <w:div w:id="1322195156">
      <w:bodyDiv w:val="1"/>
      <w:marLeft w:val="0"/>
      <w:marRight w:val="0"/>
      <w:marTop w:val="0"/>
      <w:marBottom w:val="0"/>
      <w:divBdr>
        <w:top w:val="none" w:sz="0" w:space="0" w:color="auto"/>
        <w:left w:val="none" w:sz="0" w:space="0" w:color="auto"/>
        <w:bottom w:val="none" w:sz="0" w:space="0" w:color="auto"/>
        <w:right w:val="none" w:sz="0" w:space="0" w:color="auto"/>
      </w:divBdr>
    </w:div>
    <w:div w:id="1323512163">
      <w:bodyDiv w:val="1"/>
      <w:marLeft w:val="0"/>
      <w:marRight w:val="0"/>
      <w:marTop w:val="0"/>
      <w:marBottom w:val="0"/>
      <w:divBdr>
        <w:top w:val="none" w:sz="0" w:space="0" w:color="auto"/>
        <w:left w:val="none" w:sz="0" w:space="0" w:color="auto"/>
        <w:bottom w:val="none" w:sz="0" w:space="0" w:color="auto"/>
        <w:right w:val="none" w:sz="0" w:space="0" w:color="auto"/>
      </w:divBdr>
    </w:div>
    <w:div w:id="1325284166">
      <w:bodyDiv w:val="1"/>
      <w:marLeft w:val="0"/>
      <w:marRight w:val="0"/>
      <w:marTop w:val="0"/>
      <w:marBottom w:val="0"/>
      <w:divBdr>
        <w:top w:val="none" w:sz="0" w:space="0" w:color="auto"/>
        <w:left w:val="none" w:sz="0" w:space="0" w:color="auto"/>
        <w:bottom w:val="none" w:sz="0" w:space="0" w:color="auto"/>
        <w:right w:val="none" w:sz="0" w:space="0" w:color="auto"/>
      </w:divBdr>
    </w:div>
    <w:div w:id="1327973854">
      <w:bodyDiv w:val="1"/>
      <w:marLeft w:val="0"/>
      <w:marRight w:val="0"/>
      <w:marTop w:val="0"/>
      <w:marBottom w:val="0"/>
      <w:divBdr>
        <w:top w:val="none" w:sz="0" w:space="0" w:color="auto"/>
        <w:left w:val="none" w:sz="0" w:space="0" w:color="auto"/>
        <w:bottom w:val="none" w:sz="0" w:space="0" w:color="auto"/>
        <w:right w:val="none" w:sz="0" w:space="0" w:color="auto"/>
      </w:divBdr>
    </w:div>
    <w:div w:id="1328944250">
      <w:bodyDiv w:val="1"/>
      <w:marLeft w:val="0"/>
      <w:marRight w:val="0"/>
      <w:marTop w:val="0"/>
      <w:marBottom w:val="0"/>
      <w:divBdr>
        <w:top w:val="none" w:sz="0" w:space="0" w:color="auto"/>
        <w:left w:val="none" w:sz="0" w:space="0" w:color="auto"/>
        <w:bottom w:val="none" w:sz="0" w:space="0" w:color="auto"/>
        <w:right w:val="none" w:sz="0" w:space="0" w:color="auto"/>
      </w:divBdr>
    </w:div>
    <w:div w:id="1336150382">
      <w:bodyDiv w:val="1"/>
      <w:marLeft w:val="0"/>
      <w:marRight w:val="0"/>
      <w:marTop w:val="0"/>
      <w:marBottom w:val="0"/>
      <w:divBdr>
        <w:top w:val="none" w:sz="0" w:space="0" w:color="auto"/>
        <w:left w:val="none" w:sz="0" w:space="0" w:color="auto"/>
        <w:bottom w:val="none" w:sz="0" w:space="0" w:color="auto"/>
        <w:right w:val="none" w:sz="0" w:space="0" w:color="auto"/>
      </w:divBdr>
    </w:div>
    <w:div w:id="1338918435">
      <w:bodyDiv w:val="1"/>
      <w:marLeft w:val="0"/>
      <w:marRight w:val="0"/>
      <w:marTop w:val="0"/>
      <w:marBottom w:val="0"/>
      <w:divBdr>
        <w:top w:val="none" w:sz="0" w:space="0" w:color="auto"/>
        <w:left w:val="none" w:sz="0" w:space="0" w:color="auto"/>
        <w:bottom w:val="none" w:sz="0" w:space="0" w:color="auto"/>
        <w:right w:val="none" w:sz="0" w:space="0" w:color="auto"/>
      </w:divBdr>
    </w:div>
    <w:div w:id="1342659485">
      <w:bodyDiv w:val="1"/>
      <w:marLeft w:val="0"/>
      <w:marRight w:val="0"/>
      <w:marTop w:val="0"/>
      <w:marBottom w:val="0"/>
      <w:divBdr>
        <w:top w:val="none" w:sz="0" w:space="0" w:color="auto"/>
        <w:left w:val="none" w:sz="0" w:space="0" w:color="auto"/>
        <w:bottom w:val="none" w:sz="0" w:space="0" w:color="auto"/>
        <w:right w:val="none" w:sz="0" w:space="0" w:color="auto"/>
      </w:divBdr>
    </w:div>
    <w:div w:id="1346521324">
      <w:bodyDiv w:val="1"/>
      <w:marLeft w:val="0"/>
      <w:marRight w:val="0"/>
      <w:marTop w:val="0"/>
      <w:marBottom w:val="0"/>
      <w:divBdr>
        <w:top w:val="none" w:sz="0" w:space="0" w:color="auto"/>
        <w:left w:val="none" w:sz="0" w:space="0" w:color="auto"/>
        <w:bottom w:val="none" w:sz="0" w:space="0" w:color="auto"/>
        <w:right w:val="none" w:sz="0" w:space="0" w:color="auto"/>
      </w:divBdr>
    </w:div>
    <w:div w:id="1346710048">
      <w:bodyDiv w:val="1"/>
      <w:marLeft w:val="0"/>
      <w:marRight w:val="0"/>
      <w:marTop w:val="0"/>
      <w:marBottom w:val="0"/>
      <w:divBdr>
        <w:top w:val="none" w:sz="0" w:space="0" w:color="auto"/>
        <w:left w:val="none" w:sz="0" w:space="0" w:color="auto"/>
        <w:bottom w:val="none" w:sz="0" w:space="0" w:color="auto"/>
        <w:right w:val="none" w:sz="0" w:space="0" w:color="auto"/>
      </w:divBdr>
    </w:div>
    <w:div w:id="1346905604">
      <w:bodyDiv w:val="1"/>
      <w:marLeft w:val="0"/>
      <w:marRight w:val="0"/>
      <w:marTop w:val="0"/>
      <w:marBottom w:val="0"/>
      <w:divBdr>
        <w:top w:val="none" w:sz="0" w:space="0" w:color="auto"/>
        <w:left w:val="none" w:sz="0" w:space="0" w:color="auto"/>
        <w:bottom w:val="none" w:sz="0" w:space="0" w:color="auto"/>
        <w:right w:val="none" w:sz="0" w:space="0" w:color="auto"/>
      </w:divBdr>
    </w:div>
    <w:div w:id="1347832235">
      <w:bodyDiv w:val="1"/>
      <w:marLeft w:val="0"/>
      <w:marRight w:val="0"/>
      <w:marTop w:val="0"/>
      <w:marBottom w:val="0"/>
      <w:divBdr>
        <w:top w:val="none" w:sz="0" w:space="0" w:color="auto"/>
        <w:left w:val="none" w:sz="0" w:space="0" w:color="auto"/>
        <w:bottom w:val="none" w:sz="0" w:space="0" w:color="auto"/>
        <w:right w:val="none" w:sz="0" w:space="0" w:color="auto"/>
      </w:divBdr>
    </w:div>
    <w:div w:id="1350794659">
      <w:bodyDiv w:val="1"/>
      <w:marLeft w:val="0"/>
      <w:marRight w:val="0"/>
      <w:marTop w:val="0"/>
      <w:marBottom w:val="0"/>
      <w:divBdr>
        <w:top w:val="none" w:sz="0" w:space="0" w:color="auto"/>
        <w:left w:val="none" w:sz="0" w:space="0" w:color="auto"/>
        <w:bottom w:val="none" w:sz="0" w:space="0" w:color="auto"/>
        <w:right w:val="none" w:sz="0" w:space="0" w:color="auto"/>
      </w:divBdr>
    </w:div>
    <w:div w:id="1359772542">
      <w:bodyDiv w:val="1"/>
      <w:marLeft w:val="0"/>
      <w:marRight w:val="0"/>
      <w:marTop w:val="0"/>
      <w:marBottom w:val="0"/>
      <w:divBdr>
        <w:top w:val="none" w:sz="0" w:space="0" w:color="auto"/>
        <w:left w:val="none" w:sz="0" w:space="0" w:color="auto"/>
        <w:bottom w:val="none" w:sz="0" w:space="0" w:color="auto"/>
        <w:right w:val="none" w:sz="0" w:space="0" w:color="auto"/>
      </w:divBdr>
    </w:div>
    <w:div w:id="1361472724">
      <w:bodyDiv w:val="1"/>
      <w:marLeft w:val="0"/>
      <w:marRight w:val="0"/>
      <w:marTop w:val="0"/>
      <w:marBottom w:val="0"/>
      <w:divBdr>
        <w:top w:val="none" w:sz="0" w:space="0" w:color="auto"/>
        <w:left w:val="none" w:sz="0" w:space="0" w:color="auto"/>
        <w:bottom w:val="none" w:sz="0" w:space="0" w:color="auto"/>
        <w:right w:val="none" w:sz="0" w:space="0" w:color="auto"/>
      </w:divBdr>
    </w:div>
    <w:div w:id="1361931163">
      <w:bodyDiv w:val="1"/>
      <w:marLeft w:val="0"/>
      <w:marRight w:val="0"/>
      <w:marTop w:val="0"/>
      <w:marBottom w:val="0"/>
      <w:divBdr>
        <w:top w:val="none" w:sz="0" w:space="0" w:color="auto"/>
        <w:left w:val="none" w:sz="0" w:space="0" w:color="auto"/>
        <w:bottom w:val="none" w:sz="0" w:space="0" w:color="auto"/>
        <w:right w:val="none" w:sz="0" w:space="0" w:color="auto"/>
      </w:divBdr>
    </w:div>
    <w:div w:id="1364550810">
      <w:bodyDiv w:val="1"/>
      <w:marLeft w:val="0"/>
      <w:marRight w:val="0"/>
      <w:marTop w:val="0"/>
      <w:marBottom w:val="0"/>
      <w:divBdr>
        <w:top w:val="none" w:sz="0" w:space="0" w:color="auto"/>
        <w:left w:val="none" w:sz="0" w:space="0" w:color="auto"/>
        <w:bottom w:val="none" w:sz="0" w:space="0" w:color="auto"/>
        <w:right w:val="none" w:sz="0" w:space="0" w:color="auto"/>
      </w:divBdr>
    </w:div>
    <w:div w:id="1364673800">
      <w:bodyDiv w:val="1"/>
      <w:marLeft w:val="0"/>
      <w:marRight w:val="0"/>
      <w:marTop w:val="0"/>
      <w:marBottom w:val="0"/>
      <w:divBdr>
        <w:top w:val="none" w:sz="0" w:space="0" w:color="auto"/>
        <w:left w:val="none" w:sz="0" w:space="0" w:color="auto"/>
        <w:bottom w:val="none" w:sz="0" w:space="0" w:color="auto"/>
        <w:right w:val="none" w:sz="0" w:space="0" w:color="auto"/>
      </w:divBdr>
    </w:div>
    <w:div w:id="1365640394">
      <w:bodyDiv w:val="1"/>
      <w:marLeft w:val="0"/>
      <w:marRight w:val="0"/>
      <w:marTop w:val="0"/>
      <w:marBottom w:val="0"/>
      <w:divBdr>
        <w:top w:val="none" w:sz="0" w:space="0" w:color="auto"/>
        <w:left w:val="none" w:sz="0" w:space="0" w:color="auto"/>
        <w:bottom w:val="none" w:sz="0" w:space="0" w:color="auto"/>
        <w:right w:val="none" w:sz="0" w:space="0" w:color="auto"/>
      </w:divBdr>
    </w:div>
    <w:div w:id="1371422050">
      <w:bodyDiv w:val="1"/>
      <w:marLeft w:val="0"/>
      <w:marRight w:val="0"/>
      <w:marTop w:val="0"/>
      <w:marBottom w:val="0"/>
      <w:divBdr>
        <w:top w:val="none" w:sz="0" w:space="0" w:color="auto"/>
        <w:left w:val="none" w:sz="0" w:space="0" w:color="auto"/>
        <w:bottom w:val="none" w:sz="0" w:space="0" w:color="auto"/>
        <w:right w:val="none" w:sz="0" w:space="0" w:color="auto"/>
      </w:divBdr>
    </w:div>
    <w:div w:id="1371569441">
      <w:bodyDiv w:val="1"/>
      <w:marLeft w:val="0"/>
      <w:marRight w:val="0"/>
      <w:marTop w:val="0"/>
      <w:marBottom w:val="0"/>
      <w:divBdr>
        <w:top w:val="none" w:sz="0" w:space="0" w:color="auto"/>
        <w:left w:val="none" w:sz="0" w:space="0" w:color="auto"/>
        <w:bottom w:val="none" w:sz="0" w:space="0" w:color="auto"/>
        <w:right w:val="none" w:sz="0" w:space="0" w:color="auto"/>
      </w:divBdr>
    </w:div>
    <w:div w:id="1376007146">
      <w:bodyDiv w:val="1"/>
      <w:marLeft w:val="0"/>
      <w:marRight w:val="0"/>
      <w:marTop w:val="0"/>
      <w:marBottom w:val="0"/>
      <w:divBdr>
        <w:top w:val="none" w:sz="0" w:space="0" w:color="auto"/>
        <w:left w:val="none" w:sz="0" w:space="0" w:color="auto"/>
        <w:bottom w:val="none" w:sz="0" w:space="0" w:color="auto"/>
        <w:right w:val="none" w:sz="0" w:space="0" w:color="auto"/>
      </w:divBdr>
    </w:div>
    <w:div w:id="1383674230">
      <w:bodyDiv w:val="1"/>
      <w:marLeft w:val="0"/>
      <w:marRight w:val="0"/>
      <w:marTop w:val="0"/>
      <w:marBottom w:val="0"/>
      <w:divBdr>
        <w:top w:val="none" w:sz="0" w:space="0" w:color="auto"/>
        <w:left w:val="none" w:sz="0" w:space="0" w:color="auto"/>
        <w:bottom w:val="none" w:sz="0" w:space="0" w:color="auto"/>
        <w:right w:val="none" w:sz="0" w:space="0" w:color="auto"/>
      </w:divBdr>
    </w:div>
    <w:div w:id="1384405469">
      <w:bodyDiv w:val="1"/>
      <w:marLeft w:val="0"/>
      <w:marRight w:val="0"/>
      <w:marTop w:val="0"/>
      <w:marBottom w:val="0"/>
      <w:divBdr>
        <w:top w:val="none" w:sz="0" w:space="0" w:color="auto"/>
        <w:left w:val="none" w:sz="0" w:space="0" w:color="auto"/>
        <w:bottom w:val="none" w:sz="0" w:space="0" w:color="auto"/>
        <w:right w:val="none" w:sz="0" w:space="0" w:color="auto"/>
      </w:divBdr>
    </w:div>
    <w:div w:id="1384793875">
      <w:bodyDiv w:val="1"/>
      <w:marLeft w:val="0"/>
      <w:marRight w:val="0"/>
      <w:marTop w:val="0"/>
      <w:marBottom w:val="0"/>
      <w:divBdr>
        <w:top w:val="none" w:sz="0" w:space="0" w:color="auto"/>
        <w:left w:val="none" w:sz="0" w:space="0" w:color="auto"/>
        <w:bottom w:val="none" w:sz="0" w:space="0" w:color="auto"/>
        <w:right w:val="none" w:sz="0" w:space="0" w:color="auto"/>
      </w:divBdr>
    </w:div>
    <w:div w:id="1389568505">
      <w:bodyDiv w:val="1"/>
      <w:marLeft w:val="0"/>
      <w:marRight w:val="0"/>
      <w:marTop w:val="0"/>
      <w:marBottom w:val="0"/>
      <w:divBdr>
        <w:top w:val="none" w:sz="0" w:space="0" w:color="auto"/>
        <w:left w:val="none" w:sz="0" w:space="0" w:color="auto"/>
        <w:bottom w:val="none" w:sz="0" w:space="0" w:color="auto"/>
        <w:right w:val="none" w:sz="0" w:space="0" w:color="auto"/>
      </w:divBdr>
    </w:div>
    <w:div w:id="1390114136">
      <w:bodyDiv w:val="1"/>
      <w:marLeft w:val="0"/>
      <w:marRight w:val="0"/>
      <w:marTop w:val="0"/>
      <w:marBottom w:val="0"/>
      <w:divBdr>
        <w:top w:val="none" w:sz="0" w:space="0" w:color="auto"/>
        <w:left w:val="none" w:sz="0" w:space="0" w:color="auto"/>
        <w:bottom w:val="none" w:sz="0" w:space="0" w:color="auto"/>
        <w:right w:val="none" w:sz="0" w:space="0" w:color="auto"/>
      </w:divBdr>
    </w:div>
    <w:div w:id="1396204526">
      <w:bodyDiv w:val="1"/>
      <w:marLeft w:val="0"/>
      <w:marRight w:val="0"/>
      <w:marTop w:val="0"/>
      <w:marBottom w:val="0"/>
      <w:divBdr>
        <w:top w:val="none" w:sz="0" w:space="0" w:color="auto"/>
        <w:left w:val="none" w:sz="0" w:space="0" w:color="auto"/>
        <w:bottom w:val="none" w:sz="0" w:space="0" w:color="auto"/>
        <w:right w:val="none" w:sz="0" w:space="0" w:color="auto"/>
      </w:divBdr>
    </w:div>
    <w:div w:id="1398897751">
      <w:bodyDiv w:val="1"/>
      <w:marLeft w:val="0"/>
      <w:marRight w:val="0"/>
      <w:marTop w:val="0"/>
      <w:marBottom w:val="0"/>
      <w:divBdr>
        <w:top w:val="none" w:sz="0" w:space="0" w:color="auto"/>
        <w:left w:val="none" w:sz="0" w:space="0" w:color="auto"/>
        <w:bottom w:val="none" w:sz="0" w:space="0" w:color="auto"/>
        <w:right w:val="none" w:sz="0" w:space="0" w:color="auto"/>
      </w:divBdr>
    </w:div>
    <w:div w:id="1401446265">
      <w:bodyDiv w:val="1"/>
      <w:marLeft w:val="0"/>
      <w:marRight w:val="0"/>
      <w:marTop w:val="0"/>
      <w:marBottom w:val="0"/>
      <w:divBdr>
        <w:top w:val="none" w:sz="0" w:space="0" w:color="auto"/>
        <w:left w:val="none" w:sz="0" w:space="0" w:color="auto"/>
        <w:bottom w:val="none" w:sz="0" w:space="0" w:color="auto"/>
        <w:right w:val="none" w:sz="0" w:space="0" w:color="auto"/>
      </w:divBdr>
    </w:div>
    <w:div w:id="1401706139">
      <w:bodyDiv w:val="1"/>
      <w:marLeft w:val="0"/>
      <w:marRight w:val="0"/>
      <w:marTop w:val="0"/>
      <w:marBottom w:val="0"/>
      <w:divBdr>
        <w:top w:val="none" w:sz="0" w:space="0" w:color="auto"/>
        <w:left w:val="none" w:sz="0" w:space="0" w:color="auto"/>
        <w:bottom w:val="none" w:sz="0" w:space="0" w:color="auto"/>
        <w:right w:val="none" w:sz="0" w:space="0" w:color="auto"/>
      </w:divBdr>
    </w:div>
    <w:div w:id="1406873674">
      <w:bodyDiv w:val="1"/>
      <w:marLeft w:val="0"/>
      <w:marRight w:val="0"/>
      <w:marTop w:val="0"/>
      <w:marBottom w:val="0"/>
      <w:divBdr>
        <w:top w:val="none" w:sz="0" w:space="0" w:color="auto"/>
        <w:left w:val="none" w:sz="0" w:space="0" w:color="auto"/>
        <w:bottom w:val="none" w:sz="0" w:space="0" w:color="auto"/>
        <w:right w:val="none" w:sz="0" w:space="0" w:color="auto"/>
      </w:divBdr>
    </w:div>
    <w:div w:id="1407920992">
      <w:bodyDiv w:val="1"/>
      <w:marLeft w:val="0"/>
      <w:marRight w:val="0"/>
      <w:marTop w:val="0"/>
      <w:marBottom w:val="0"/>
      <w:divBdr>
        <w:top w:val="none" w:sz="0" w:space="0" w:color="auto"/>
        <w:left w:val="none" w:sz="0" w:space="0" w:color="auto"/>
        <w:bottom w:val="none" w:sz="0" w:space="0" w:color="auto"/>
        <w:right w:val="none" w:sz="0" w:space="0" w:color="auto"/>
      </w:divBdr>
    </w:div>
    <w:div w:id="1408845104">
      <w:bodyDiv w:val="1"/>
      <w:marLeft w:val="0"/>
      <w:marRight w:val="0"/>
      <w:marTop w:val="0"/>
      <w:marBottom w:val="0"/>
      <w:divBdr>
        <w:top w:val="none" w:sz="0" w:space="0" w:color="auto"/>
        <w:left w:val="none" w:sz="0" w:space="0" w:color="auto"/>
        <w:bottom w:val="none" w:sz="0" w:space="0" w:color="auto"/>
        <w:right w:val="none" w:sz="0" w:space="0" w:color="auto"/>
      </w:divBdr>
    </w:div>
    <w:div w:id="1409381693">
      <w:bodyDiv w:val="1"/>
      <w:marLeft w:val="0"/>
      <w:marRight w:val="0"/>
      <w:marTop w:val="0"/>
      <w:marBottom w:val="0"/>
      <w:divBdr>
        <w:top w:val="none" w:sz="0" w:space="0" w:color="auto"/>
        <w:left w:val="none" w:sz="0" w:space="0" w:color="auto"/>
        <w:bottom w:val="none" w:sz="0" w:space="0" w:color="auto"/>
        <w:right w:val="none" w:sz="0" w:space="0" w:color="auto"/>
      </w:divBdr>
    </w:div>
    <w:div w:id="1410493358">
      <w:bodyDiv w:val="1"/>
      <w:marLeft w:val="0"/>
      <w:marRight w:val="0"/>
      <w:marTop w:val="0"/>
      <w:marBottom w:val="0"/>
      <w:divBdr>
        <w:top w:val="none" w:sz="0" w:space="0" w:color="auto"/>
        <w:left w:val="none" w:sz="0" w:space="0" w:color="auto"/>
        <w:bottom w:val="none" w:sz="0" w:space="0" w:color="auto"/>
        <w:right w:val="none" w:sz="0" w:space="0" w:color="auto"/>
      </w:divBdr>
    </w:div>
    <w:div w:id="1410956037">
      <w:bodyDiv w:val="1"/>
      <w:marLeft w:val="0"/>
      <w:marRight w:val="0"/>
      <w:marTop w:val="0"/>
      <w:marBottom w:val="0"/>
      <w:divBdr>
        <w:top w:val="none" w:sz="0" w:space="0" w:color="auto"/>
        <w:left w:val="none" w:sz="0" w:space="0" w:color="auto"/>
        <w:bottom w:val="none" w:sz="0" w:space="0" w:color="auto"/>
        <w:right w:val="none" w:sz="0" w:space="0" w:color="auto"/>
      </w:divBdr>
    </w:div>
    <w:div w:id="1418481726">
      <w:bodyDiv w:val="1"/>
      <w:marLeft w:val="0"/>
      <w:marRight w:val="0"/>
      <w:marTop w:val="0"/>
      <w:marBottom w:val="0"/>
      <w:divBdr>
        <w:top w:val="none" w:sz="0" w:space="0" w:color="auto"/>
        <w:left w:val="none" w:sz="0" w:space="0" w:color="auto"/>
        <w:bottom w:val="none" w:sz="0" w:space="0" w:color="auto"/>
        <w:right w:val="none" w:sz="0" w:space="0" w:color="auto"/>
      </w:divBdr>
    </w:div>
    <w:div w:id="1424912871">
      <w:bodyDiv w:val="1"/>
      <w:marLeft w:val="0"/>
      <w:marRight w:val="0"/>
      <w:marTop w:val="0"/>
      <w:marBottom w:val="0"/>
      <w:divBdr>
        <w:top w:val="none" w:sz="0" w:space="0" w:color="auto"/>
        <w:left w:val="none" w:sz="0" w:space="0" w:color="auto"/>
        <w:bottom w:val="none" w:sz="0" w:space="0" w:color="auto"/>
        <w:right w:val="none" w:sz="0" w:space="0" w:color="auto"/>
      </w:divBdr>
    </w:div>
    <w:div w:id="1425027612">
      <w:bodyDiv w:val="1"/>
      <w:marLeft w:val="0"/>
      <w:marRight w:val="0"/>
      <w:marTop w:val="0"/>
      <w:marBottom w:val="0"/>
      <w:divBdr>
        <w:top w:val="none" w:sz="0" w:space="0" w:color="auto"/>
        <w:left w:val="none" w:sz="0" w:space="0" w:color="auto"/>
        <w:bottom w:val="none" w:sz="0" w:space="0" w:color="auto"/>
        <w:right w:val="none" w:sz="0" w:space="0" w:color="auto"/>
      </w:divBdr>
    </w:div>
    <w:div w:id="1425498436">
      <w:bodyDiv w:val="1"/>
      <w:marLeft w:val="0"/>
      <w:marRight w:val="0"/>
      <w:marTop w:val="0"/>
      <w:marBottom w:val="0"/>
      <w:divBdr>
        <w:top w:val="none" w:sz="0" w:space="0" w:color="auto"/>
        <w:left w:val="none" w:sz="0" w:space="0" w:color="auto"/>
        <w:bottom w:val="none" w:sz="0" w:space="0" w:color="auto"/>
        <w:right w:val="none" w:sz="0" w:space="0" w:color="auto"/>
      </w:divBdr>
    </w:div>
    <w:div w:id="1435445281">
      <w:bodyDiv w:val="1"/>
      <w:marLeft w:val="0"/>
      <w:marRight w:val="0"/>
      <w:marTop w:val="0"/>
      <w:marBottom w:val="0"/>
      <w:divBdr>
        <w:top w:val="none" w:sz="0" w:space="0" w:color="auto"/>
        <w:left w:val="none" w:sz="0" w:space="0" w:color="auto"/>
        <w:bottom w:val="none" w:sz="0" w:space="0" w:color="auto"/>
        <w:right w:val="none" w:sz="0" w:space="0" w:color="auto"/>
      </w:divBdr>
    </w:div>
    <w:div w:id="1440686249">
      <w:bodyDiv w:val="1"/>
      <w:marLeft w:val="0"/>
      <w:marRight w:val="0"/>
      <w:marTop w:val="0"/>
      <w:marBottom w:val="0"/>
      <w:divBdr>
        <w:top w:val="none" w:sz="0" w:space="0" w:color="auto"/>
        <w:left w:val="none" w:sz="0" w:space="0" w:color="auto"/>
        <w:bottom w:val="none" w:sz="0" w:space="0" w:color="auto"/>
        <w:right w:val="none" w:sz="0" w:space="0" w:color="auto"/>
      </w:divBdr>
    </w:div>
    <w:div w:id="1442994191">
      <w:bodyDiv w:val="1"/>
      <w:marLeft w:val="0"/>
      <w:marRight w:val="0"/>
      <w:marTop w:val="0"/>
      <w:marBottom w:val="0"/>
      <w:divBdr>
        <w:top w:val="none" w:sz="0" w:space="0" w:color="auto"/>
        <w:left w:val="none" w:sz="0" w:space="0" w:color="auto"/>
        <w:bottom w:val="none" w:sz="0" w:space="0" w:color="auto"/>
        <w:right w:val="none" w:sz="0" w:space="0" w:color="auto"/>
      </w:divBdr>
    </w:div>
    <w:div w:id="1448042177">
      <w:bodyDiv w:val="1"/>
      <w:marLeft w:val="0"/>
      <w:marRight w:val="0"/>
      <w:marTop w:val="0"/>
      <w:marBottom w:val="0"/>
      <w:divBdr>
        <w:top w:val="none" w:sz="0" w:space="0" w:color="auto"/>
        <w:left w:val="none" w:sz="0" w:space="0" w:color="auto"/>
        <w:bottom w:val="none" w:sz="0" w:space="0" w:color="auto"/>
        <w:right w:val="none" w:sz="0" w:space="0" w:color="auto"/>
      </w:divBdr>
    </w:div>
    <w:div w:id="1450666612">
      <w:bodyDiv w:val="1"/>
      <w:marLeft w:val="0"/>
      <w:marRight w:val="0"/>
      <w:marTop w:val="0"/>
      <w:marBottom w:val="0"/>
      <w:divBdr>
        <w:top w:val="none" w:sz="0" w:space="0" w:color="auto"/>
        <w:left w:val="none" w:sz="0" w:space="0" w:color="auto"/>
        <w:bottom w:val="none" w:sz="0" w:space="0" w:color="auto"/>
        <w:right w:val="none" w:sz="0" w:space="0" w:color="auto"/>
      </w:divBdr>
    </w:div>
    <w:div w:id="1451631999">
      <w:bodyDiv w:val="1"/>
      <w:marLeft w:val="0"/>
      <w:marRight w:val="0"/>
      <w:marTop w:val="0"/>
      <w:marBottom w:val="0"/>
      <w:divBdr>
        <w:top w:val="none" w:sz="0" w:space="0" w:color="auto"/>
        <w:left w:val="none" w:sz="0" w:space="0" w:color="auto"/>
        <w:bottom w:val="none" w:sz="0" w:space="0" w:color="auto"/>
        <w:right w:val="none" w:sz="0" w:space="0" w:color="auto"/>
      </w:divBdr>
    </w:div>
    <w:div w:id="1451894421">
      <w:bodyDiv w:val="1"/>
      <w:marLeft w:val="0"/>
      <w:marRight w:val="0"/>
      <w:marTop w:val="0"/>
      <w:marBottom w:val="0"/>
      <w:divBdr>
        <w:top w:val="none" w:sz="0" w:space="0" w:color="auto"/>
        <w:left w:val="none" w:sz="0" w:space="0" w:color="auto"/>
        <w:bottom w:val="none" w:sz="0" w:space="0" w:color="auto"/>
        <w:right w:val="none" w:sz="0" w:space="0" w:color="auto"/>
      </w:divBdr>
    </w:div>
    <w:div w:id="1452475856">
      <w:bodyDiv w:val="1"/>
      <w:marLeft w:val="0"/>
      <w:marRight w:val="0"/>
      <w:marTop w:val="0"/>
      <w:marBottom w:val="0"/>
      <w:divBdr>
        <w:top w:val="none" w:sz="0" w:space="0" w:color="auto"/>
        <w:left w:val="none" w:sz="0" w:space="0" w:color="auto"/>
        <w:bottom w:val="none" w:sz="0" w:space="0" w:color="auto"/>
        <w:right w:val="none" w:sz="0" w:space="0" w:color="auto"/>
      </w:divBdr>
    </w:div>
    <w:div w:id="1453208045">
      <w:bodyDiv w:val="1"/>
      <w:marLeft w:val="0"/>
      <w:marRight w:val="0"/>
      <w:marTop w:val="0"/>
      <w:marBottom w:val="0"/>
      <w:divBdr>
        <w:top w:val="none" w:sz="0" w:space="0" w:color="auto"/>
        <w:left w:val="none" w:sz="0" w:space="0" w:color="auto"/>
        <w:bottom w:val="none" w:sz="0" w:space="0" w:color="auto"/>
        <w:right w:val="none" w:sz="0" w:space="0" w:color="auto"/>
      </w:divBdr>
    </w:div>
    <w:div w:id="1453396867">
      <w:bodyDiv w:val="1"/>
      <w:marLeft w:val="0"/>
      <w:marRight w:val="0"/>
      <w:marTop w:val="0"/>
      <w:marBottom w:val="0"/>
      <w:divBdr>
        <w:top w:val="none" w:sz="0" w:space="0" w:color="auto"/>
        <w:left w:val="none" w:sz="0" w:space="0" w:color="auto"/>
        <w:bottom w:val="none" w:sz="0" w:space="0" w:color="auto"/>
        <w:right w:val="none" w:sz="0" w:space="0" w:color="auto"/>
      </w:divBdr>
    </w:div>
    <w:div w:id="1457334656">
      <w:bodyDiv w:val="1"/>
      <w:marLeft w:val="0"/>
      <w:marRight w:val="0"/>
      <w:marTop w:val="0"/>
      <w:marBottom w:val="0"/>
      <w:divBdr>
        <w:top w:val="none" w:sz="0" w:space="0" w:color="auto"/>
        <w:left w:val="none" w:sz="0" w:space="0" w:color="auto"/>
        <w:bottom w:val="none" w:sz="0" w:space="0" w:color="auto"/>
        <w:right w:val="none" w:sz="0" w:space="0" w:color="auto"/>
      </w:divBdr>
    </w:div>
    <w:div w:id="1458716839">
      <w:bodyDiv w:val="1"/>
      <w:marLeft w:val="0"/>
      <w:marRight w:val="0"/>
      <w:marTop w:val="0"/>
      <w:marBottom w:val="0"/>
      <w:divBdr>
        <w:top w:val="none" w:sz="0" w:space="0" w:color="auto"/>
        <w:left w:val="none" w:sz="0" w:space="0" w:color="auto"/>
        <w:bottom w:val="none" w:sz="0" w:space="0" w:color="auto"/>
        <w:right w:val="none" w:sz="0" w:space="0" w:color="auto"/>
      </w:divBdr>
    </w:div>
    <w:div w:id="1459959373">
      <w:bodyDiv w:val="1"/>
      <w:marLeft w:val="0"/>
      <w:marRight w:val="0"/>
      <w:marTop w:val="0"/>
      <w:marBottom w:val="0"/>
      <w:divBdr>
        <w:top w:val="none" w:sz="0" w:space="0" w:color="auto"/>
        <w:left w:val="none" w:sz="0" w:space="0" w:color="auto"/>
        <w:bottom w:val="none" w:sz="0" w:space="0" w:color="auto"/>
        <w:right w:val="none" w:sz="0" w:space="0" w:color="auto"/>
      </w:divBdr>
    </w:div>
    <w:div w:id="1470398365">
      <w:bodyDiv w:val="1"/>
      <w:marLeft w:val="0"/>
      <w:marRight w:val="0"/>
      <w:marTop w:val="0"/>
      <w:marBottom w:val="0"/>
      <w:divBdr>
        <w:top w:val="none" w:sz="0" w:space="0" w:color="auto"/>
        <w:left w:val="none" w:sz="0" w:space="0" w:color="auto"/>
        <w:bottom w:val="none" w:sz="0" w:space="0" w:color="auto"/>
        <w:right w:val="none" w:sz="0" w:space="0" w:color="auto"/>
      </w:divBdr>
    </w:div>
    <w:div w:id="1474709545">
      <w:bodyDiv w:val="1"/>
      <w:marLeft w:val="0"/>
      <w:marRight w:val="0"/>
      <w:marTop w:val="0"/>
      <w:marBottom w:val="0"/>
      <w:divBdr>
        <w:top w:val="none" w:sz="0" w:space="0" w:color="auto"/>
        <w:left w:val="none" w:sz="0" w:space="0" w:color="auto"/>
        <w:bottom w:val="none" w:sz="0" w:space="0" w:color="auto"/>
        <w:right w:val="none" w:sz="0" w:space="0" w:color="auto"/>
      </w:divBdr>
    </w:div>
    <w:div w:id="1482889884">
      <w:bodyDiv w:val="1"/>
      <w:marLeft w:val="0"/>
      <w:marRight w:val="0"/>
      <w:marTop w:val="0"/>
      <w:marBottom w:val="0"/>
      <w:divBdr>
        <w:top w:val="none" w:sz="0" w:space="0" w:color="auto"/>
        <w:left w:val="none" w:sz="0" w:space="0" w:color="auto"/>
        <w:bottom w:val="none" w:sz="0" w:space="0" w:color="auto"/>
        <w:right w:val="none" w:sz="0" w:space="0" w:color="auto"/>
      </w:divBdr>
    </w:div>
    <w:div w:id="1484615761">
      <w:bodyDiv w:val="1"/>
      <w:marLeft w:val="0"/>
      <w:marRight w:val="0"/>
      <w:marTop w:val="0"/>
      <w:marBottom w:val="0"/>
      <w:divBdr>
        <w:top w:val="none" w:sz="0" w:space="0" w:color="auto"/>
        <w:left w:val="none" w:sz="0" w:space="0" w:color="auto"/>
        <w:bottom w:val="none" w:sz="0" w:space="0" w:color="auto"/>
        <w:right w:val="none" w:sz="0" w:space="0" w:color="auto"/>
      </w:divBdr>
    </w:div>
    <w:div w:id="1485510001">
      <w:bodyDiv w:val="1"/>
      <w:marLeft w:val="0"/>
      <w:marRight w:val="0"/>
      <w:marTop w:val="0"/>
      <w:marBottom w:val="0"/>
      <w:divBdr>
        <w:top w:val="none" w:sz="0" w:space="0" w:color="auto"/>
        <w:left w:val="none" w:sz="0" w:space="0" w:color="auto"/>
        <w:bottom w:val="none" w:sz="0" w:space="0" w:color="auto"/>
        <w:right w:val="none" w:sz="0" w:space="0" w:color="auto"/>
      </w:divBdr>
    </w:div>
    <w:div w:id="1492217846">
      <w:bodyDiv w:val="1"/>
      <w:marLeft w:val="0"/>
      <w:marRight w:val="0"/>
      <w:marTop w:val="0"/>
      <w:marBottom w:val="0"/>
      <w:divBdr>
        <w:top w:val="none" w:sz="0" w:space="0" w:color="auto"/>
        <w:left w:val="none" w:sz="0" w:space="0" w:color="auto"/>
        <w:bottom w:val="none" w:sz="0" w:space="0" w:color="auto"/>
        <w:right w:val="none" w:sz="0" w:space="0" w:color="auto"/>
      </w:divBdr>
    </w:div>
    <w:div w:id="1493134025">
      <w:bodyDiv w:val="1"/>
      <w:marLeft w:val="0"/>
      <w:marRight w:val="0"/>
      <w:marTop w:val="0"/>
      <w:marBottom w:val="0"/>
      <w:divBdr>
        <w:top w:val="none" w:sz="0" w:space="0" w:color="auto"/>
        <w:left w:val="none" w:sz="0" w:space="0" w:color="auto"/>
        <w:bottom w:val="none" w:sz="0" w:space="0" w:color="auto"/>
        <w:right w:val="none" w:sz="0" w:space="0" w:color="auto"/>
      </w:divBdr>
    </w:div>
    <w:div w:id="1493521148">
      <w:bodyDiv w:val="1"/>
      <w:marLeft w:val="0"/>
      <w:marRight w:val="0"/>
      <w:marTop w:val="0"/>
      <w:marBottom w:val="0"/>
      <w:divBdr>
        <w:top w:val="none" w:sz="0" w:space="0" w:color="auto"/>
        <w:left w:val="none" w:sz="0" w:space="0" w:color="auto"/>
        <w:bottom w:val="none" w:sz="0" w:space="0" w:color="auto"/>
        <w:right w:val="none" w:sz="0" w:space="0" w:color="auto"/>
      </w:divBdr>
    </w:div>
    <w:div w:id="1495607907">
      <w:bodyDiv w:val="1"/>
      <w:marLeft w:val="0"/>
      <w:marRight w:val="0"/>
      <w:marTop w:val="0"/>
      <w:marBottom w:val="0"/>
      <w:divBdr>
        <w:top w:val="none" w:sz="0" w:space="0" w:color="auto"/>
        <w:left w:val="none" w:sz="0" w:space="0" w:color="auto"/>
        <w:bottom w:val="none" w:sz="0" w:space="0" w:color="auto"/>
        <w:right w:val="none" w:sz="0" w:space="0" w:color="auto"/>
      </w:divBdr>
    </w:div>
    <w:div w:id="1495880966">
      <w:bodyDiv w:val="1"/>
      <w:marLeft w:val="0"/>
      <w:marRight w:val="0"/>
      <w:marTop w:val="0"/>
      <w:marBottom w:val="0"/>
      <w:divBdr>
        <w:top w:val="none" w:sz="0" w:space="0" w:color="auto"/>
        <w:left w:val="none" w:sz="0" w:space="0" w:color="auto"/>
        <w:bottom w:val="none" w:sz="0" w:space="0" w:color="auto"/>
        <w:right w:val="none" w:sz="0" w:space="0" w:color="auto"/>
      </w:divBdr>
    </w:div>
    <w:div w:id="1496727510">
      <w:bodyDiv w:val="1"/>
      <w:marLeft w:val="0"/>
      <w:marRight w:val="0"/>
      <w:marTop w:val="0"/>
      <w:marBottom w:val="0"/>
      <w:divBdr>
        <w:top w:val="none" w:sz="0" w:space="0" w:color="auto"/>
        <w:left w:val="none" w:sz="0" w:space="0" w:color="auto"/>
        <w:bottom w:val="none" w:sz="0" w:space="0" w:color="auto"/>
        <w:right w:val="none" w:sz="0" w:space="0" w:color="auto"/>
      </w:divBdr>
    </w:div>
    <w:div w:id="1498496340">
      <w:bodyDiv w:val="1"/>
      <w:marLeft w:val="0"/>
      <w:marRight w:val="0"/>
      <w:marTop w:val="0"/>
      <w:marBottom w:val="0"/>
      <w:divBdr>
        <w:top w:val="none" w:sz="0" w:space="0" w:color="auto"/>
        <w:left w:val="none" w:sz="0" w:space="0" w:color="auto"/>
        <w:bottom w:val="none" w:sz="0" w:space="0" w:color="auto"/>
        <w:right w:val="none" w:sz="0" w:space="0" w:color="auto"/>
      </w:divBdr>
    </w:div>
    <w:div w:id="1501038590">
      <w:bodyDiv w:val="1"/>
      <w:marLeft w:val="0"/>
      <w:marRight w:val="0"/>
      <w:marTop w:val="0"/>
      <w:marBottom w:val="0"/>
      <w:divBdr>
        <w:top w:val="none" w:sz="0" w:space="0" w:color="auto"/>
        <w:left w:val="none" w:sz="0" w:space="0" w:color="auto"/>
        <w:bottom w:val="none" w:sz="0" w:space="0" w:color="auto"/>
        <w:right w:val="none" w:sz="0" w:space="0" w:color="auto"/>
      </w:divBdr>
    </w:div>
    <w:div w:id="1501197518">
      <w:bodyDiv w:val="1"/>
      <w:marLeft w:val="0"/>
      <w:marRight w:val="0"/>
      <w:marTop w:val="0"/>
      <w:marBottom w:val="0"/>
      <w:divBdr>
        <w:top w:val="none" w:sz="0" w:space="0" w:color="auto"/>
        <w:left w:val="none" w:sz="0" w:space="0" w:color="auto"/>
        <w:bottom w:val="none" w:sz="0" w:space="0" w:color="auto"/>
        <w:right w:val="none" w:sz="0" w:space="0" w:color="auto"/>
      </w:divBdr>
    </w:div>
    <w:div w:id="1504973766">
      <w:bodyDiv w:val="1"/>
      <w:marLeft w:val="0"/>
      <w:marRight w:val="0"/>
      <w:marTop w:val="0"/>
      <w:marBottom w:val="0"/>
      <w:divBdr>
        <w:top w:val="none" w:sz="0" w:space="0" w:color="auto"/>
        <w:left w:val="none" w:sz="0" w:space="0" w:color="auto"/>
        <w:bottom w:val="none" w:sz="0" w:space="0" w:color="auto"/>
        <w:right w:val="none" w:sz="0" w:space="0" w:color="auto"/>
      </w:divBdr>
    </w:div>
    <w:div w:id="1505586447">
      <w:bodyDiv w:val="1"/>
      <w:marLeft w:val="0"/>
      <w:marRight w:val="0"/>
      <w:marTop w:val="0"/>
      <w:marBottom w:val="0"/>
      <w:divBdr>
        <w:top w:val="none" w:sz="0" w:space="0" w:color="auto"/>
        <w:left w:val="none" w:sz="0" w:space="0" w:color="auto"/>
        <w:bottom w:val="none" w:sz="0" w:space="0" w:color="auto"/>
        <w:right w:val="none" w:sz="0" w:space="0" w:color="auto"/>
      </w:divBdr>
    </w:div>
    <w:div w:id="1505827772">
      <w:bodyDiv w:val="1"/>
      <w:marLeft w:val="0"/>
      <w:marRight w:val="0"/>
      <w:marTop w:val="0"/>
      <w:marBottom w:val="0"/>
      <w:divBdr>
        <w:top w:val="none" w:sz="0" w:space="0" w:color="auto"/>
        <w:left w:val="none" w:sz="0" w:space="0" w:color="auto"/>
        <w:bottom w:val="none" w:sz="0" w:space="0" w:color="auto"/>
        <w:right w:val="none" w:sz="0" w:space="0" w:color="auto"/>
      </w:divBdr>
    </w:div>
    <w:div w:id="1508713709">
      <w:bodyDiv w:val="1"/>
      <w:marLeft w:val="0"/>
      <w:marRight w:val="0"/>
      <w:marTop w:val="0"/>
      <w:marBottom w:val="0"/>
      <w:divBdr>
        <w:top w:val="none" w:sz="0" w:space="0" w:color="auto"/>
        <w:left w:val="none" w:sz="0" w:space="0" w:color="auto"/>
        <w:bottom w:val="none" w:sz="0" w:space="0" w:color="auto"/>
        <w:right w:val="none" w:sz="0" w:space="0" w:color="auto"/>
      </w:divBdr>
    </w:div>
    <w:div w:id="1513497135">
      <w:bodyDiv w:val="1"/>
      <w:marLeft w:val="0"/>
      <w:marRight w:val="0"/>
      <w:marTop w:val="0"/>
      <w:marBottom w:val="0"/>
      <w:divBdr>
        <w:top w:val="none" w:sz="0" w:space="0" w:color="auto"/>
        <w:left w:val="none" w:sz="0" w:space="0" w:color="auto"/>
        <w:bottom w:val="none" w:sz="0" w:space="0" w:color="auto"/>
        <w:right w:val="none" w:sz="0" w:space="0" w:color="auto"/>
      </w:divBdr>
    </w:div>
    <w:div w:id="1516580467">
      <w:bodyDiv w:val="1"/>
      <w:marLeft w:val="0"/>
      <w:marRight w:val="0"/>
      <w:marTop w:val="0"/>
      <w:marBottom w:val="0"/>
      <w:divBdr>
        <w:top w:val="none" w:sz="0" w:space="0" w:color="auto"/>
        <w:left w:val="none" w:sz="0" w:space="0" w:color="auto"/>
        <w:bottom w:val="none" w:sz="0" w:space="0" w:color="auto"/>
        <w:right w:val="none" w:sz="0" w:space="0" w:color="auto"/>
      </w:divBdr>
    </w:div>
    <w:div w:id="1519468306">
      <w:bodyDiv w:val="1"/>
      <w:marLeft w:val="0"/>
      <w:marRight w:val="0"/>
      <w:marTop w:val="0"/>
      <w:marBottom w:val="0"/>
      <w:divBdr>
        <w:top w:val="none" w:sz="0" w:space="0" w:color="auto"/>
        <w:left w:val="none" w:sz="0" w:space="0" w:color="auto"/>
        <w:bottom w:val="none" w:sz="0" w:space="0" w:color="auto"/>
        <w:right w:val="none" w:sz="0" w:space="0" w:color="auto"/>
      </w:divBdr>
    </w:div>
    <w:div w:id="1521048318">
      <w:bodyDiv w:val="1"/>
      <w:marLeft w:val="0"/>
      <w:marRight w:val="0"/>
      <w:marTop w:val="0"/>
      <w:marBottom w:val="0"/>
      <w:divBdr>
        <w:top w:val="none" w:sz="0" w:space="0" w:color="auto"/>
        <w:left w:val="none" w:sz="0" w:space="0" w:color="auto"/>
        <w:bottom w:val="none" w:sz="0" w:space="0" w:color="auto"/>
        <w:right w:val="none" w:sz="0" w:space="0" w:color="auto"/>
      </w:divBdr>
    </w:div>
    <w:div w:id="1522158734">
      <w:bodyDiv w:val="1"/>
      <w:marLeft w:val="0"/>
      <w:marRight w:val="0"/>
      <w:marTop w:val="0"/>
      <w:marBottom w:val="0"/>
      <w:divBdr>
        <w:top w:val="none" w:sz="0" w:space="0" w:color="auto"/>
        <w:left w:val="none" w:sz="0" w:space="0" w:color="auto"/>
        <w:bottom w:val="none" w:sz="0" w:space="0" w:color="auto"/>
        <w:right w:val="none" w:sz="0" w:space="0" w:color="auto"/>
      </w:divBdr>
    </w:div>
    <w:div w:id="1525897978">
      <w:bodyDiv w:val="1"/>
      <w:marLeft w:val="0"/>
      <w:marRight w:val="0"/>
      <w:marTop w:val="0"/>
      <w:marBottom w:val="0"/>
      <w:divBdr>
        <w:top w:val="none" w:sz="0" w:space="0" w:color="auto"/>
        <w:left w:val="none" w:sz="0" w:space="0" w:color="auto"/>
        <w:bottom w:val="none" w:sz="0" w:space="0" w:color="auto"/>
        <w:right w:val="none" w:sz="0" w:space="0" w:color="auto"/>
      </w:divBdr>
    </w:div>
    <w:div w:id="1526626804">
      <w:bodyDiv w:val="1"/>
      <w:marLeft w:val="0"/>
      <w:marRight w:val="0"/>
      <w:marTop w:val="0"/>
      <w:marBottom w:val="0"/>
      <w:divBdr>
        <w:top w:val="none" w:sz="0" w:space="0" w:color="auto"/>
        <w:left w:val="none" w:sz="0" w:space="0" w:color="auto"/>
        <w:bottom w:val="none" w:sz="0" w:space="0" w:color="auto"/>
        <w:right w:val="none" w:sz="0" w:space="0" w:color="auto"/>
      </w:divBdr>
    </w:div>
    <w:div w:id="1530098351">
      <w:bodyDiv w:val="1"/>
      <w:marLeft w:val="0"/>
      <w:marRight w:val="0"/>
      <w:marTop w:val="0"/>
      <w:marBottom w:val="0"/>
      <w:divBdr>
        <w:top w:val="none" w:sz="0" w:space="0" w:color="auto"/>
        <w:left w:val="none" w:sz="0" w:space="0" w:color="auto"/>
        <w:bottom w:val="none" w:sz="0" w:space="0" w:color="auto"/>
        <w:right w:val="none" w:sz="0" w:space="0" w:color="auto"/>
      </w:divBdr>
    </w:div>
    <w:div w:id="1530603825">
      <w:bodyDiv w:val="1"/>
      <w:marLeft w:val="0"/>
      <w:marRight w:val="0"/>
      <w:marTop w:val="0"/>
      <w:marBottom w:val="0"/>
      <w:divBdr>
        <w:top w:val="none" w:sz="0" w:space="0" w:color="auto"/>
        <w:left w:val="none" w:sz="0" w:space="0" w:color="auto"/>
        <w:bottom w:val="none" w:sz="0" w:space="0" w:color="auto"/>
        <w:right w:val="none" w:sz="0" w:space="0" w:color="auto"/>
      </w:divBdr>
    </w:div>
    <w:div w:id="1531525494">
      <w:bodyDiv w:val="1"/>
      <w:marLeft w:val="0"/>
      <w:marRight w:val="0"/>
      <w:marTop w:val="0"/>
      <w:marBottom w:val="0"/>
      <w:divBdr>
        <w:top w:val="none" w:sz="0" w:space="0" w:color="auto"/>
        <w:left w:val="none" w:sz="0" w:space="0" w:color="auto"/>
        <w:bottom w:val="none" w:sz="0" w:space="0" w:color="auto"/>
        <w:right w:val="none" w:sz="0" w:space="0" w:color="auto"/>
      </w:divBdr>
    </w:div>
    <w:div w:id="1531600006">
      <w:bodyDiv w:val="1"/>
      <w:marLeft w:val="0"/>
      <w:marRight w:val="0"/>
      <w:marTop w:val="0"/>
      <w:marBottom w:val="0"/>
      <w:divBdr>
        <w:top w:val="none" w:sz="0" w:space="0" w:color="auto"/>
        <w:left w:val="none" w:sz="0" w:space="0" w:color="auto"/>
        <w:bottom w:val="none" w:sz="0" w:space="0" w:color="auto"/>
        <w:right w:val="none" w:sz="0" w:space="0" w:color="auto"/>
      </w:divBdr>
    </w:div>
    <w:div w:id="1546991125">
      <w:bodyDiv w:val="1"/>
      <w:marLeft w:val="0"/>
      <w:marRight w:val="0"/>
      <w:marTop w:val="0"/>
      <w:marBottom w:val="0"/>
      <w:divBdr>
        <w:top w:val="none" w:sz="0" w:space="0" w:color="auto"/>
        <w:left w:val="none" w:sz="0" w:space="0" w:color="auto"/>
        <w:bottom w:val="none" w:sz="0" w:space="0" w:color="auto"/>
        <w:right w:val="none" w:sz="0" w:space="0" w:color="auto"/>
      </w:divBdr>
    </w:div>
    <w:div w:id="1549606735">
      <w:bodyDiv w:val="1"/>
      <w:marLeft w:val="0"/>
      <w:marRight w:val="0"/>
      <w:marTop w:val="0"/>
      <w:marBottom w:val="0"/>
      <w:divBdr>
        <w:top w:val="none" w:sz="0" w:space="0" w:color="auto"/>
        <w:left w:val="none" w:sz="0" w:space="0" w:color="auto"/>
        <w:bottom w:val="none" w:sz="0" w:space="0" w:color="auto"/>
        <w:right w:val="none" w:sz="0" w:space="0" w:color="auto"/>
      </w:divBdr>
    </w:div>
    <w:div w:id="1555655378">
      <w:bodyDiv w:val="1"/>
      <w:marLeft w:val="0"/>
      <w:marRight w:val="0"/>
      <w:marTop w:val="0"/>
      <w:marBottom w:val="0"/>
      <w:divBdr>
        <w:top w:val="none" w:sz="0" w:space="0" w:color="auto"/>
        <w:left w:val="none" w:sz="0" w:space="0" w:color="auto"/>
        <w:bottom w:val="none" w:sz="0" w:space="0" w:color="auto"/>
        <w:right w:val="none" w:sz="0" w:space="0" w:color="auto"/>
      </w:divBdr>
    </w:div>
    <w:div w:id="1561209899">
      <w:bodyDiv w:val="1"/>
      <w:marLeft w:val="0"/>
      <w:marRight w:val="0"/>
      <w:marTop w:val="0"/>
      <w:marBottom w:val="0"/>
      <w:divBdr>
        <w:top w:val="none" w:sz="0" w:space="0" w:color="auto"/>
        <w:left w:val="none" w:sz="0" w:space="0" w:color="auto"/>
        <w:bottom w:val="none" w:sz="0" w:space="0" w:color="auto"/>
        <w:right w:val="none" w:sz="0" w:space="0" w:color="auto"/>
      </w:divBdr>
    </w:div>
    <w:div w:id="1561401846">
      <w:bodyDiv w:val="1"/>
      <w:marLeft w:val="0"/>
      <w:marRight w:val="0"/>
      <w:marTop w:val="0"/>
      <w:marBottom w:val="0"/>
      <w:divBdr>
        <w:top w:val="none" w:sz="0" w:space="0" w:color="auto"/>
        <w:left w:val="none" w:sz="0" w:space="0" w:color="auto"/>
        <w:bottom w:val="none" w:sz="0" w:space="0" w:color="auto"/>
        <w:right w:val="none" w:sz="0" w:space="0" w:color="auto"/>
      </w:divBdr>
    </w:div>
    <w:div w:id="1564022114">
      <w:bodyDiv w:val="1"/>
      <w:marLeft w:val="0"/>
      <w:marRight w:val="0"/>
      <w:marTop w:val="0"/>
      <w:marBottom w:val="0"/>
      <w:divBdr>
        <w:top w:val="none" w:sz="0" w:space="0" w:color="auto"/>
        <w:left w:val="none" w:sz="0" w:space="0" w:color="auto"/>
        <w:bottom w:val="none" w:sz="0" w:space="0" w:color="auto"/>
        <w:right w:val="none" w:sz="0" w:space="0" w:color="auto"/>
      </w:divBdr>
    </w:div>
    <w:div w:id="1564217592">
      <w:bodyDiv w:val="1"/>
      <w:marLeft w:val="0"/>
      <w:marRight w:val="0"/>
      <w:marTop w:val="0"/>
      <w:marBottom w:val="0"/>
      <w:divBdr>
        <w:top w:val="none" w:sz="0" w:space="0" w:color="auto"/>
        <w:left w:val="none" w:sz="0" w:space="0" w:color="auto"/>
        <w:bottom w:val="none" w:sz="0" w:space="0" w:color="auto"/>
        <w:right w:val="none" w:sz="0" w:space="0" w:color="auto"/>
      </w:divBdr>
    </w:div>
    <w:div w:id="1569069035">
      <w:bodyDiv w:val="1"/>
      <w:marLeft w:val="0"/>
      <w:marRight w:val="0"/>
      <w:marTop w:val="0"/>
      <w:marBottom w:val="0"/>
      <w:divBdr>
        <w:top w:val="none" w:sz="0" w:space="0" w:color="auto"/>
        <w:left w:val="none" w:sz="0" w:space="0" w:color="auto"/>
        <w:bottom w:val="none" w:sz="0" w:space="0" w:color="auto"/>
        <w:right w:val="none" w:sz="0" w:space="0" w:color="auto"/>
      </w:divBdr>
    </w:div>
    <w:div w:id="1572346356">
      <w:bodyDiv w:val="1"/>
      <w:marLeft w:val="0"/>
      <w:marRight w:val="0"/>
      <w:marTop w:val="0"/>
      <w:marBottom w:val="0"/>
      <w:divBdr>
        <w:top w:val="none" w:sz="0" w:space="0" w:color="auto"/>
        <w:left w:val="none" w:sz="0" w:space="0" w:color="auto"/>
        <w:bottom w:val="none" w:sz="0" w:space="0" w:color="auto"/>
        <w:right w:val="none" w:sz="0" w:space="0" w:color="auto"/>
      </w:divBdr>
    </w:div>
    <w:div w:id="1573272966">
      <w:bodyDiv w:val="1"/>
      <w:marLeft w:val="0"/>
      <w:marRight w:val="0"/>
      <w:marTop w:val="0"/>
      <w:marBottom w:val="0"/>
      <w:divBdr>
        <w:top w:val="none" w:sz="0" w:space="0" w:color="auto"/>
        <w:left w:val="none" w:sz="0" w:space="0" w:color="auto"/>
        <w:bottom w:val="none" w:sz="0" w:space="0" w:color="auto"/>
        <w:right w:val="none" w:sz="0" w:space="0" w:color="auto"/>
      </w:divBdr>
    </w:div>
    <w:div w:id="1575238648">
      <w:bodyDiv w:val="1"/>
      <w:marLeft w:val="0"/>
      <w:marRight w:val="0"/>
      <w:marTop w:val="0"/>
      <w:marBottom w:val="0"/>
      <w:divBdr>
        <w:top w:val="none" w:sz="0" w:space="0" w:color="auto"/>
        <w:left w:val="none" w:sz="0" w:space="0" w:color="auto"/>
        <w:bottom w:val="none" w:sz="0" w:space="0" w:color="auto"/>
        <w:right w:val="none" w:sz="0" w:space="0" w:color="auto"/>
      </w:divBdr>
    </w:div>
    <w:div w:id="1575700640">
      <w:bodyDiv w:val="1"/>
      <w:marLeft w:val="0"/>
      <w:marRight w:val="0"/>
      <w:marTop w:val="0"/>
      <w:marBottom w:val="0"/>
      <w:divBdr>
        <w:top w:val="none" w:sz="0" w:space="0" w:color="auto"/>
        <w:left w:val="none" w:sz="0" w:space="0" w:color="auto"/>
        <w:bottom w:val="none" w:sz="0" w:space="0" w:color="auto"/>
        <w:right w:val="none" w:sz="0" w:space="0" w:color="auto"/>
      </w:divBdr>
    </w:div>
    <w:div w:id="1576435687">
      <w:bodyDiv w:val="1"/>
      <w:marLeft w:val="0"/>
      <w:marRight w:val="0"/>
      <w:marTop w:val="0"/>
      <w:marBottom w:val="0"/>
      <w:divBdr>
        <w:top w:val="none" w:sz="0" w:space="0" w:color="auto"/>
        <w:left w:val="none" w:sz="0" w:space="0" w:color="auto"/>
        <w:bottom w:val="none" w:sz="0" w:space="0" w:color="auto"/>
        <w:right w:val="none" w:sz="0" w:space="0" w:color="auto"/>
      </w:divBdr>
    </w:div>
    <w:div w:id="1578633978">
      <w:bodyDiv w:val="1"/>
      <w:marLeft w:val="0"/>
      <w:marRight w:val="0"/>
      <w:marTop w:val="0"/>
      <w:marBottom w:val="0"/>
      <w:divBdr>
        <w:top w:val="none" w:sz="0" w:space="0" w:color="auto"/>
        <w:left w:val="none" w:sz="0" w:space="0" w:color="auto"/>
        <w:bottom w:val="none" w:sz="0" w:space="0" w:color="auto"/>
        <w:right w:val="none" w:sz="0" w:space="0" w:color="auto"/>
      </w:divBdr>
    </w:div>
    <w:div w:id="1579948543">
      <w:bodyDiv w:val="1"/>
      <w:marLeft w:val="0"/>
      <w:marRight w:val="0"/>
      <w:marTop w:val="0"/>
      <w:marBottom w:val="0"/>
      <w:divBdr>
        <w:top w:val="none" w:sz="0" w:space="0" w:color="auto"/>
        <w:left w:val="none" w:sz="0" w:space="0" w:color="auto"/>
        <w:bottom w:val="none" w:sz="0" w:space="0" w:color="auto"/>
        <w:right w:val="none" w:sz="0" w:space="0" w:color="auto"/>
      </w:divBdr>
    </w:div>
    <w:div w:id="1588613747">
      <w:bodyDiv w:val="1"/>
      <w:marLeft w:val="0"/>
      <w:marRight w:val="0"/>
      <w:marTop w:val="0"/>
      <w:marBottom w:val="0"/>
      <w:divBdr>
        <w:top w:val="none" w:sz="0" w:space="0" w:color="auto"/>
        <w:left w:val="none" w:sz="0" w:space="0" w:color="auto"/>
        <w:bottom w:val="none" w:sz="0" w:space="0" w:color="auto"/>
        <w:right w:val="none" w:sz="0" w:space="0" w:color="auto"/>
      </w:divBdr>
    </w:div>
    <w:div w:id="1594047398">
      <w:bodyDiv w:val="1"/>
      <w:marLeft w:val="0"/>
      <w:marRight w:val="0"/>
      <w:marTop w:val="0"/>
      <w:marBottom w:val="0"/>
      <w:divBdr>
        <w:top w:val="none" w:sz="0" w:space="0" w:color="auto"/>
        <w:left w:val="none" w:sz="0" w:space="0" w:color="auto"/>
        <w:bottom w:val="none" w:sz="0" w:space="0" w:color="auto"/>
        <w:right w:val="none" w:sz="0" w:space="0" w:color="auto"/>
      </w:divBdr>
    </w:div>
    <w:div w:id="1601598903">
      <w:bodyDiv w:val="1"/>
      <w:marLeft w:val="0"/>
      <w:marRight w:val="0"/>
      <w:marTop w:val="0"/>
      <w:marBottom w:val="0"/>
      <w:divBdr>
        <w:top w:val="none" w:sz="0" w:space="0" w:color="auto"/>
        <w:left w:val="none" w:sz="0" w:space="0" w:color="auto"/>
        <w:bottom w:val="none" w:sz="0" w:space="0" w:color="auto"/>
        <w:right w:val="none" w:sz="0" w:space="0" w:color="auto"/>
      </w:divBdr>
    </w:div>
    <w:div w:id="1603684014">
      <w:bodyDiv w:val="1"/>
      <w:marLeft w:val="0"/>
      <w:marRight w:val="0"/>
      <w:marTop w:val="0"/>
      <w:marBottom w:val="0"/>
      <w:divBdr>
        <w:top w:val="none" w:sz="0" w:space="0" w:color="auto"/>
        <w:left w:val="none" w:sz="0" w:space="0" w:color="auto"/>
        <w:bottom w:val="none" w:sz="0" w:space="0" w:color="auto"/>
        <w:right w:val="none" w:sz="0" w:space="0" w:color="auto"/>
      </w:divBdr>
    </w:div>
    <w:div w:id="1606384505">
      <w:bodyDiv w:val="1"/>
      <w:marLeft w:val="0"/>
      <w:marRight w:val="0"/>
      <w:marTop w:val="0"/>
      <w:marBottom w:val="0"/>
      <w:divBdr>
        <w:top w:val="none" w:sz="0" w:space="0" w:color="auto"/>
        <w:left w:val="none" w:sz="0" w:space="0" w:color="auto"/>
        <w:bottom w:val="none" w:sz="0" w:space="0" w:color="auto"/>
        <w:right w:val="none" w:sz="0" w:space="0" w:color="auto"/>
      </w:divBdr>
    </w:div>
    <w:div w:id="1608271804">
      <w:bodyDiv w:val="1"/>
      <w:marLeft w:val="0"/>
      <w:marRight w:val="0"/>
      <w:marTop w:val="0"/>
      <w:marBottom w:val="0"/>
      <w:divBdr>
        <w:top w:val="none" w:sz="0" w:space="0" w:color="auto"/>
        <w:left w:val="none" w:sz="0" w:space="0" w:color="auto"/>
        <w:bottom w:val="none" w:sz="0" w:space="0" w:color="auto"/>
        <w:right w:val="none" w:sz="0" w:space="0" w:color="auto"/>
      </w:divBdr>
    </w:div>
    <w:div w:id="1611203490">
      <w:bodyDiv w:val="1"/>
      <w:marLeft w:val="0"/>
      <w:marRight w:val="0"/>
      <w:marTop w:val="0"/>
      <w:marBottom w:val="0"/>
      <w:divBdr>
        <w:top w:val="none" w:sz="0" w:space="0" w:color="auto"/>
        <w:left w:val="none" w:sz="0" w:space="0" w:color="auto"/>
        <w:bottom w:val="none" w:sz="0" w:space="0" w:color="auto"/>
        <w:right w:val="none" w:sz="0" w:space="0" w:color="auto"/>
      </w:divBdr>
    </w:div>
    <w:div w:id="1616710838">
      <w:bodyDiv w:val="1"/>
      <w:marLeft w:val="0"/>
      <w:marRight w:val="0"/>
      <w:marTop w:val="0"/>
      <w:marBottom w:val="0"/>
      <w:divBdr>
        <w:top w:val="none" w:sz="0" w:space="0" w:color="auto"/>
        <w:left w:val="none" w:sz="0" w:space="0" w:color="auto"/>
        <w:bottom w:val="none" w:sz="0" w:space="0" w:color="auto"/>
        <w:right w:val="none" w:sz="0" w:space="0" w:color="auto"/>
      </w:divBdr>
    </w:div>
    <w:div w:id="1631282139">
      <w:bodyDiv w:val="1"/>
      <w:marLeft w:val="0"/>
      <w:marRight w:val="0"/>
      <w:marTop w:val="0"/>
      <w:marBottom w:val="0"/>
      <w:divBdr>
        <w:top w:val="none" w:sz="0" w:space="0" w:color="auto"/>
        <w:left w:val="none" w:sz="0" w:space="0" w:color="auto"/>
        <w:bottom w:val="none" w:sz="0" w:space="0" w:color="auto"/>
        <w:right w:val="none" w:sz="0" w:space="0" w:color="auto"/>
      </w:divBdr>
    </w:div>
    <w:div w:id="1631550379">
      <w:bodyDiv w:val="1"/>
      <w:marLeft w:val="0"/>
      <w:marRight w:val="0"/>
      <w:marTop w:val="0"/>
      <w:marBottom w:val="0"/>
      <w:divBdr>
        <w:top w:val="none" w:sz="0" w:space="0" w:color="auto"/>
        <w:left w:val="none" w:sz="0" w:space="0" w:color="auto"/>
        <w:bottom w:val="none" w:sz="0" w:space="0" w:color="auto"/>
        <w:right w:val="none" w:sz="0" w:space="0" w:color="auto"/>
      </w:divBdr>
    </w:div>
    <w:div w:id="1633443375">
      <w:bodyDiv w:val="1"/>
      <w:marLeft w:val="0"/>
      <w:marRight w:val="0"/>
      <w:marTop w:val="0"/>
      <w:marBottom w:val="0"/>
      <w:divBdr>
        <w:top w:val="none" w:sz="0" w:space="0" w:color="auto"/>
        <w:left w:val="none" w:sz="0" w:space="0" w:color="auto"/>
        <w:bottom w:val="none" w:sz="0" w:space="0" w:color="auto"/>
        <w:right w:val="none" w:sz="0" w:space="0" w:color="auto"/>
      </w:divBdr>
    </w:div>
    <w:div w:id="1633560134">
      <w:bodyDiv w:val="1"/>
      <w:marLeft w:val="0"/>
      <w:marRight w:val="0"/>
      <w:marTop w:val="0"/>
      <w:marBottom w:val="0"/>
      <w:divBdr>
        <w:top w:val="none" w:sz="0" w:space="0" w:color="auto"/>
        <w:left w:val="none" w:sz="0" w:space="0" w:color="auto"/>
        <w:bottom w:val="none" w:sz="0" w:space="0" w:color="auto"/>
        <w:right w:val="none" w:sz="0" w:space="0" w:color="auto"/>
      </w:divBdr>
    </w:div>
    <w:div w:id="1636595376">
      <w:bodyDiv w:val="1"/>
      <w:marLeft w:val="0"/>
      <w:marRight w:val="0"/>
      <w:marTop w:val="0"/>
      <w:marBottom w:val="0"/>
      <w:divBdr>
        <w:top w:val="none" w:sz="0" w:space="0" w:color="auto"/>
        <w:left w:val="none" w:sz="0" w:space="0" w:color="auto"/>
        <w:bottom w:val="none" w:sz="0" w:space="0" w:color="auto"/>
        <w:right w:val="none" w:sz="0" w:space="0" w:color="auto"/>
      </w:divBdr>
    </w:div>
    <w:div w:id="1641962017">
      <w:bodyDiv w:val="1"/>
      <w:marLeft w:val="0"/>
      <w:marRight w:val="0"/>
      <w:marTop w:val="0"/>
      <w:marBottom w:val="0"/>
      <w:divBdr>
        <w:top w:val="none" w:sz="0" w:space="0" w:color="auto"/>
        <w:left w:val="none" w:sz="0" w:space="0" w:color="auto"/>
        <w:bottom w:val="none" w:sz="0" w:space="0" w:color="auto"/>
        <w:right w:val="none" w:sz="0" w:space="0" w:color="auto"/>
      </w:divBdr>
    </w:div>
    <w:div w:id="1645237477">
      <w:bodyDiv w:val="1"/>
      <w:marLeft w:val="0"/>
      <w:marRight w:val="0"/>
      <w:marTop w:val="0"/>
      <w:marBottom w:val="0"/>
      <w:divBdr>
        <w:top w:val="none" w:sz="0" w:space="0" w:color="auto"/>
        <w:left w:val="none" w:sz="0" w:space="0" w:color="auto"/>
        <w:bottom w:val="none" w:sz="0" w:space="0" w:color="auto"/>
        <w:right w:val="none" w:sz="0" w:space="0" w:color="auto"/>
      </w:divBdr>
    </w:div>
    <w:div w:id="1647200290">
      <w:bodyDiv w:val="1"/>
      <w:marLeft w:val="0"/>
      <w:marRight w:val="0"/>
      <w:marTop w:val="0"/>
      <w:marBottom w:val="0"/>
      <w:divBdr>
        <w:top w:val="none" w:sz="0" w:space="0" w:color="auto"/>
        <w:left w:val="none" w:sz="0" w:space="0" w:color="auto"/>
        <w:bottom w:val="none" w:sz="0" w:space="0" w:color="auto"/>
        <w:right w:val="none" w:sz="0" w:space="0" w:color="auto"/>
      </w:divBdr>
    </w:div>
    <w:div w:id="1647932249">
      <w:bodyDiv w:val="1"/>
      <w:marLeft w:val="0"/>
      <w:marRight w:val="0"/>
      <w:marTop w:val="0"/>
      <w:marBottom w:val="0"/>
      <w:divBdr>
        <w:top w:val="none" w:sz="0" w:space="0" w:color="auto"/>
        <w:left w:val="none" w:sz="0" w:space="0" w:color="auto"/>
        <w:bottom w:val="none" w:sz="0" w:space="0" w:color="auto"/>
        <w:right w:val="none" w:sz="0" w:space="0" w:color="auto"/>
      </w:divBdr>
    </w:div>
    <w:div w:id="1651783099">
      <w:bodyDiv w:val="1"/>
      <w:marLeft w:val="0"/>
      <w:marRight w:val="0"/>
      <w:marTop w:val="0"/>
      <w:marBottom w:val="0"/>
      <w:divBdr>
        <w:top w:val="none" w:sz="0" w:space="0" w:color="auto"/>
        <w:left w:val="none" w:sz="0" w:space="0" w:color="auto"/>
        <w:bottom w:val="none" w:sz="0" w:space="0" w:color="auto"/>
        <w:right w:val="none" w:sz="0" w:space="0" w:color="auto"/>
      </w:divBdr>
    </w:div>
    <w:div w:id="1653833064">
      <w:bodyDiv w:val="1"/>
      <w:marLeft w:val="0"/>
      <w:marRight w:val="0"/>
      <w:marTop w:val="0"/>
      <w:marBottom w:val="0"/>
      <w:divBdr>
        <w:top w:val="none" w:sz="0" w:space="0" w:color="auto"/>
        <w:left w:val="none" w:sz="0" w:space="0" w:color="auto"/>
        <w:bottom w:val="none" w:sz="0" w:space="0" w:color="auto"/>
        <w:right w:val="none" w:sz="0" w:space="0" w:color="auto"/>
      </w:divBdr>
    </w:div>
    <w:div w:id="1656295883">
      <w:bodyDiv w:val="1"/>
      <w:marLeft w:val="0"/>
      <w:marRight w:val="0"/>
      <w:marTop w:val="0"/>
      <w:marBottom w:val="0"/>
      <w:divBdr>
        <w:top w:val="none" w:sz="0" w:space="0" w:color="auto"/>
        <w:left w:val="none" w:sz="0" w:space="0" w:color="auto"/>
        <w:bottom w:val="none" w:sz="0" w:space="0" w:color="auto"/>
        <w:right w:val="none" w:sz="0" w:space="0" w:color="auto"/>
      </w:divBdr>
    </w:div>
    <w:div w:id="1659574088">
      <w:bodyDiv w:val="1"/>
      <w:marLeft w:val="0"/>
      <w:marRight w:val="0"/>
      <w:marTop w:val="0"/>
      <w:marBottom w:val="0"/>
      <w:divBdr>
        <w:top w:val="none" w:sz="0" w:space="0" w:color="auto"/>
        <w:left w:val="none" w:sz="0" w:space="0" w:color="auto"/>
        <w:bottom w:val="none" w:sz="0" w:space="0" w:color="auto"/>
        <w:right w:val="none" w:sz="0" w:space="0" w:color="auto"/>
      </w:divBdr>
    </w:div>
    <w:div w:id="1661038986">
      <w:bodyDiv w:val="1"/>
      <w:marLeft w:val="0"/>
      <w:marRight w:val="0"/>
      <w:marTop w:val="0"/>
      <w:marBottom w:val="0"/>
      <w:divBdr>
        <w:top w:val="none" w:sz="0" w:space="0" w:color="auto"/>
        <w:left w:val="none" w:sz="0" w:space="0" w:color="auto"/>
        <w:bottom w:val="none" w:sz="0" w:space="0" w:color="auto"/>
        <w:right w:val="none" w:sz="0" w:space="0" w:color="auto"/>
      </w:divBdr>
    </w:div>
    <w:div w:id="1666086096">
      <w:bodyDiv w:val="1"/>
      <w:marLeft w:val="0"/>
      <w:marRight w:val="0"/>
      <w:marTop w:val="0"/>
      <w:marBottom w:val="0"/>
      <w:divBdr>
        <w:top w:val="none" w:sz="0" w:space="0" w:color="auto"/>
        <w:left w:val="none" w:sz="0" w:space="0" w:color="auto"/>
        <w:bottom w:val="none" w:sz="0" w:space="0" w:color="auto"/>
        <w:right w:val="none" w:sz="0" w:space="0" w:color="auto"/>
      </w:divBdr>
    </w:div>
    <w:div w:id="1667829455">
      <w:bodyDiv w:val="1"/>
      <w:marLeft w:val="0"/>
      <w:marRight w:val="0"/>
      <w:marTop w:val="0"/>
      <w:marBottom w:val="0"/>
      <w:divBdr>
        <w:top w:val="none" w:sz="0" w:space="0" w:color="auto"/>
        <w:left w:val="none" w:sz="0" w:space="0" w:color="auto"/>
        <w:bottom w:val="none" w:sz="0" w:space="0" w:color="auto"/>
        <w:right w:val="none" w:sz="0" w:space="0" w:color="auto"/>
      </w:divBdr>
    </w:div>
    <w:div w:id="1668510936">
      <w:bodyDiv w:val="1"/>
      <w:marLeft w:val="0"/>
      <w:marRight w:val="0"/>
      <w:marTop w:val="0"/>
      <w:marBottom w:val="0"/>
      <w:divBdr>
        <w:top w:val="none" w:sz="0" w:space="0" w:color="auto"/>
        <w:left w:val="none" w:sz="0" w:space="0" w:color="auto"/>
        <w:bottom w:val="none" w:sz="0" w:space="0" w:color="auto"/>
        <w:right w:val="none" w:sz="0" w:space="0" w:color="auto"/>
      </w:divBdr>
    </w:div>
    <w:div w:id="1669139062">
      <w:bodyDiv w:val="1"/>
      <w:marLeft w:val="0"/>
      <w:marRight w:val="0"/>
      <w:marTop w:val="0"/>
      <w:marBottom w:val="0"/>
      <w:divBdr>
        <w:top w:val="none" w:sz="0" w:space="0" w:color="auto"/>
        <w:left w:val="none" w:sz="0" w:space="0" w:color="auto"/>
        <w:bottom w:val="none" w:sz="0" w:space="0" w:color="auto"/>
        <w:right w:val="none" w:sz="0" w:space="0" w:color="auto"/>
      </w:divBdr>
    </w:div>
    <w:div w:id="1671104765">
      <w:bodyDiv w:val="1"/>
      <w:marLeft w:val="0"/>
      <w:marRight w:val="0"/>
      <w:marTop w:val="0"/>
      <w:marBottom w:val="0"/>
      <w:divBdr>
        <w:top w:val="none" w:sz="0" w:space="0" w:color="auto"/>
        <w:left w:val="none" w:sz="0" w:space="0" w:color="auto"/>
        <w:bottom w:val="none" w:sz="0" w:space="0" w:color="auto"/>
        <w:right w:val="none" w:sz="0" w:space="0" w:color="auto"/>
      </w:divBdr>
    </w:div>
    <w:div w:id="1672678183">
      <w:bodyDiv w:val="1"/>
      <w:marLeft w:val="0"/>
      <w:marRight w:val="0"/>
      <w:marTop w:val="0"/>
      <w:marBottom w:val="0"/>
      <w:divBdr>
        <w:top w:val="none" w:sz="0" w:space="0" w:color="auto"/>
        <w:left w:val="none" w:sz="0" w:space="0" w:color="auto"/>
        <w:bottom w:val="none" w:sz="0" w:space="0" w:color="auto"/>
        <w:right w:val="none" w:sz="0" w:space="0" w:color="auto"/>
      </w:divBdr>
    </w:div>
    <w:div w:id="1674530403">
      <w:bodyDiv w:val="1"/>
      <w:marLeft w:val="0"/>
      <w:marRight w:val="0"/>
      <w:marTop w:val="0"/>
      <w:marBottom w:val="0"/>
      <w:divBdr>
        <w:top w:val="none" w:sz="0" w:space="0" w:color="auto"/>
        <w:left w:val="none" w:sz="0" w:space="0" w:color="auto"/>
        <w:bottom w:val="none" w:sz="0" w:space="0" w:color="auto"/>
        <w:right w:val="none" w:sz="0" w:space="0" w:color="auto"/>
      </w:divBdr>
    </w:div>
    <w:div w:id="1686832355">
      <w:bodyDiv w:val="1"/>
      <w:marLeft w:val="0"/>
      <w:marRight w:val="0"/>
      <w:marTop w:val="0"/>
      <w:marBottom w:val="0"/>
      <w:divBdr>
        <w:top w:val="none" w:sz="0" w:space="0" w:color="auto"/>
        <w:left w:val="none" w:sz="0" w:space="0" w:color="auto"/>
        <w:bottom w:val="none" w:sz="0" w:space="0" w:color="auto"/>
        <w:right w:val="none" w:sz="0" w:space="0" w:color="auto"/>
      </w:divBdr>
    </w:div>
    <w:div w:id="1687708921">
      <w:bodyDiv w:val="1"/>
      <w:marLeft w:val="0"/>
      <w:marRight w:val="0"/>
      <w:marTop w:val="0"/>
      <w:marBottom w:val="0"/>
      <w:divBdr>
        <w:top w:val="none" w:sz="0" w:space="0" w:color="auto"/>
        <w:left w:val="none" w:sz="0" w:space="0" w:color="auto"/>
        <w:bottom w:val="none" w:sz="0" w:space="0" w:color="auto"/>
        <w:right w:val="none" w:sz="0" w:space="0" w:color="auto"/>
      </w:divBdr>
    </w:div>
    <w:div w:id="1691948878">
      <w:bodyDiv w:val="1"/>
      <w:marLeft w:val="0"/>
      <w:marRight w:val="0"/>
      <w:marTop w:val="0"/>
      <w:marBottom w:val="0"/>
      <w:divBdr>
        <w:top w:val="none" w:sz="0" w:space="0" w:color="auto"/>
        <w:left w:val="none" w:sz="0" w:space="0" w:color="auto"/>
        <w:bottom w:val="none" w:sz="0" w:space="0" w:color="auto"/>
        <w:right w:val="none" w:sz="0" w:space="0" w:color="auto"/>
      </w:divBdr>
    </w:div>
    <w:div w:id="1692949865">
      <w:bodyDiv w:val="1"/>
      <w:marLeft w:val="0"/>
      <w:marRight w:val="0"/>
      <w:marTop w:val="0"/>
      <w:marBottom w:val="0"/>
      <w:divBdr>
        <w:top w:val="none" w:sz="0" w:space="0" w:color="auto"/>
        <w:left w:val="none" w:sz="0" w:space="0" w:color="auto"/>
        <w:bottom w:val="none" w:sz="0" w:space="0" w:color="auto"/>
        <w:right w:val="none" w:sz="0" w:space="0" w:color="auto"/>
      </w:divBdr>
    </w:div>
    <w:div w:id="1693844667">
      <w:bodyDiv w:val="1"/>
      <w:marLeft w:val="0"/>
      <w:marRight w:val="0"/>
      <w:marTop w:val="0"/>
      <w:marBottom w:val="0"/>
      <w:divBdr>
        <w:top w:val="none" w:sz="0" w:space="0" w:color="auto"/>
        <w:left w:val="none" w:sz="0" w:space="0" w:color="auto"/>
        <w:bottom w:val="none" w:sz="0" w:space="0" w:color="auto"/>
        <w:right w:val="none" w:sz="0" w:space="0" w:color="auto"/>
      </w:divBdr>
    </w:div>
    <w:div w:id="1698385135">
      <w:bodyDiv w:val="1"/>
      <w:marLeft w:val="0"/>
      <w:marRight w:val="0"/>
      <w:marTop w:val="0"/>
      <w:marBottom w:val="0"/>
      <w:divBdr>
        <w:top w:val="none" w:sz="0" w:space="0" w:color="auto"/>
        <w:left w:val="none" w:sz="0" w:space="0" w:color="auto"/>
        <w:bottom w:val="none" w:sz="0" w:space="0" w:color="auto"/>
        <w:right w:val="none" w:sz="0" w:space="0" w:color="auto"/>
      </w:divBdr>
    </w:div>
    <w:div w:id="1698654607">
      <w:bodyDiv w:val="1"/>
      <w:marLeft w:val="0"/>
      <w:marRight w:val="0"/>
      <w:marTop w:val="0"/>
      <w:marBottom w:val="0"/>
      <w:divBdr>
        <w:top w:val="none" w:sz="0" w:space="0" w:color="auto"/>
        <w:left w:val="none" w:sz="0" w:space="0" w:color="auto"/>
        <w:bottom w:val="none" w:sz="0" w:space="0" w:color="auto"/>
        <w:right w:val="none" w:sz="0" w:space="0" w:color="auto"/>
      </w:divBdr>
    </w:div>
    <w:div w:id="1699308517">
      <w:bodyDiv w:val="1"/>
      <w:marLeft w:val="0"/>
      <w:marRight w:val="0"/>
      <w:marTop w:val="0"/>
      <w:marBottom w:val="0"/>
      <w:divBdr>
        <w:top w:val="none" w:sz="0" w:space="0" w:color="auto"/>
        <w:left w:val="none" w:sz="0" w:space="0" w:color="auto"/>
        <w:bottom w:val="none" w:sz="0" w:space="0" w:color="auto"/>
        <w:right w:val="none" w:sz="0" w:space="0" w:color="auto"/>
      </w:divBdr>
    </w:div>
    <w:div w:id="1699817566">
      <w:bodyDiv w:val="1"/>
      <w:marLeft w:val="0"/>
      <w:marRight w:val="0"/>
      <w:marTop w:val="0"/>
      <w:marBottom w:val="0"/>
      <w:divBdr>
        <w:top w:val="none" w:sz="0" w:space="0" w:color="auto"/>
        <w:left w:val="none" w:sz="0" w:space="0" w:color="auto"/>
        <w:bottom w:val="none" w:sz="0" w:space="0" w:color="auto"/>
        <w:right w:val="none" w:sz="0" w:space="0" w:color="auto"/>
      </w:divBdr>
    </w:div>
    <w:div w:id="1700397463">
      <w:bodyDiv w:val="1"/>
      <w:marLeft w:val="0"/>
      <w:marRight w:val="0"/>
      <w:marTop w:val="0"/>
      <w:marBottom w:val="0"/>
      <w:divBdr>
        <w:top w:val="none" w:sz="0" w:space="0" w:color="auto"/>
        <w:left w:val="none" w:sz="0" w:space="0" w:color="auto"/>
        <w:bottom w:val="none" w:sz="0" w:space="0" w:color="auto"/>
        <w:right w:val="none" w:sz="0" w:space="0" w:color="auto"/>
      </w:divBdr>
    </w:div>
    <w:div w:id="1702245508">
      <w:bodyDiv w:val="1"/>
      <w:marLeft w:val="0"/>
      <w:marRight w:val="0"/>
      <w:marTop w:val="0"/>
      <w:marBottom w:val="0"/>
      <w:divBdr>
        <w:top w:val="none" w:sz="0" w:space="0" w:color="auto"/>
        <w:left w:val="none" w:sz="0" w:space="0" w:color="auto"/>
        <w:bottom w:val="none" w:sz="0" w:space="0" w:color="auto"/>
        <w:right w:val="none" w:sz="0" w:space="0" w:color="auto"/>
      </w:divBdr>
    </w:div>
    <w:div w:id="1703628611">
      <w:bodyDiv w:val="1"/>
      <w:marLeft w:val="0"/>
      <w:marRight w:val="0"/>
      <w:marTop w:val="0"/>
      <w:marBottom w:val="0"/>
      <w:divBdr>
        <w:top w:val="none" w:sz="0" w:space="0" w:color="auto"/>
        <w:left w:val="none" w:sz="0" w:space="0" w:color="auto"/>
        <w:bottom w:val="none" w:sz="0" w:space="0" w:color="auto"/>
        <w:right w:val="none" w:sz="0" w:space="0" w:color="auto"/>
      </w:divBdr>
    </w:div>
    <w:div w:id="1704015644">
      <w:bodyDiv w:val="1"/>
      <w:marLeft w:val="0"/>
      <w:marRight w:val="0"/>
      <w:marTop w:val="0"/>
      <w:marBottom w:val="0"/>
      <w:divBdr>
        <w:top w:val="none" w:sz="0" w:space="0" w:color="auto"/>
        <w:left w:val="none" w:sz="0" w:space="0" w:color="auto"/>
        <w:bottom w:val="none" w:sz="0" w:space="0" w:color="auto"/>
        <w:right w:val="none" w:sz="0" w:space="0" w:color="auto"/>
      </w:divBdr>
    </w:div>
    <w:div w:id="1710108767">
      <w:bodyDiv w:val="1"/>
      <w:marLeft w:val="0"/>
      <w:marRight w:val="0"/>
      <w:marTop w:val="0"/>
      <w:marBottom w:val="0"/>
      <w:divBdr>
        <w:top w:val="none" w:sz="0" w:space="0" w:color="auto"/>
        <w:left w:val="none" w:sz="0" w:space="0" w:color="auto"/>
        <w:bottom w:val="none" w:sz="0" w:space="0" w:color="auto"/>
        <w:right w:val="none" w:sz="0" w:space="0" w:color="auto"/>
      </w:divBdr>
    </w:div>
    <w:div w:id="1713458294">
      <w:bodyDiv w:val="1"/>
      <w:marLeft w:val="0"/>
      <w:marRight w:val="0"/>
      <w:marTop w:val="0"/>
      <w:marBottom w:val="0"/>
      <w:divBdr>
        <w:top w:val="none" w:sz="0" w:space="0" w:color="auto"/>
        <w:left w:val="none" w:sz="0" w:space="0" w:color="auto"/>
        <w:bottom w:val="none" w:sz="0" w:space="0" w:color="auto"/>
        <w:right w:val="none" w:sz="0" w:space="0" w:color="auto"/>
      </w:divBdr>
    </w:div>
    <w:div w:id="1713536271">
      <w:bodyDiv w:val="1"/>
      <w:marLeft w:val="0"/>
      <w:marRight w:val="0"/>
      <w:marTop w:val="0"/>
      <w:marBottom w:val="0"/>
      <w:divBdr>
        <w:top w:val="none" w:sz="0" w:space="0" w:color="auto"/>
        <w:left w:val="none" w:sz="0" w:space="0" w:color="auto"/>
        <w:bottom w:val="none" w:sz="0" w:space="0" w:color="auto"/>
        <w:right w:val="none" w:sz="0" w:space="0" w:color="auto"/>
      </w:divBdr>
    </w:div>
    <w:div w:id="1713964833">
      <w:bodyDiv w:val="1"/>
      <w:marLeft w:val="0"/>
      <w:marRight w:val="0"/>
      <w:marTop w:val="0"/>
      <w:marBottom w:val="0"/>
      <w:divBdr>
        <w:top w:val="none" w:sz="0" w:space="0" w:color="auto"/>
        <w:left w:val="none" w:sz="0" w:space="0" w:color="auto"/>
        <w:bottom w:val="none" w:sz="0" w:space="0" w:color="auto"/>
        <w:right w:val="none" w:sz="0" w:space="0" w:color="auto"/>
      </w:divBdr>
    </w:div>
    <w:div w:id="1717899437">
      <w:bodyDiv w:val="1"/>
      <w:marLeft w:val="0"/>
      <w:marRight w:val="0"/>
      <w:marTop w:val="0"/>
      <w:marBottom w:val="0"/>
      <w:divBdr>
        <w:top w:val="none" w:sz="0" w:space="0" w:color="auto"/>
        <w:left w:val="none" w:sz="0" w:space="0" w:color="auto"/>
        <w:bottom w:val="none" w:sz="0" w:space="0" w:color="auto"/>
        <w:right w:val="none" w:sz="0" w:space="0" w:color="auto"/>
      </w:divBdr>
    </w:div>
    <w:div w:id="1718355802">
      <w:bodyDiv w:val="1"/>
      <w:marLeft w:val="0"/>
      <w:marRight w:val="0"/>
      <w:marTop w:val="0"/>
      <w:marBottom w:val="0"/>
      <w:divBdr>
        <w:top w:val="none" w:sz="0" w:space="0" w:color="auto"/>
        <w:left w:val="none" w:sz="0" w:space="0" w:color="auto"/>
        <w:bottom w:val="none" w:sz="0" w:space="0" w:color="auto"/>
        <w:right w:val="none" w:sz="0" w:space="0" w:color="auto"/>
      </w:divBdr>
    </w:div>
    <w:div w:id="1721049427">
      <w:bodyDiv w:val="1"/>
      <w:marLeft w:val="0"/>
      <w:marRight w:val="0"/>
      <w:marTop w:val="0"/>
      <w:marBottom w:val="0"/>
      <w:divBdr>
        <w:top w:val="none" w:sz="0" w:space="0" w:color="auto"/>
        <w:left w:val="none" w:sz="0" w:space="0" w:color="auto"/>
        <w:bottom w:val="none" w:sz="0" w:space="0" w:color="auto"/>
        <w:right w:val="none" w:sz="0" w:space="0" w:color="auto"/>
      </w:divBdr>
    </w:div>
    <w:div w:id="1722174898">
      <w:bodyDiv w:val="1"/>
      <w:marLeft w:val="0"/>
      <w:marRight w:val="0"/>
      <w:marTop w:val="0"/>
      <w:marBottom w:val="0"/>
      <w:divBdr>
        <w:top w:val="none" w:sz="0" w:space="0" w:color="auto"/>
        <w:left w:val="none" w:sz="0" w:space="0" w:color="auto"/>
        <w:bottom w:val="none" w:sz="0" w:space="0" w:color="auto"/>
        <w:right w:val="none" w:sz="0" w:space="0" w:color="auto"/>
      </w:divBdr>
    </w:div>
    <w:div w:id="1727796972">
      <w:bodyDiv w:val="1"/>
      <w:marLeft w:val="0"/>
      <w:marRight w:val="0"/>
      <w:marTop w:val="0"/>
      <w:marBottom w:val="0"/>
      <w:divBdr>
        <w:top w:val="none" w:sz="0" w:space="0" w:color="auto"/>
        <w:left w:val="none" w:sz="0" w:space="0" w:color="auto"/>
        <w:bottom w:val="none" w:sz="0" w:space="0" w:color="auto"/>
        <w:right w:val="none" w:sz="0" w:space="0" w:color="auto"/>
      </w:divBdr>
    </w:div>
    <w:div w:id="1727952077">
      <w:bodyDiv w:val="1"/>
      <w:marLeft w:val="0"/>
      <w:marRight w:val="0"/>
      <w:marTop w:val="0"/>
      <w:marBottom w:val="0"/>
      <w:divBdr>
        <w:top w:val="none" w:sz="0" w:space="0" w:color="auto"/>
        <w:left w:val="none" w:sz="0" w:space="0" w:color="auto"/>
        <w:bottom w:val="none" w:sz="0" w:space="0" w:color="auto"/>
        <w:right w:val="none" w:sz="0" w:space="0" w:color="auto"/>
      </w:divBdr>
    </w:div>
    <w:div w:id="1740975034">
      <w:bodyDiv w:val="1"/>
      <w:marLeft w:val="0"/>
      <w:marRight w:val="0"/>
      <w:marTop w:val="0"/>
      <w:marBottom w:val="0"/>
      <w:divBdr>
        <w:top w:val="none" w:sz="0" w:space="0" w:color="auto"/>
        <w:left w:val="none" w:sz="0" w:space="0" w:color="auto"/>
        <w:bottom w:val="none" w:sz="0" w:space="0" w:color="auto"/>
        <w:right w:val="none" w:sz="0" w:space="0" w:color="auto"/>
      </w:divBdr>
    </w:div>
    <w:div w:id="1741250925">
      <w:bodyDiv w:val="1"/>
      <w:marLeft w:val="0"/>
      <w:marRight w:val="0"/>
      <w:marTop w:val="0"/>
      <w:marBottom w:val="0"/>
      <w:divBdr>
        <w:top w:val="none" w:sz="0" w:space="0" w:color="auto"/>
        <w:left w:val="none" w:sz="0" w:space="0" w:color="auto"/>
        <w:bottom w:val="none" w:sz="0" w:space="0" w:color="auto"/>
        <w:right w:val="none" w:sz="0" w:space="0" w:color="auto"/>
      </w:divBdr>
    </w:div>
    <w:div w:id="1741948728">
      <w:bodyDiv w:val="1"/>
      <w:marLeft w:val="0"/>
      <w:marRight w:val="0"/>
      <w:marTop w:val="0"/>
      <w:marBottom w:val="0"/>
      <w:divBdr>
        <w:top w:val="none" w:sz="0" w:space="0" w:color="auto"/>
        <w:left w:val="none" w:sz="0" w:space="0" w:color="auto"/>
        <w:bottom w:val="none" w:sz="0" w:space="0" w:color="auto"/>
        <w:right w:val="none" w:sz="0" w:space="0" w:color="auto"/>
      </w:divBdr>
    </w:div>
    <w:div w:id="1742827424">
      <w:bodyDiv w:val="1"/>
      <w:marLeft w:val="0"/>
      <w:marRight w:val="0"/>
      <w:marTop w:val="0"/>
      <w:marBottom w:val="0"/>
      <w:divBdr>
        <w:top w:val="none" w:sz="0" w:space="0" w:color="auto"/>
        <w:left w:val="none" w:sz="0" w:space="0" w:color="auto"/>
        <w:bottom w:val="none" w:sz="0" w:space="0" w:color="auto"/>
        <w:right w:val="none" w:sz="0" w:space="0" w:color="auto"/>
      </w:divBdr>
    </w:div>
    <w:div w:id="1742947248">
      <w:bodyDiv w:val="1"/>
      <w:marLeft w:val="0"/>
      <w:marRight w:val="0"/>
      <w:marTop w:val="0"/>
      <w:marBottom w:val="0"/>
      <w:divBdr>
        <w:top w:val="none" w:sz="0" w:space="0" w:color="auto"/>
        <w:left w:val="none" w:sz="0" w:space="0" w:color="auto"/>
        <w:bottom w:val="none" w:sz="0" w:space="0" w:color="auto"/>
        <w:right w:val="none" w:sz="0" w:space="0" w:color="auto"/>
      </w:divBdr>
    </w:div>
    <w:div w:id="1744839504">
      <w:bodyDiv w:val="1"/>
      <w:marLeft w:val="0"/>
      <w:marRight w:val="0"/>
      <w:marTop w:val="0"/>
      <w:marBottom w:val="0"/>
      <w:divBdr>
        <w:top w:val="none" w:sz="0" w:space="0" w:color="auto"/>
        <w:left w:val="none" w:sz="0" w:space="0" w:color="auto"/>
        <w:bottom w:val="none" w:sz="0" w:space="0" w:color="auto"/>
        <w:right w:val="none" w:sz="0" w:space="0" w:color="auto"/>
      </w:divBdr>
    </w:div>
    <w:div w:id="1745031252">
      <w:bodyDiv w:val="1"/>
      <w:marLeft w:val="0"/>
      <w:marRight w:val="0"/>
      <w:marTop w:val="0"/>
      <w:marBottom w:val="0"/>
      <w:divBdr>
        <w:top w:val="none" w:sz="0" w:space="0" w:color="auto"/>
        <w:left w:val="none" w:sz="0" w:space="0" w:color="auto"/>
        <w:bottom w:val="none" w:sz="0" w:space="0" w:color="auto"/>
        <w:right w:val="none" w:sz="0" w:space="0" w:color="auto"/>
      </w:divBdr>
    </w:div>
    <w:div w:id="1746603995">
      <w:bodyDiv w:val="1"/>
      <w:marLeft w:val="0"/>
      <w:marRight w:val="0"/>
      <w:marTop w:val="0"/>
      <w:marBottom w:val="0"/>
      <w:divBdr>
        <w:top w:val="none" w:sz="0" w:space="0" w:color="auto"/>
        <w:left w:val="none" w:sz="0" w:space="0" w:color="auto"/>
        <w:bottom w:val="none" w:sz="0" w:space="0" w:color="auto"/>
        <w:right w:val="none" w:sz="0" w:space="0" w:color="auto"/>
      </w:divBdr>
    </w:div>
    <w:div w:id="1748110187">
      <w:bodyDiv w:val="1"/>
      <w:marLeft w:val="0"/>
      <w:marRight w:val="0"/>
      <w:marTop w:val="0"/>
      <w:marBottom w:val="0"/>
      <w:divBdr>
        <w:top w:val="none" w:sz="0" w:space="0" w:color="auto"/>
        <w:left w:val="none" w:sz="0" w:space="0" w:color="auto"/>
        <w:bottom w:val="none" w:sz="0" w:space="0" w:color="auto"/>
        <w:right w:val="none" w:sz="0" w:space="0" w:color="auto"/>
      </w:divBdr>
    </w:div>
    <w:div w:id="1751808987">
      <w:bodyDiv w:val="1"/>
      <w:marLeft w:val="0"/>
      <w:marRight w:val="0"/>
      <w:marTop w:val="0"/>
      <w:marBottom w:val="0"/>
      <w:divBdr>
        <w:top w:val="none" w:sz="0" w:space="0" w:color="auto"/>
        <w:left w:val="none" w:sz="0" w:space="0" w:color="auto"/>
        <w:bottom w:val="none" w:sz="0" w:space="0" w:color="auto"/>
        <w:right w:val="none" w:sz="0" w:space="0" w:color="auto"/>
      </w:divBdr>
    </w:div>
    <w:div w:id="1752506192">
      <w:bodyDiv w:val="1"/>
      <w:marLeft w:val="0"/>
      <w:marRight w:val="0"/>
      <w:marTop w:val="0"/>
      <w:marBottom w:val="0"/>
      <w:divBdr>
        <w:top w:val="none" w:sz="0" w:space="0" w:color="auto"/>
        <w:left w:val="none" w:sz="0" w:space="0" w:color="auto"/>
        <w:bottom w:val="none" w:sz="0" w:space="0" w:color="auto"/>
        <w:right w:val="none" w:sz="0" w:space="0" w:color="auto"/>
      </w:divBdr>
    </w:div>
    <w:div w:id="1753501116">
      <w:bodyDiv w:val="1"/>
      <w:marLeft w:val="0"/>
      <w:marRight w:val="0"/>
      <w:marTop w:val="0"/>
      <w:marBottom w:val="0"/>
      <w:divBdr>
        <w:top w:val="none" w:sz="0" w:space="0" w:color="auto"/>
        <w:left w:val="none" w:sz="0" w:space="0" w:color="auto"/>
        <w:bottom w:val="none" w:sz="0" w:space="0" w:color="auto"/>
        <w:right w:val="none" w:sz="0" w:space="0" w:color="auto"/>
      </w:divBdr>
    </w:div>
    <w:div w:id="1759136180">
      <w:bodyDiv w:val="1"/>
      <w:marLeft w:val="0"/>
      <w:marRight w:val="0"/>
      <w:marTop w:val="0"/>
      <w:marBottom w:val="0"/>
      <w:divBdr>
        <w:top w:val="none" w:sz="0" w:space="0" w:color="auto"/>
        <w:left w:val="none" w:sz="0" w:space="0" w:color="auto"/>
        <w:bottom w:val="none" w:sz="0" w:space="0" w:color="auto"/>
        <w:right w:val="none" w:sz="0" w:space="0" w:color="auto"/>
      </w:divBdr>
    </w:div>
    <w:div w:id="1760784358">
      <w:bodyDiv w:val="1"/>
      <w:marLeft w:val="0"/>
      <w:marRight w:val="0"/>
      <w:marTop w:val="0"/>
      <w:marBottom w:val="0"/>
      <w:divBdr>
        <w:top w:val="none" w:sz="0" w:space="0" w:color="auto"/>
        <w:left w:val="none" w:sz="0" w:space="0" w:color="auto"/>
        <w:bottom w:val="none" w:sz="0" w:space="0" w:color="auto"/>
        <w:right w:val="none" w:sz="0" w:space="0" w:color="auto"/>
      </w:divBdr>
    </w:div>
    <w:div w:id="1762137455">
      <w:bodyDiv w:val="1"/>
      <w:marLeft w:val="0"/>
      <w:marRight w:val="0"/>
      <w:marTop w:val="0"/>
      <w:marBottom w:val="0"/>
      <w:divBdr>
        <w:top w:val="none" w:sz="0" w:space="0" w:color="auto"/>
        <w:left w:val="none" w:sz="0" w:space="0" w:color="auto"/>
        <w:bottom w:val="none" w:sz="0" w:space="0" w:color="auto"/>
        <w:right w:val="none" w:sz="0" w:space="0" w:color="auto"/>
      </w:divBdr>
    </w:div>
    <w:div w:id="1763452678">
      <w:bodyDiv w:val="1"/>
      <w:marLeft w:val="0"/>
      <w:marRight w:val="0"/>
      <w:marTop w:val="0"/>
      <w:marBottom w:val="0"/>
      <w:divBdr>
        <w:top w:val="none" w:sz="0" w:space="0" w:color="auto"/>
        <w:left w:val="none" w:sz="0" w:space="0" w:color="auto"/>
        <w:bottom w:val="none" w:sz="0" w:space="0" w:color="auto"/>
        <w:right w:val="none" w:sz="0" w:space="0" w:color="auto"/>
      </w:divBdr>
    </w:div>
    <w:div w:id="1766421498">
      <w:bodyDiv w:val="1"/>
      <w:marLeft w:val="0"/>
      <w:marRight w:val="0"/>
      <w:marTop w:val="0"/>
      <w:marBottom w:val="0"/>
      <w:divBdr>
        <w:top w:val="none" w:sz="0" w:space="0" w:color="auto"/>
        <w:left w:val="none" w:sz="0" w:space="0" w:color="auto"/>
        <w:bottom w:val="none" w:sz="0" w:space="0" w:color="auto"/>
        <w:right w:val="none" w:sz="0" w:space="0" w:color="auto"/>
      </w:divBdr>
    </w:div>
    <w:div w:id="1769617400">
      <w:bodyDiv w:val="1"/>
      <w:marLeft w:val="0"/>
      <w:marRight w:val="0"/>
      <w:marTop w:val="0"/>
      <w:marBottom w:val="0"/>
      <w:divBdr>
        <w:top w:val="none" w:sz="0" w:space="0" w:color="auto"/>
        <w:left w:val="none" w:sz="0" w:space="0" w:color="auto"/>
        <w:bottom w:val="none" w:sz="0" w:space="0" w:color="auto"/>
        <w:right w:val="none" w:sz="0" w:space="0" w:color="auto"/>
      </w:divBdr>
    </w:div>
    <w:div w:id="1771662796">
      <w:bodyDiv w:val="1"/>
      <w:marLeft w:val="0"/>
      <w:marRight w:val="0"/>
      <w:marTop w:val="0"/>
      <w:marBottom w:val="0"/>
      <w:divBdr>
        <w:top w:val="none" w:sz="0" w:space="0" w:color="auto"/>
        <w:left w:val="none" w:sz="0" w:space="0" w:color="auto"/>
        <w:bottom w:val="none" w:sz="0" w:space="0" w:color="auto"/>
        <w:right w:val="none" w:sz="0" w:space="0" w:color="auto"/>
      </w:divBdr>
    </w:div>
    <w:div w:id="1773278753">
      <w:bodyDiv w:val="1"/>
      <w:marLeft w:val="0"/>
      <w:marRight w:val="0"/>
      <w:marTop w:val="0"/>
      <w:marBottom w:val="0"/>
      <w:divBdr>
        <w:top w:val="none" w:sz="0" w:space="0" w:color="auto"/>
        <w:left w:val="none" w:sz="0" w:space="0" w:color="auto"/>
        <w:bottom w:val="none" w:sz="0" w:space="0" w:color="auto"/>
        <w:right w:val="none" w:sz="0" w:space="0" w:color="auto"/>
      </w:divBdr>
    </w:div>
    <w:div w:id="1775401472">
      <w:bodyDiv w:val="1"/>
      <w:marLeft w:val="0"/>
      <w:marRight w:val="0"/>
      <w:marTop w:val="0"/>
      <w:marBottom w:val="0"/>
      <w:divBdr>
        <w:top w:val="none" w:sz="0" w:space="0" w:color="auto"/>
        <w:left w:val="none" w:sz="0" w:space="0" w:color="auto"/>
        <w:bottom w:val="none" w:sz="0" w:space="0" w:color="auto"/>
        <w:right w:val="none" w:sz="0" w:space="0" w:color="auto"/>
      </w:divBdr>
    </w:div>
    <w:div w:id="1777207963">
      <w:bodyDiv w:val="1"/>
      <w:marLeft w:val="0"/>
      <w:marRight w:val="0"/>
      <w:marTop w:val="0"/>
      <w:marBottom w:val="0"/>
      <w:divBdr>
        <w:top w:val="none" w:sz="0" w:space="0" w:color="auto"/>
        <w:left w:val="none" w:sz="0" w:space="0" w:color="auto"/>
        <w:bottom w:val="none" w:sz="0" w:space="0" w:color="auto"/>
        <w:right w:val="none" w:sz="0" w:space="0" w:color="auto"/>
      </w:divBdr>
    </w:div>
    <w:div w:id="1781024346">
      <w:bodyDiv w:val="1"/>
      <w:marLeft w:val="0"/>
      <w:marRight w:val="0"/>
      <w:marTop w:val="0"/>
      <w:marBottom w:val="0"/>
      <w:divBdr>
        <w:top w:val="none" w:sz="0" w:space="0" w:color="auto"/>
        <w:left w:val="none" w:sz="0" w:space="0" w:color="auto"/>
        <w:bottom w:val="none" w:sz="0" w:space="0" w:color="auto"/>
        <w:right w:val="none" w:sz="0" w:space="0" w:color="auto"/>
      </w:divBdr>
    </w:div>
    <w:div w:id="1781145465">
      <w:bodyDiv w:val="1"/>
      <w:marLeft w:val="0"/>
      <w:marRight w:val="0"/>
      <w:marTop w:val="0"/>
      <w:marBottom w:val="0"/>
      <w:divBdr>
        <w:top w:val="none" w:sz="0" w:space="0" w:color="auto"/>
        <w:left w:val="none" w:sz="0" w:space="0" w:color="auto"/>
        <w:bottom w:val="none" w:sz="0" w:space="0" w:color="auto"/>
        <w:right w:val="none" w:sz="0" w:space="0" w:color="auto"/>
      </w:divBdr>
    </w:div>
    <w:div w:id="1781486672">
      <w:bodyDiv w:val="1"/>
      <w:marLeft w:val="0"/>
      <w:marRight w:val="0"/>
      <w:marTop w:val="0"/>
      <w:marBottom w:val="0"/>
      <w:divBdr>
        <w:top w:val="none" w:sz="0" w:space="0" w:color="auto"/>
        <w:left w:val="none" w:sz="0" w:space="0" w:color="auto"/>
        <w:bottom w:val="none" w:sz="0" w:space="0" w:color="auto"/>
        <w:right w:val="none" w:sz="0" w:space="0" w:color="auto"/>
      </w:divBdr>
    </w:div>
    <w:div w:id="1783764757">
      <w:bodyDiv w:val="1"/>
      <w:marLeft w:val="0"/>
      <w:marRight w:val="0"/>
      <w:marTop w:val="0"/>
      <w:marBottom w:val="0"/>
      <w:divBdr>
        <w:top w:val="none" w:sz="0" w:space="0" w:color="auto"/>
        <w:left w:val="none" w:sz="0" w:space="0" w:color="auto"/>
        <w:bottom w:val="none" w:sz="0" w:space="0" w:color="auto"/>
        <w:right w:val="none" w:sz="0" w:space="0" w:color="auto"/>
      </w:divBdr>
    </w:div>
    <w:div w:id="1784767948">
      <w:bodyDiv w:val="1"/>
      <w:marLeft w:val="0"/>
      <w:marRight w:val="0"/>
      <w:marTop w:val="0"/>
      <w:marBottom w:val="0"/>
      <w:divBdr>
        <w:top w:val="none" w:sz="0" w:space="0" w:color="auto"/>
        <w:left w:val="none" w:sz="0" w:space="0" w:color="auto"/>
        <w:bottom w:val="none" w:sz="0" w:space="0" w:color="auto"/>
        <w:right w:val="none" w:sz="0" w:space="0" w:color="auto"/>
      </w:divBdr>
    </w:div>
    <w:div w:id="1785735819">
      <w:bodyDiv w:val="1"/>
      <w:marLeft w:val="0"/>
      <w:marRight w:val="0"/>
      <w:marTop w:val="0"/>
      <w:marBottom w:val="0"/>
      <w:divBdr>
        <w:top w:val="none" w:sz="0" w:space="0" w:color="auto"/>
        <w:left w:val="none" w:sz="0" w:space="0" w:color="auto"/>
        <w:bottom w:val="none" w:sz="0" w:space="0" w:color="auto"/>
        <w:right w:val="none" w:sz="0" w:space="0" w:color="auto"/>
      </w:divBdr>
    </w:div>
    <w:div w:id="1788814203">
      <w:bodyDiv w:val="1"/>
      <w:marLeft w:val="0"/>
      <w:marRight w:val="0"/>
      <w:marTop w:val="0"/>
      <w:marBottom w:val="0"/>
      <w:divBdr>
        <w:top w:val="none" w:sz="0" w:space="0" w:color="auto"/>
        <w:left w:val="none" w:sz="0" w:space="0" w:color="auto"/>
        <w:bottom w:val="none" w:sz="0" w:space="0" w:color="auto"/>
        <w:right w:val="none" w:sz="0" w:space="0" w:color="auto"/>
      </w:divBdr>
    </w:div>
    <w:div w:id="1789466457">
      <w:bodyDiv w:val="1"/>
      <w:marLeft w:val="0"/>
      <w:marRight w:val="0"/>
      <w:marTop w:val="0"/>
      <w:marBottom w:val="0"/>
      <w:divBdr>
        <w:top w:val="none" w:sz="0" w:space="0" w:color="auto"/>
        <w:left w:val="none" w:sz="0" w:space="0" w:color="auto"/>
        <w:bottom w:val="none" w:sz="0" w:space="0" w:color="auto"/>
        <w:right w:val="none" w:sz="0" w:space="0" w:color="auto"/>
      </w:divBdr>
    </w:div>
    <w:div w:id="1789660169">
      <w:bodyDiv w:val="1"/>
      <w:marLeft w:val="0"/>
      <w:marRight w:val="0"/>
      <w:marTop w:val="0"/>
      <w:marBottom w:val="0"/>
      <w:divBdr>
        <w:top w:val="none" w:sz="0" w:space="0" w:color="auto"/>
        <w:left w:val="none" w:sz="0" w:space="0" w:color="auto"/>
        <w:bottom w:val="none" w:sz="0" w:space="0" w:color="auto"/>
        <w:right w:val="none" w:sz="0" w:space="0" w:color="auto"/>
      </w:divBdr>
    </w:div>
    <w:div w:id="1790007822">
      <w:bodyDiv w:val="1"/>
      <w:marLeft w:val="0"/>
      <w:marRight w:val="0"/>
      <w:marTop w:val="0"/>
      <w:marBottom w:val="0"/>
      <w:divBdr>
        <w:top w:val="none" w:sz="0" w:space="0" w:color="auto"/>
        <w:left w:val="none" w:sz="0" w:space="0" w:color="auto"/>
        <w:bottom w:val="none" w:sz="0" w:space="0" w:color="auto"/>
        <w:right w:val="none" w:sz="0" w:space="0" w:color="auto"/>
      </w:divBdr>
    </w:div>
    <w:div w:id="1793134536">
      <w:bodyDiv w:val="1"/>
      <w:marLeft w:val="0"/>
      <w:marRight w:val="0"/>
      <w:marTop w:val="0"/>
      <w:marBottom w:val="0"/>
      <w:divBdr>
        <w:top w:val="none" w:sz="0" w:space="0" w:color="auto"/>
        <w:left w:val="none" w:sz="0" w:space="0" w:color="auto"/>
        <w:bottom w:val="none" w:sz="0" w:space="0" w:color="auto"/>
        <w:right w:val="none" w:sz="0" w:space="0" w:color="auto"/>
      </w:divBdr>
    </w:div>
    <w:div w:id="1800801001">
      <w:bodyDiv w:val="1"/>
      <w:marLeft w:val="0"/>
      <w:marRight w:val="0"/>
      <w:marTop w:val="0"/>
      <w:marBottom w:val="0"/>
      <w:divBdr>
        <w:top w:val="none" w:sz="0" w:space="0" w:color="auto"/>
        <w:left w:val="none" w:sz="0" w:space="0" w:color="auto"/>
        <w:bottom w:val="none" w:sz="0" w:space="0" w:color="auto"/>
        <w:right w:val="none" w:sz="0" w:space="0" w:color="auto"/>
      </w:divBdr>
    </w:div>
    <w:div w:id="1803041429">
      <w:bodyDiv w:val="1"/>
      <w:marLeft w:val="0"/>
      <w:marRight w:val="0"/>
      <w:marTop w:val="0"/>
      <w:marBottom w:val="0"/>
      <w:divBdr>
        <w:top w:val="none" w:sz="0" w:space="0" w:color="auto"/>
        <w:left w:val="none" w:sz="0" w:space="0" w:color="auto"/>
        <w:bottom w:val="none" w:sz="0" w:space="0" w:color="auto"/>
        <w:right w:val="none" w:sz="0" w:space="0" w:color="auto"/>
      </w:divBdr>
    </w:div>
    <w:div w:id="1808547403">
      <w:bodyDiv w:val="1"/>
      <w:marLeft w:val="0"/>
      <w:marRight w:val="0"/>
      <w:marTop w:val="0"/>
      <w:marBottom w:val="0"/>
      <w:divBdr>
        <w:top w:val="none" w:sz="0" w:space="0" w:color="auto"/>
        <w:left w:val="none" w:sz="0" w:space="0" w:color="auto"/>
        <w:bottom w:val="none" w:sz="0" w:space="0" w:color="auto"/>
        <w:right w:val="none" w:sz="0" w:space="0" w:color="auto"/>
      </w:divBdr>
    </w:div>
    <w:div w:id="1810825527">
      <w:bodyDiv w:val="1"/>
      <w:marLeft w:val="0"/>
      <w:marRight w:val="0"/>
      <w:marTop w:val="0"/>
      <w:marBottom w:val="0"/>
      <w:divBdr>
        <w:top w:val="none" w:sz="0" w:space="0" w:color="auto"/>
        <w:left w:val="none" w:sz="0" w:space="0" w:color="auto"/>
        <w:bottom w:val="none" w:sz="0" w:space="0" w:color="auto"/>
        <w:right w:val="none" w:sz="0" w:space="0" w:color="auto"/>
      </w:divBdr>
    </w:div>
    <w:div w:id="1815370797">
      <w:bodyDiv w:val="1"/>
      <w:marLeft w:val="0"/>
      <w:marRight w:val="0"/>
      <w:marTop w:val="0"/>
      <w:marBottom w:val="0"/>
      <w:divBdr>
        <w:top w:val="none" w:sz="0" w:space="0" w:color="auto"/>
        <w:left w:val="none" w:sz="0" w:space="0" w:color="auto"/>
        <w:bottom w:val="none" w:sz="0" w:space="0" w:color="auto"/>
        <w:right w:val="none" w:sz="0" w:space="0" w:color="auto"/>
      </w:divBdr>
    </w:div>
    <w:div w:id="1818255508">
      <w:bodyDiv w:val="1"/>
      <w:marLeft w:val="0"/>
      <w:marRight w:val="0"/>
      <w:marTop w:val="0"/>
      <w:marBottom w:val="0"/>
      <w:divBdr>
        <w:top w:val="none" w:sz="0" w:space="0" w:color="auto"/>
        <w:left w:val="none" w:sz="0" w:space="0" w:color="auto"/>
        <w:bottom w:val="none" w:sz="0" w:space="0" w:color="auto"/>
        <w:right w:val="none" w:sz="0" w:space="0" w:color="auto"/>
      </w:divBdr>
    </w:div>
    <w:div w:id="1826388218">
      <w:bodyDiv w:val="1"/>
      <w:marLeft w:val="0"/>
      <w:marRight w:val="0"/>
      <w:marTop w:val="0"/>
      <w:marBottom w:val="0"/>
      <w:divBdr>
        <w:top w:val="none" w:sz="0" w:space="0" w:color="auto"/>
        <w:left w:val="none" w:sz="0" w:space="0" w:color="auto"/>
        <w:bottom w:val="none" w:sz="0" w:space="0" w:color="auto"/>
        <w:right w:val="none" w:sz="0" w:space="0" w:color="auto"/>
      </w:divBdr>
    </w:div>
    <w:div w:id="1827819463">
      <w:bodyDiv w:val="1"/>
      <w:marLeft w:val="0"/>
      <w:marRight w:val="0"/>
      <w:marTop w:val="0"/>
      <w:marBottom w:val="0"/>
      <w:divBdr>
        <w:top w:val="none" w:sz="0" w:space="0" w:color="auto"/>
        <w:left w:val="none" w:sz="0" w:space="0" w:color="auto"/>
        <w:bottom w:val="none" w:sz="0" w:space="0" w:color="auto"/>
        <w:right w:val="none" w:sz="0" w:space="0" w:color="auto"/>
      </w:divBdr>
    </w:div>
    <w:div w:id="1832283639">
      <w:bodyDiv w:val="1"/>
      <w:marLeft w:val="0"/>
      <w:marRight w:val="0"/>
      <w:marTop w:val="0"/>
      <w:marBottom w:val="0"/>
      <w:divBdr>
        <w:top w:val="none" w:sz="0" w:space="0" w:color="auto"/>
        <w:left w:val="none" w:sz="0" w:space="0" w:color="auto"/>
        <w:bottom w:val="none" w:sz="0" w:space="0" w:color="auto"/>
        <w:right w:val="none" w:sz="0" w:space="0" w:color="auto"/>
      </w:divBdr>
    </w:div>
    <w:div w:id="1834685528">
      <w:bodyDiv w:val="1"/>
      <w:marLeft w:val="0"/>
      <w:marRight w:val="0"/>
      <w:marTop w:val="0"/>
      <w:marBottom w:val="0"/>
      <w:divBdr>
        <w:top w:val="none" w:sz="0" w:space="0" w:color="auto"/>
        <w:left w:val="none" w:sz="0" w:space="0" w:color="auto"/>
        <w:bottom w:val="none" w:sz="0" w:space="0" w:color="auto"/>
        <w:right w:val="none" w:sz="0" w:space="0" w:color="auto"/>
      </w:divBdr>
    </w:div>
    <w:div w:id="1839349169">
      <w:bodyDiv w:val="1"/>
      <w:marLeft w:val="0"/>
      <w:marRight w:val="0"/>
      <w:marTop w:val="0"/>
      <w:marBottom w:val="0"/>
      <w:divBdr>
        <w:top w:val="none" w:sz="0" w:space="0" w:color="auto"/>
        <w:left w:val="none" w:sz="0" w:space="0" w:color="auto"/>
        <w:bottom w:val="none" w:sz="0" w:space="0" w:color="auto"/>
        <w:right w:val="none" w:sz="0" w:space="0" w:color="auto"/>
      </w:divBdr>
    </w:div>
    <w:div w:id="1845393251">
      <w:bodyDiv w:val="1"/>
      <w:marLeft w:val="0"/>
      <w:marRight w:val="0"/>
      <w:marTop w:val="0"/>
      <w:marBottom w:val="0"/>
      <w:divBdr>
        <w:top w:val="none" w:sz="0" w:space="0" w:color="auto"/>
        <w:left w:val="none" w:sz="0" w:space="0" w:color="auto"/>
        <w:bottom w:val="none" w:sz="0" w:space="0" w:color="auto"/>
        <w:right w:val="none" w:sz="0" w:space="0" w:color="auto"/>
      </w:divBdr>
    </w:div>
    <w:div w:id="1845783051">
      <w:bodyDiv w:val="1"/>
      <w:marLeft w:val="0"/>
      <w:marRight w:val="0"/>
      <w:marTop w:val="0"/>
      <w:marBottom w:val="0"/>
      <w:divBdr>
        <w:top w:val="none" w:sz="0" w:space="0" w:color="auto"/>
        <w:left w:val="none" w:sz="0" w:space="0" w:color="auto"/>
        <w:bottom w:val="none" w:sz="0" w:space="0" w:color="auto"/>
        <w:right w:val="none" w:sz="0" w:space="0" w:color="auto"/>
      </w:divBdr>
    </w:div>
    <w:div w:id="1846825166">
      <w:bodyDiv w:val="1"/>
      <w:marLeft w:val="0"/>
      <w:marRight w:val="0"/>
      <w:marTop w:val="0"/>
      <w:marBottom w:val="0"/>
      <w:divBdr>
        <w:top w:val="none" w:sz="0" w:space="0" w:color="auto"/>
        <w:left w:val="none" w:sz="0" w:space="0" w:color="auto"/>
        <w:bottom w:val="none" w:sz="0" w:space="0" w:color="auto"/>
        <w:right w:val="none" w:sz="0" w:space="0" w:color="auto"/>
      </w:divBdr>
    </w:div>
    <w:div w:id="1847015571">
      <w:bodyDiv w:val="1"/>
      <w:marLeft w:val="0"/>
      <w:marRight w:val="0"/>
      <w:marTop w:val="0"/>
      <w:marBottom w:val="0"/>
      <w:divBdr>
        <w:top w:val="none" w:sz="0" w:space="0" w:color="auto"/>
        <w:left w:val="none" w:sz="0" w:space="0" w:color="auto"/>
        <w:bottom w:val="none" w:sz="0" w:space="0" w:color="auto"/>
        <w:right w:val="none" w:sz="0" w:space="0" w:color="auto"/>
      </w:divBdr>
    </w:div>
    <w:div w:id="1849363272">
      <w:bodyDiv w:val="1"/>
      <w:marLeft w:val="0"/>
      <w:marRight w:val="0"/>
      <w:marTop w:val="0"/>
      <w:marBottom w:val="0"/>
      <w:divBdr>
        <w:top w:val="none" w:sz="0" w:space="0" w:color="auto"/>
        <w:left w:val="none" w:sz="0" w:space="0" w:color="auto"/>
        <w:bottom w:val="none" w:sz="0" w:space="0" w:color="auto"/>
        <w:right w:val="none" w:sz="0" w:space="0" w:color="auto"/>
      </w:divBdr>
    </w:div>
    <w:div w:id="1854034392">
      <w:bodyDiv w:val="1"/>
      <w:marLeft w:val="0"/>
      <w:marRight w:val="0"/>
      <w:marTop w:val="0"/>
      <w:marBottom w:val="0"/>
      <w:divBdr>
        <w:top w:val="none" w:sz="0" w:space="0" w:color="auto"/>
        <w:left w:val="none" w:sz="0" w:space="0" w:color="auto"/>
        <w:bottom w:val="none" w:sz="0" w:space="0" w:color="auto"/>
        <w:right w:val="none" w:sz="0" w:space="0" w:color="auto"/>
      </w:divBdr>
    </w:div>
    <w:div w:id="1857380036">
      <w:bodyDiv w:val="1"/>
      <w:marLeft w:val="0"/>
      <w:marRight w:val="0"/>
      <w:marTop w:val="0"/>
      <w:marBottom w:val="0"/>
      <w:divBdr>
        <w:top w:val="none" w:sz="0" w:space="0" w:color="auto"/>
        <w:left w:val="none" w:sz="0" w:space="0" w:color="auto"/>
        <w:bottom w:val="none" w:sz="0" w:space="0" w:color="auto"/>
        <w:right w:val="none" w:sz="0" w:space="0" w:color="auto"/>
      </w:divBdr>
    </w:div>
    <w:div w:id="1859152188">
      <w:bodyDiv w:val="1"/>
      <w:marLeft w:val="0"/>
      <w:marRight w:val="0"/>
      <w:marTop w:val="0"/>
      <w:marBottom w:val="0"/>
      <w:divBdr>
        <w:top w:val="none" w:sz="0" w:space="0" w:color="auto"/>
        <w:left w:val="none" w:sz="0" w:space="0" w:color="auto"/>
        <w:bottom w:val="none" w:sz="0" w:space="0" w:color="auto"/>
        <w:right w:val="none" w:sz="0" w:space="0" w:color="auto"/>
      </w:divBdr>
    </w:div>
    <w:div w:id="1862357563">
      <w:bodyDiv w:val="1"/>
      <w:marLeft w:val="0"/>
      <w:marRight w:val="0"/>
      <w:marTop w:val="0"/>
      <w:marBottom w:val="0"/>
      <w:divBdr>
        <w:top w:val="none" w:sz="0" w:space="0" w:color="auto"/>
        <w:left w:val="none" w:sz="0" w:space="0" w:color="auto"/>
        <w:bottom w:val="none" w:sz="0" w:space="0" w:color="auto"/>
        <w:right w:val="none" w:sz="0" w:space="0" w:color="auto"/>
      </w:divBdr>
    </w:div>
    <w:div w:id="1862889619">
      <w:bodyDiv w:val="1"/>
      <w:marLeft w:val="0"/>
      <w:marRight w:val="0"/>
      <w:marTop w:val="0"/>
      <w:marBottom w:val="0"/>
      <w:divBdr>
        <w:top w:val="none" w:sz="0" w:space="0" w:color="auto"/>
        <w:left w:val="none" w:sz="0" w:space="0" w:color="auto"/>
        <w:bottom w:val="none" w:sz="0" w:space="0" w:color="auto"/>
        <w:right w:val="none" w:sz="0" w:space="0" w:color="auto"/>
      </w:divBdr>
    </w:div>
    <w:div w:id="1866215968">
      <w:bodyDiv w:val="1"/>
      <w:marLeft w:val="0"/>
      <w:marRight w:val="0"/>
      <w:marTop w:val="0"/>
      <w:marBottom w:val="0"/>
      <w:divBdr>
        <w:top w:val="none" w:sz="0" w:space="0" w:color="auto"/>
        <w:left w:val="none" w:sz="0" w:space="0" w:color="auto"/>
        <w:bottom w:val="none" w:sz="0" w:space="0" w:color="auto"/>
        <w:right w:val="none" w:sz="0" w:space="0" w:color="auto"/>
      </w:divBdr>
    </w:div>
    <w:div w:id="1869752149">
      <w:bodyDiv w:val="1"/>
      <w:marLeft w:val="0"/>
      <w:marRight w:val="0"/>
      <w:marTop w:val="0"/>
      <w:marBottom w:val="0"/>
      <w:divBdr>
        <w:top w:val="none" w:sz="0" w:space="0" w:color="auto"/>
        <w:left w:val="none" w:sz="0" w:space="0" w:color="auto"/>
        <w:bottom w:val="none" w:sz="0" w:space="0" w:color="auto"/>
        <w:right w:val="none" w:sz="0" w:space="0" w:color="auto"/>
      </w:divBdr>
    </w:div>
    <w:div w:id="1873108560">
      <w:bodyDiv w:val="1"/>
      <w:marLeft w:val="0"/>
      <w:marRight w:val="0"/>
      <w:marTop w:val="0"/>
      <w:marBottom w:val="0"/>
      <w:divBdr>
        <w:top w:val="none" w:sz="0" w:space="0" w:color="auto"/>
        <w:left w:val="none" w:sz="0" w:space="0" w:color="auto"/>
        <w:bottom w:val="none" w:sz="0" w:space="0" w:color="auto"/>
        <w:right w:val="none" w:sz="0" w:space="0" w:color="auto"/>
      </w:divBdr>
    </w:div>
    <w:div w:id="1880240765">
      <w:bodyDiv w:val="1"/>
      <w:marLeft w:val="0"/>
      <w:marRight w:val="0"/>
      <w:marTop w:val="0"/>
      <w:marBottom w:val="0"/>
      <w:divBdr>
        <w:top w:val="none" w:sz="0" w:space="0" w:color="auto"/>
        <w:left w:val="none" w:sz="0" w:space="0" w:color="auto"/>
        <w:bottom w:val="none" w:sz="0" w:space="0" w:color="auto"/>
        <w:right w:val="none" w:sz="0" w:space="0" w:color="auto"/>
      </w:divBdr>
    </w:div>
    <w:div w:id="1880505350">
      <w:bodyDiv w:val="1"/>
      <w:marLeft w:val="0"/>
      <w:marRight w:val="0"/>
      <w:marTop w:val="0"/>
      <w:marBottom w:val="0"/>
      <w:divBdr>
        <w:top w:val="none" w:sz="0" w:space="0" w:color="auto"/>
        <w:left w:val="none" w:sz="0" w:space="0" w:color="auto"/>
        <w:bottom w:val="none" w:sz="0" w:space="0" w:color="auto"/>
        <w:right w:val="none" w:sz="0" w:space="0" w:color="auto"/>
      </w:divBdr>
    </w:div>
    <w:div w:id="1880891780">
      <w:bodyDiv w:val="1"/>
      <w:marLeft w:val="0"/>
      <w:marRight w:val="0"/>
      <w:marTop w:val="0"/>
      <w:marBottom w:val="0"/>
      <w:divBdr>
        <w:top w:val="none" w:sz="0" w:space="0" w:color="auto"/>
        <w:left w:val="none" w:sz="0" w:space="0" w:color="auto"/>
        <w:bottom w:val="none" w:sz="0" w:space="0" w:color="auto"/>
        <w:right w:val="none" w:sz="0" w:space="0" w:color="auto"/>
      </w:divBdr>
    </w:div>
    <w:div w:id="1881555080">
      <w:bodyDiv w:val="1"/>
      <w:marLeft w:val="0"/>
      <w:marRight w:val="0"/>
      <w:marTop w:val="0"/>
      <w:marBottom w:val="0"/>
      <w:divBdr>
        <w:top w:val="none" w:sz="0" w:space="0" w:color="auto"/>
        <w:left w:val="none" w:sz="0" w:space="0" w:color="auto"/>
        <w:bottom w:val="none" w:sz="0" w:space="0" w:color="auto"/>
        <w:right w:val="none" w:sz="0" w:space="0" w:color="auto"/>
      </w:divBdr>
    </w:div>
    <w:div w:id="1885368290">
      <w:bodyDiv w:val="1"/>
      <w:marLeft w:val="0"/>
      <w:marRight w:val="0"/>
      <w:marTop w:val="0"/>
      <w:marBottom w:val="0"/>
      <w:divBdr>
        <w:top w:val="none" w:sz="0" w:space="0" w:color="auto"/>
        <w:left w:val="none" w:sz="0" w:space="0" w:color="auto"/>
        <w:bottom w:val="none" w:sz="0" w:space="0" w:color="auto"/>
        <w:right w:val="none" w:sz="0" w:space="0" w:color="auto"/>
      </w:divBdr>
    </w:div>
    <w:div w:id="1885823544">
      <w:bodyDiv w:val="1"/>
      <w:marLeft w:val="0"/>
      <w:marRight w:val="0"/>
      <w:marTop w:val="0"/>
      <w:marBottom w:val="0"/>
      <w:divBdr>
        <w:top w:val="none" w:sz="0" w:space="0" w:color="auto"/>
        <w:left w:val="none" w:sz="0" w:space="0" w:color="auto"/>
        <w:bottom w:val="none" w:sz="0" w:space="0" w:color="auto"/>
        <w:right w:val="none" w:sz="0" w:space="0" w:color="auto"/>
      </w:divBdr>
    </w:div>
    <w:div w:id="1886480388">
      <w:bodyDiv w:val="1"/>
      <w:marLeft w:val="0"/>
      <w:marRight w:val="0"/>
      <w:marTop w:val="0"/>
      <w:marBottom w:val="0"/>
      <w:divBdr>
        <w:top w:val="none" w:sz="0" w:space="0" w:color="auto"/>
        <w:left w:val="none" w:sz="0" w:space="0" w:color="auto"/>
        <w:bottom w:val="none" w:sz="0" w:space="0" w:color="auto"/>
        <w:right w:val="none" w:sz="0" w:space="0" w:color="auto"/>
      </w:divBdr>
    </w:div>
    <w:div w:id="1886792313">
      <w:bodyDiv w:val="1"/>
      <w:marLeft w:val="0"/>
      <w:marRight w:val="0"/>
      <w:marTop w:val="0"/>
      <w:marBottom w:val="0"/>
      <w:divBdr>
        <w:top w:val="none" w:sz="0" w:space="0" w:color="auto"/>
        <w:left w:val="none" w:sz="0" w:space="0" w:color="auto"/>
        <w:bottom w:val="none" w:sz="0" w:space="0" w:color="auto"/>
        <w:right w:val="none" w:sz="0" w:space="0" w:color="auto"/>
      </w:divBdr>
    </w:div>
    <w:div w:id="1892619678">
      <w:bodyDiv w:val="1"/>
      <w:marLeft w:val="0"/>
      <w:marRight w:val="0"/>
      <w:marTop w:val="0"/>
      <w:marBottom w:val="0"/>
      <w:divBdr>
        <w:top w:val="none" w:sz="0" w:space="0" w:color="auto"/>
        <w:left w:val="none" w:sz="0" w:space="0" w:color="auto"/>
        <w:bottom w:val="none" w:sz="0" w:space="0" w:color="auto"/>
        <w:right w:val="none" w:sz="0" w:space="0" w:color="auto"/>
      </w:divBdr>
    </w:div>
    <w:div w:id="1893226572">
      <w:bodyDiv w:val="1"/>
      <w:marLeft w:val="0"/>
      <w:marRight w:val="0"/>
      <w:marTop w:val="0"/>
      <w:marBottom w:val="0"/>
      <w:divBdr>
        <w:top w:val="none" w:sz="0" w:space="0" w:color="auto"/>
        <w:left w:val="none" w:sz="0" w:space="0" w:color="auto"/>
        <w:bottom w:val="none" w:sz="0" w:space="0" w:color="auto"/>
        <w:right w:val="none" w:sz="0" w:space="0" w:color="auto"/>
      </w:divBdr>
    </w:div>
    <w:div w:id="1895388202">
      <w:bodyDiv w:val="1"/>
      <w:marLeft w:val="0"/>
      <w:marRight w:val="0"/>
      <w:marTop w:val="0"/>
      <w:marBottom w:val="0"/>
      <w:divBdr>
        <w:top w:val="none" w:sz="0" w:space="0" w:color="auto"/>
        <w:left w:val="none" w:sz="0" w:space="0" w:color="auto"/>
        <w:bottom w:val="none" w:sz="0" w:space="0" w:color="auto"/>
        <w:right w:val="none" w:sz="0" w:space="0" w:color="auto"/>
      </w:divBdr>
    </w:div>
    <w:div w:id="1897005114">
      <w:bodyDiv w:val="1"/>
      <w:marLeft w:val="0"/>
      <w:marRight w:val="0"/>
      <w:marTop w:val="0"/>
      <w:marBottom w:val="0"/>
      <w:divBdr>
        <w:top w:val="none" w:sz="0" w:space="0" w:color="auto"/>
        <w:left w:val="none" w:sz="0" w:space="0" w:color="auto"/>
        <w:bottom w:val="none" w:sz="0" w:space="0" w:color="auto"/>
        <w:right w:val="none" w:sz="0" w:space="0" w:color="auto"/>
      </w:divBdr>
    </w:div>
    <w:div w:id="1899051480">
      <w:bodyDiv w:val="1"/>
      <w:marLeft w:val="0"/>
      <w:marRight w:val="0"/>
      <w:marTop w:val="0"/>
      <w:marBottom w:val="0"/>
      <w:divBdr>
        <w:top w:val="none" w:sz="0" w:space="0" w:color="auto"/>
        <w:left w:val="none" w:sz="0" w:space="0" w:color="auto"/>
        <w:bottom w:val="none" w:sz="0" w:space="0" w:color="auto"/>
        <w:right w:val="none" w:sz="0" w:space="0" w:color="auto"/>
      </w:divBdr>
    </w:div>
    <w:div w:id="1905066145">
      <w:bodyDiv w:val="1"/>
      <w:marLeft w:val="0"/>
      <w:marRight w:val="0"/>
      <w:marTop w:val="0"/>
      <w:marBottom w:val="0"/>
      <w:divBdr>
        <w:top w:val="none" w:sz="0" w:space="0" w:color="auto"/>
        <w:left w:val="none" w:sz="0" w:space="0" w:color="auto"/>
        <w:bottom w:val="none" w:sz="0" w:space="0" w:color="auto"/>
        <w:right w:val="none" w:sz="0" w:space="0" w:color="auto"/>
      </w:divBdr>
    </w:div>
    <w:div w:id="1905144530">
      <w:bodyDiv w:val="1"/>
      <w:marLeft w:val="0"/>
      <w:marRight w:val="0"/>
      <w:marTop w:val="0"/>
      <w:marBottom w:val="0"/>
      <w:divBdr>
        <w:top w:val="none" w:sz="0" w:space="0" w:color="auto"/>
        <w:left w:val="none" w:sz="0" w:space="0" w:color="auto"/>
        <w:bottom w:val="none" w:sz="0" w:space="0" w:color="auto"/>
        <w:right w:val="none" w:sz="0" w:space="0" w:color="auto"/>
      </w:divBdr>
    </w:div>
    <w:div w:id="1907059947">
      <w:bodyDiv w:val="1"/>
      <w:marLeft w:val="0"/>
      <w:marRight w:val="0"/>
      <w:marTop w:val="0"/>
      <w:marBottom w:val="0"/>
      <w:divBdr>
        <w:top w:val="none" w:sz="0" w:space="0" w:color="auto"/>
        <w:left w:val="none" w:sz="0" w:space="0" w:color="auto"/>
        <w:bottom w:val="none" w:sz="0" w:space="0" w:color="auto"/>
        <w:right w:val="none" w:sz="0" w:space="0" w:color="auto"/>
      </w:divBdr>
    </w:div>
    <w:div w:id="1909028618">
      <w:bodyDiv w:val="1"/>
      <w:marLeft w:val="0"/>
      <w:marRight w:val="0"/>
      <w:marTop w:val="0"/>
      <w:marBottom w:val="0"/>
      <w:divBdr>
        <w:top w:val="none" w:sz="0" w:space="0" w:color="auto"/>
        <w:left w:val="none" w:sz="0" w:space="0" w:color="auto"/>
        <w:bottom w:val="none" w:sz="0" w:space="0" w:color="auto"/>
        <w:right w:val="none" w:sz="0" w:space="0" w:color="auto"/>
      </w:divBdr>
    </w:div>
    <w:div w:id="1911113035">
      <w:bodyDiv w:val="1"/>
      <w:marLeft w:val="0"/>
      <w:marRight w:val="0"/>
      <w:marTop w:val="0"/>
      <w:marBottom w:val="0"/>
      <w:divBdr>
        <w:top w:val="none" w:sz="0" w:space="0" w:color="auto"/>
        <w:left w:val="none" w:sz="0" w:space="0" w:color="auto"/>
        <w:bottom w:val="none" w:sz="0" w:space="0" w:color="auto"/>
        <w:right w:val="none" w:sz="0" w:space="0" w:color="auto"/>
      </w:divBdr>
    </w:div>
    <w:div w:id="1914077079">
      <w:bodyDiv w:val="1"/>
      <w:marLeft w:val="0"/>
      <w:marRight w:val="0"/>
      <w:marTop w:val="0"/>
      <w:marBottom w:val="0"/>
      <w:divBdr>
        <w:top w:val="none" w:sz="0" w:space="0" w:color="auto"/>
        <w:left w:val="none" w:sz="0" w:space="0" w:color="auto"/>
        <w:bottom w:val="none" w:sz="0" w:space="0" w:color="auto"/>
        <w:right w:val="none" w:sz="0" w:space="0" w:color="auto"/>
      </w:divBdr>
    </w:div>
    <w:div w:id="1914701220">
      <w:bodyDiv w:val="1"/>
      <w:marLeft w:val="0"/>
      <w:marRight w:val="0"/>
      <w:marTop w:val="0"/>
      <w:marBottom w:val="0"/>
      <w:divBdr>
        <w:top w:val="none" w:sz="0" w:space="0" w:color="auto"/>
        <w:left w:val="none" w:sz="0" w:space="0" w:color="auto"/>
        <w:bottom w:val="none" w:sz="0" w:space="0" w:color="auto"/>
        <w:right w:val="none" w:sz="0" w:space="0" w:color="auto"/>
      </w:divBdr>
    </w:div>
    <w:div w:id="1914969325">
      <w:bodyDiv w:val="1"/>
      <w:marLeft w:val="0"/>
      <w:marRight w:val="0"/>
      <w:marTop w:val="0"/>
      <w:marBottom w:val="0"/>
      <w:divBdr>
        <w:top w:val="none" w:sz="0" w:space="0" w:color="auto"/>
        <w:left w:val="none" w:sz="0" w:space="0" w:color="auto"/>
        <w:bottom w:val="none" w:sz="0" w:space="0" w:color="auto"/>
        <w:right w:val="none" w:sz="0" w:space="0" w:color="auto"/>
      </w:divBdr>
    </w:div>
    <w:div w:id="1917277087">
      <w:bodyDiv w:val="1"/>
      <w:marLeft w:val="0"/>
      <w:marRight w:val="0"/>
      <w:marTop w:val="0"/>
      <w:marBottom w:val="0"/>
      <w:divBdr>
        <w:top w:val="none" w:sz="0" w:space="0" w:color="auto"/>
        <w:left w:val="none" w:sz="0" w:space="0" w:color="auto"/>
        <w:bottom w:val="none" w:sz="0" w:space="0" w:color="auto"/>
        <w:right w:val="none" w:sz="0" w:space="0" w:color="auto"/>
      </w:divBdr>
    </w:div>
    <w:div w:id="1923754601">
      <w:bodyDiv w:val="1"/>
      <w:marLeft w:val="0"/>
      <w:marRight w:val="0"/>
      <w:marTop w:val="0"/>
      <w:marBottom w:val="0"/>
      <w:divBdr>
        <w:top w:val="none" w:sz="0" w:space="0" w:color="auto"/>
        <w:left w:val="none" w:sz="0" w:space="0" w:color="auto"/>
        <w:bottom w:val="none" w:sz="0" w:space="0" w:color="auto"/>
        <w:right w:val="none" w:sz="0" w:space="0" w:color="auto"/>
      </w:divBdr>
    </w:div>
    <w:div w:id="1926184017">
      <w:bodyDiv w:val="1"/>
      <w:marLeft w:val="0"/>
      <w:marRight w:val="0"/>
      <w:marTop w:val="0"/>
      <w:marBottom w:val="0"/>
      <w:divBdr>
        <w:top w:val="none" w:sz="0" w:space="0" w:color="auto"/>
        <w:left w:val="none" w:sz="0" w:space="0" w:color="auto"/>
        <w:bottom w:val="none" w:sz="0" w:space="0" w:color="auto"/>
        <w:right w:val="none" w:sz="0" w:space="0" w:color="auto"/>
      </w:divBdr>
    </w:div>
    <w:div w:id="1927035584">
      <w:bodyDiv w:val="1"/>
      <w:marLeft w:val="0"/>
      <w:marRight w:val="0"/>
      <w:marTop w:val="0"/>
      <w:marBottom w:val="0"/>
      <w:divBdr>
        <w:top w:val="none" w:sz="0" w:space="0" w:color="auto"/>
        <w:left w:val="none" w:sz="0" w:space="0" w:color="auto"/>
        <w:bottom w:val="none" w:sz="0" w:space="0" w:color="auto"/>
        <w:right w:val="none" w:sz="0" w:space="0" w:color="auto"/>
      </w:divBdr>
    </w:div>
    <w:div w:id="1928925416">
      <w:bodyDiv w:val="1"/>
      <w:marLeft w:val="0"/>
      <w:marRight w:val="0"/>
      <w:marTop w:val="0"/>
      <w:marBottom w:val="0"/>
      <w:divBdr>
        <w:top w:val="none" w:sz="0" w:space="0" w:color="auto"/>
        <w:left w:val="none" w:sz="0" w:space="0" w:color="auto"/>
        <w:bottom w:val="none" w:sz="0" w:space="0" w:color="auto"/>
        <w:right w:val="none" w:sz="0" w:space="0" w:color="auto"/>
      </w:divBdr>
    </w:div>
    <w:div w:id="1929729602">
      <w:bodyDiv w:val="1"/>
      <w:marLeft w:val="0"/>
      <w:marRight w:val="0"/>
      <w:marTop w:val="0"/>
      <w:marBottom w:val="0"/>
      <w:divBdr>
        <w:top w:val="none" w:sz="0" w:space="0" w:color="auto"/>
        <w:left w:val="none" w:sz="0" w:space="0" w:color="auto"/>
        <w:bottom w:val="none" w:sz="0" w:space="0" w:color="auto"/>
        <w:right w:val="none" w:sz="0" w:space="0" w:color="auto"/>
      </w:divBdr>
    </w:div>
    <w:div w:id="1930842318">
      <w:bodyDiv w:val="1"/>
      <w:marLeft w:val="0"/>
      <w:marRight w:val="0"/>
      <w:marTop w:val="0"/>
      <w:marBottom w:val="0"/>
      <w:divBdr>
        <w:top w:val="none" w:sz="0" w:space="0" w:color="auto"/>
        <w:left w:val="none" w:sz="0" w:space="0" w:color="auto"/>
        <w:bottom w:val="none" w:sz="0" w:space="0" w:color="auto"/>
        <w:right w:val="none" w:sz="0" w:space="0" w:color="auto"/>
      </w:divBdr>
    </w:div>
    <w:div w:id="1933469230">
      <w:bodyDiv w:val="1"/>
      <w:marLeft w:val="0"/>
      <w:marRight w:val="0"/>
      <w:marTop w:val="0"/>
      <w:marBottom w:val="0"/>
      <w:divBdr>
        <w:top w:val="none" w:sz="0" w:space="0" w:color="auto"/>
        <w:left w:val="none" w:sz="0" w:space="0" w:color="auto"/>
        <w:bottom w:val="none" w:sz="0" w:space="0" w:color="auto"/>
        <w:right w:val="none" w:sz="0" w:space="0" w:color="auto"/>
      </w:divBdr>
    </w:div>
    <w:div w:id="1939168171">
      <w:bodyDiv w:val="1"/>
      <w:marLeft w:val="0"/>
      <w:marRight w:val="0"/>
      <w:marTop w:val="0"/>
      <w:marBottom w:val="0"/>
      <w:divBdr>
        <w:top w:val="none" w:sz="0" w:space="0" w:color="auto"/>
        <w:left w:val="none" w:sz="0" w:space="0" w:color="auto"/>
        <w:bottom w:val="none" w:sz="0" w:space="0" w:color="auto"/>
        <w:right w:val="none" w:sz="0" w:space="0" w:color="auto"/>
      </w:divBdr>
    </w:div>
    <w:div w:id="1941639205">
      <w:bodyDiv w:val="1"/>
      <w:marLeft w:val="0"/>
      <w:marRight w:val="0"/>
      <w:marTop w:val="0"/>
      <w:marBottom w:val="0"/>
      <w:divBdr>
        <w:top w:val="none" w:sz="0" w:space="0" w:color="auto"/>
        <w:left w:val="none" w:sz="0" w:space="0" w:color="auto"/>
        <w:bottom w:val="none" w:sz="0" w:space="0" w:color="auto"/>
        <w:right w:val="none" w:sz="0" w:space="0" w:color="auto"/>
      </w:divBdr>
    </w:div>
    <w:div w:id="1945073998">
      <w:bodyDiv w:val="1"/>
      <w:marLeft w:val="0"/>
      <w:marRight w:val="0"/>
      <w:marTop w:val="0"/>
      <w:marBottom w:val="0"/>
      <w:divBdr>
        <w:top w:val="none" w:sz="0" w:space="0" w:color="auto"/>
        <w:left w:val="none" w:sz="0" w:space="0" w:color="auto"/>
        <w:bottom w:val="none" w:sz="0" w:space="0" w:color="auto"/>
        <w:right w:val="none" w:sz="0" w:space="0" w:color="auto"/>
      </w:divBdr>
    </w:div>
    <w:div w:id="1950770066">
      <w:bodyDiv w:val="1"/>
      <w:marLeft w:val="0"/>
      <w:marRight w:val="0"/>
      <w:marTop w:val="0"/>
      <w:marBottom w:val="0"/>
      <w:divBdr>
        <w:top w:val="none" w:sz="0" w:space="0" w:color="auto"/>
        <w:left w:val="none" w:sz="0" w:space="0" w:color="auto"/>
        <w:bottom w:val="none" w:sz="0" w:space="0" w:color="auto"/>
        <w:right w:val="none" w:sz="0" w:space="0" w:color="auto"/>
      </w:divBdr>
    </w:div>
    <w:div w:id="1952009211">
      <w:bodyDiv w:val="1"/>
      <w:marLeft w:val="0"/>
      <w:marRight w:val="0"/>
      <w:marTop w:val="0"/>
      <w:marBottom w:val="0"/>
      <w:divBdr>
        <w:top w:val="none" w:sz="0" w:space="0" w:color="auto"/>
        <w:left w:val="none" w:sz="0" w:space="0" w:color="auto"/>
        <w:bottom w:val="none" w:sz="0" w:space="0" w:color="auto"/>
        <w:right w:val="none" w:sz="0" w:space="0" w:color="auto"/>
      </w:divBdr>
    </w:div>
    <w:div w:id="1952391690">
      <w:bodyDiv w:val="1"/>
      <w:marLeft w:val="0"/>
      <w:marRight w:val="0"/>
      <w:marTop w:val="0"/>
      <w:marBottom w:val="0"/>
      <w:divBdr>
        <w:top w:val="none" w:sz="0" w:space="0" w:color="auto"/>
        <w:left w:val="none" w:sz="0" w:space="0" w:color="auto"/>
        <w:bottom w:val="none" w:sz="0" w:space="0" w:color="auto"/>
        <w:right w:val="none" w:sz="0" w:space="0" w:color="auto"/>
      </w:divBdr>
    </w:div>
    <w:div w:id="1952932971">
      <w:bodyDiv w:val="1"/>
      <w:marLeft w:val="0"/>
      <w:marRight w:val="0"/>
      <w:marTop w:val="0"/>
      <w:marBottom w:val="0"/>
      <w:divBdr>
        <w:top w:val="none" w:sz="0" w:space="0" w:color="auto"/>
        <w:left w:val="none" w:sz="0" w:space="0" w:color="auto"/>
        <w:bottom w:val="none" w:sz="0" w:space="0" w:color="auto"/>
        <w:right w:val="none" w:sz="0" w:space="0" w:color="auto"/>
      </w:divBdr>
    </w:div>
    <w:div w:id="1956058187">
      <w:bodyDiv w:val="1"/>
      <w:marLeft w:val="0"/>
      <w:marRight w:val="0"/>
      <w:marTop w:val="0"/>
      <w:marBottom w:val="0"/>
      <w:divBdr>
        <w:top w:val="none" w:sz="0" w:space="0" w:color="auto"/>
        <w:left w:val="none" w:sz="0" w:space="0" w:color="auto"/>
        <w:bottom w:val="none" w:sz="0" w:space="0" w:color="auto"/>
        <w:right w:val="none" w:sz="0" w:space="0" w:color="auto"/>
      </w:divBdr>
    </w:div>
    <w:div w:id="1956211471">
      <w:bodyDiv w:val="1"/>
      <w:marLeft w:val="0"/>
      <w:marRight w:val="0"/>
      <w:marTop w:val="0"/>
      <w:marBottom w:val="0"/>
      <w:divBdr>
        <w:top w:val="none" w:sz="0" w:space="0" w:color="auto"/>
        <w:left w:val="none" w:sz="0" w:space="0" w:color="auto"/>
        <w:bottom w:val="none" w:sz="0" w:space="0" w:color="auto"/>
        <w:right w:val="none" w:sz="0" w:space="0" w:color="auto"/>
      </w:divBdr>
    </w:div>
    <w:div w:id="1957636227">
      <w:bodyDiv w:val="1"/>
      <w:marLeft w:val="0"/>
      <w:marRight w:val="0"/>
      <w:marTop w:val="0"/>
      <w:marBottom w:val="0"/>
      <w:divBdr>
        <w:top w:val="none" w:sz="0" w:space="0" w:color="auto"/>
        <w:left w:val="none" w:sz="0" w:space="0" w:color="auto"/>
        <w:bottom w:val="none" w:sz="0" w:space="0" w:color="auto"/>
        <w:right w:val="none" w:sz="0" w:space="0" w:color="auto"/>
      </w:divBdr>
    </w:div>
    <w:div w:id="1964143923">
      <w:bodyDiv w:val="1"/>
      <w:marLeft w:val="0"/>
      <w:marRight w:val="0"/>
      <w:marTop w:val="0"/>
      <w:marBottom w:val="0"/>
      <w:divBdr>
        <w:top w:val="none" w:sz="0" w:space="0" w:color="auto"/>
        <w:left w:val="none" w:sz="0" w:space="0" w:color="auto"/>
        <w:bottom w:val="none" w:sz="0" w:space="0" w:color="auto"/>
        <w:right w:val="none" w:sz="0" w:space="0" w:color="auto"/>
      </w:divBdr>
    </w:div>
    <w:div w:id="1966545044">
      <w:bodyDiv w:val="1"/>
      <w:marLeft w:val="0"/>
      <w:marRight w:val="0"/>
      <w:marTop w:val="0"/>
      <w:marBottom w:val="0"/>
      <w:divBdr>
        <w:top w:val="none" w:sz="0" w:space="0" w:color="auto"/>
        <w:left w:val="none" w:sz="0" w:space="0" w:color="auto"/>
        <w:bottom w:val="none" w:sz="0" w:space="0" w:color="auto"/>
        <w:right w:val="none" w:sz="0" w:space="0" w:color="auto"/>
      </w:divBdr>
    </w:div>
    <w:div w:id="1966618881">
      <w:bodyDiv w:val="1"/>
      <w:marLeft w:val="0"/>
      <w:marRight w:val="0"/>
      <w:marTop w:val="0"/>
      <w:marBottom w:val="0"/>
      <w:divBdr>
        <w:top w:val="none" w:sz="0" w:space="0" w:color="auto"/>
        <w:left w:val="none" w:sz="0" w:space="0" w:color="auto"/>
        <w:bottom w:val="none" w:sz="0" w:space="0" w:color="auto"/>
        <w:right w:val="none" w:sz="0" w:space="0" w:color="auto"/>
      </w:divBdr>
    </w:div>
    <w:div w:id="1966623057">
      <w:bodyDiv w:val="1"/>
      <w:marLeft w:val="0"/>
      <w:marRight w:val="0"/>
      <w:marTop w:val="0"/>
      <w:marBottom w:val="0"/>
      <w:divBdr>
        <w:top w:val="none" w:sz="0" w:space="0" w:color="auto"/>
        <w:left w:val="none" w:sz="0" w:space="0" w:color="auto"/>
        <w:bottom w:val="none" w:sz="0" w:space="0" w:color="auto"/>
        <w:right w:val="none" w:sz="0" w:space="0" w:color="auto"/>
      </w:divBdr>
    </w:div>
    <w:div w:id="1969973104">
      <w:bodyDiv w:val="1"/>
      <w:marLeft w:val="0"/>
      <w:marRight w:val="0"/>
      <w:marTop w:val="0"/>
      <w:marBottom w:val="0"/>
      <w:divBdr>
        <w:top w:val="none" w:sz="0" w:space="0" w:color="auto"/>
        <w:left w:val="none" w:sz="0" w:space="0" w:color="auto"/>
        <w:bottom w:val="none" w:sz="0" w:space="0" w:color="auto"/>
        <w:right w:val="none" w:sz="0" w:space="0" w:color="auto"/>
      </w:divBdr>
    </w:div>
    <w:div w:id="1970667810">
      <w:bodyDiv w:val="1"/>
      <w:marLeft w:val="0"/>
      <w:marRight w:val="0"/>
      <w:marTop w:val="0"/>
      <w:marBottom w:val="0"/>
      <w:divBdr>
        <w:top w:val="none" w:sz="0" w:space="0" w:color="auto"/>
        <w:left w:val="none" w:sz="0" w:space="0" w:color="auto"/>
        <w:bottom w:val="none" w:sz="0" w:space="0" w:color="auto"/>
        <w:right w:val="none" w:sz="0" w:space="0" w:color="auto"/>
      </w:divBdr>
    </w:div>
    <w:div w:id="1971591038">
      <w:bodyDiv w:val="1"/>
      <w:marLeft w:val="0"/>
      <w:marRight w:val="0"/>
      <w:marTop w:val="0"/>
      <w:marBottom w:val="0"/>
      <w:divBdr>
        <w:top w:val="none" w:sz="0" w:space="0" w:color="auto"/>
        <w:left w:val="none" w:sz="0" w:space="0" w:color="auto"/>
        <w:bottom w:val="none" w:sz="0" w:space="0" w:color="auto"/>
        <w:right w:val="none" w:sz="0" w:space="0" w:color="auto"/>
      </w:divBdr>
    </w:div>
    <w:div w:id="1971669453">
      <w:bodyDiv w:val="1"/>
      <w:marLeft w:val="0"/>
      <w:marRight w:val="0"/>
      <w:marTop w:val="0"/>
      <w:marBottom w:val="0"/>
      <w:divBdr>
        <w:top w:val="none" w:sz="0" w:space="0" w:color="auto"/>
        <w:left w:val="none" w:sz="0" w:space="0" w:color="auto"/>
        <w:bottom w:val="none" w:sz="0" w:space="0" w:color="auto"/>
        <w:right w:val="none" w:sz="0" w:space="0" w:color="auto"/>
      </w:divBdr>
    </w:div>
    <w:div w:id="1971936170">
      <w:bodyDiv w:val="1"/>
      <w:marLeft w:val="0"/>
      <w:marRight w:val="0"/>
      <w:marTop w:val="0"/>
      <w:marBottom w:val="0"/>
      <w:divBdr>
        <w:top w:val="none" w:sz="0" w:space="0" w:color="auto"/>
        <w:left w:val="none" w:sz="0" w:space="0" w:color="auto"/>
        <w:bottom w:val="none" w:sz="0" w:space="0" w:color="auto"/>
        <w:right w:val="none" w:sz="0" w:space="0" w:color="auto"/>
      </w:divBdr>
    </w:div>
    <w:div w:id="1972322472">
      <w:bodyDiv w:val="1"/>
      <w:marLeft w:val="0"/>
      <w:marRight w:val="0"/>
      <w:marTop w:val="0"/>
      <w:marBottom w:val="0"/>
      <w:divBdr>
        <w:top w:val="none" w:sz="0" w:space="0" w:color="auto"/>
        <w:left w:val="none" w:sz="0" w:space="0" w:color="auto"/>
        <w:bottom w:val="none" w:sz="0" w:space="0" w:color="auto"/>
        <w:right w:val="none" w:sz="0" w:space="0" w:color="auto"/>
      </w:divBdr>
    </w:div>
    <w:div w:id="1972589081">
      <w:bodyDiv w:val="1"/>
      <w:marLeft w:val="0"/>
      <w:marRight w:val="0"/>
      <w:marTop w:val="0"/>
      <w:marBottom w:val="0"/>
      <w:divBdr>
        <w:top w:val="none" w:sz="0" w:space="0" w:color="auto"/>
        <w:left w:val="none" w:sz="0" w:space="0" w:color="auto"/>
        <w:bottom w:val="none" w:sz="0" w:space="0" w:color="auto"/>
        <w:right w:val="none" w:sz="0" w:space="0" w:color="auto"/>
      </w:divBdr>
    </w:div>
    <w:div w:id="1976986500">
      <w:bodyDiv w:val="1"/>
      <w:marLeft w:val="0"/>
      <w:marRight w:val="0"/>
      <w:marTop w:val="0"/>
      <w:marBottom w:val="0"/>
      <w:divBdr>
        <w:top w:val="none" w:sz="0" w:space="0" w:color="auto"/>
        <w:left w:val="none" w:sz="0" w:space="0" w:color="auto"/>
        <w:bottom w:val="none" w:sz="0" w:space="0" w:color="auto"/>
        <w:right w:val="none" w:sz="0" w:space="0" w:color="auto"/>
      </w:divBdr>
    </w:div>
    <w:div w:id="1978605064">
      <w:bodyDiv w:val="1"/>
      <w:marLeft w:val="0"/>
      <w:marRight w:val="0"/>
      <w:marTop w:val="0"/>
      <w:marBottom w:val="0"/>
      <w:divBdr>
        <w:top w:val="none" w:sz="0" w:space="0" w:color="auto"/>
        <w:left w:val="none" w:sz="0" w:space="0" w:color="auto"/>
        <w:bottom w:val="none" w:sz="0" w:space="0" w:color="auto"/>
        <w:right w:val="none" w:sz="0" w:space="0" w:color="auto"/>
      </w:divBdr>
    </w:div>
    <w:div w:id="1983120868">
      <w:bodyDiv w:val="1"/>
      <w:marLeft w:val="0"/>
      <w:marRight w:val="0"/>
      <w:marTop w:val="0"/>
      <w:marBottom w:val="0"/>
      <w:divBdr>
        <w:top w:val="none" w:sz="0" w:space="0" w:color="auto"/>
        <w:left w:val="none" w:sz="0" w:space="0" w:color="auto"/>
        <w:bottom w:val="none" w:sz="0" w:space="0" w:color="auto"/>
        <w:right w:val="none" w:sz="0" w:space="0" w:color="auto"/>
      </w:divBdr>
    </w:div>
    <w:div w:id="1984120563">
      <w:bodyDiv w:val="1"/>
      <w:marLeft w:val="0"/>
      <w:marRight w:val="0"/>
      <w:marTop w:val="0"/>
      <w:marBottom w:val="0"/>
      <w:divBdr>
        <w:top w:val="none" w:sz="0" w:space="0" w:color="auto"/>
        <w:left w:val="none" w:sz="0" w:space="0" w:color="auto"/>
        <w:bottom w:val="none" w:sz="0" w:space="0" w:color="auto"/>
        <w:right w:val="none" w:sz="0" w:space="0" w:color="auto"/>
      </w:divBdr>
    </w:div>
    <w:div w:id="1985045572">
      <w:bodyDiv w:val="1"/>
      <w:marLeft w:val="0"/>
      <w:marRight w:val="0"/>
      <w:marTop w:val="0"/>
      <w:marBottom w:val="0"/>
      <w:divBdr>
        <w:top w:val="none" w:sz="0" w:space="0" w:color="auto"/>
        <w:left w:val="none" w:sz="0" w:space="0" w:color="auto"/>
        <w:bottom w:val="none" w:sz="0" w:space="0" w:color="auto"/>
        <w:right w:val="none" w:sz="0" w:space="0" w:color="auto"/>
      </w:divBdr>
    </w:div>
    <w:div w:id="1986424613">
      <w:bodyDiv w:val="1"/>
      <w:marLeft w:val="0"/>
      <w:marRight w:val="0"/>
      <w:marTop w:val="0"/>
      <w:marBottom w:val="0"/>
      <w:divBdr>
        <w:top w:val="none" w:sz="0" w:space="0" w:color="auto"/>
        <w:left w:val="none" w:sz="0" w:space="0" w:color="auto"/>
        <w:bottom w:val="none" w:sz="0" w:space="0" w:color="auto"/>
        <w:right w:val="none" w:sz="0" w:space="0" w:color="auto"/>
      </w:divBdr>
    </w:div>
    <w:div w:id="1986663305">
      <w:bodyDiv w:val="1"/>
      <w:marLeft w:val="0"/>
      <w:marRight w:val="0"/>
      <w:marTop w:val="0"/>
      <w:marBottom w:val="0"/>
      <w:divBdr>
        <w:top w:val="none" w:sz="0" w:space="0" w:color="auto"/>
        <w:left w:val="none" w:sz="0" w:space="0" w:color="auto"/>
        <w:bottom w:val="none" w:sz="0" w:space="0" w:color="auto"/>
        <w:right w:val="none" w:sz="0" w:space="0" w:color="auto"/>
      </w:divBdr>
    </w:div>
    <w:div w:id="1992441920">
      <w:bodyDiv w:val="1"/>
      <w:marLeft w:val="0"/>
      <w:marRight w:val="0"/>
      <w:marTop w:val="0"/>
      <w:marBottom w:val="0"/>
      <w:divBdr>
        <w:top w:val="none" w:sz="0" w:space="0" w:color="auto"/>
        <w:left w:val="none" w:sz="0" w:space="0" w:color="auto"/>
        <w:bottom w:val="none" w:sz="0" w:space="0" w:color="auto"/>
        <w:right w:val="none" w:sz="0" w:space="0" w:color="auto"/>
      </w:divBdr>
    </w:div>
    <w:div w:id="1994676913">
      <w:bodyDiv w:val="1"/>
      <w:marLeft w:val="0"/>
      <w:marRight w:val="0"/>
      <w:marTop w:val="0"/>
      <w:marBottom w:val="0"/>
      <w:divBdr>
        <w:top w:val="none" w:sz="0" w:space="0" w:color="auto"/>
        <w:left w:val="none" w:sz="0" w:space="0" w:color="auto"/>
        <w:bottom w:val="none" w:sz="0" w:space="0" w:color="auto"/>
        <w:right w:val="none" w:sz="0" w:space="0" w:color="auto"/>
      </w:divBdr>
    </w:div>
    <w:div w:id="1995522382">
      <w:bodyDiv w:val="1"/>
      <w:marLeft w:val="0"/>
      <w:marRight w:val="0"/>
      <w:marTop w:val="0"/>
      <w:marBottom w:val="0"/>
      <w:divBdr>
        <w:top w:val="none" w:sz="0" w:space="0" w:color="auto"/>
        <w:left w:val="none" w:sz="0" w:space="0" w:color="auto"/>
        <w:bottom w:val="none" w:sz="0" w:space="0" w:color="auto"/>
        <w:right w:val="none" w:sz="0" w:space="0" w:color="auto"/>
      </w:divBdr>
    </w:div>
    <w:div w:id="1996370346">
      <w:bodyDiv w:val="1"/>
      <w:marLeft w:val="0"/>
      <w:marRight w:val="0"/>
      <w:marTop w:val="0"/>
      <w:marBottom w:val="0"/>
      <w:divBdr>
        <w:top w:val="none" w:sz="0" w:space="0" w:color="auto"/>
        <w:left w:val="none" w:sz="0" w:space="0" w:color="auto"/>
        <w:bottom w:val="none" w:sz="0" w:space="0" w:color="auto"/>
        <w:right w:val="none" w:sz="0" w:space="0" w:color="auto"/>
      </w:divBdr>
    </w:div>
    <w:div w:id="1996689158">
      <w:bodyDiv w:val="1"/>
      <w:marLeft w:val="0"/>
      <w:marRight w:val="0"/>
      <w:marTop w:val="0"/>
      <w:marBottom w:val="0"/>
      <w:divBdr>
        <w:top w:val="none" w:sz="0" w:space="0" w:color="auto"/>
        <w:left w:val="none" w:sz="0" w:space="0" w:color="auto"/>
        <w:bottom w:val="none" w:sz="0" w:space="0" w:color="auto"/>
        <w:right w:val="none" w:sz="0" w:space="0" w:color="auto"/>
      </w:divBdr>
    </w:div>
    <w:div w:id="2000496344">
      <w:bodyDiv w:val="1"/>
      <w:marLeft w:val="0"/>
      <w:marRight w:val="0"/>
      <w:marTop w:val="0"/>
      <w:marBottom w:val="0"/>
      <w:divBdr>
        <w:top w:val="none" w:sz="0" w:space="0" w:color="auto"/>
        <w:left w:val="none" w:sz="0" w:space="0" w:color="auto"/>
        <w:bottom w:val="none" w:sz="0" w:space="0" w:color="auto"/>
        <w:right w:val="none" w:sz="0" w:space="0" w:color="auto"/>
      </w:divBdr>
    </w:div>
    <w:div w:id="2000814671">
      <w:bodyDiv w:val="1"/>
      <w:marLeft w:val="0"/>
      <w:marRight w:val="0"/>
      <w:marTop w:val="0"/>
      <w:marBottom w:val="0"/>
      <w:divBdr>
        <w:top w:val="none" w:sz="0" w:space="0" w:color="auto"/>
        <w:left w:val="none" w:sz="0" w:space="0" w:color="auto"/>
        <w:bottom w:val="none" w:sz="0" w:space="0" w:color="auto"/>
        <w:right w:val="none" w:sz="0" w:space="0" w:color="auto"/>
      </w:divBdr>
    </w:div>
    <w:div w:id="2001033874">
      <w:bodyDiv w:val="1"/>
      <w:marLeft w:val="0"/>
      <w:marRight w:val="0"/>
      <w:marTop w:val="0"/>
      <w:marBottom w:val="0"/>
      <w:divBdr>
        <w:top w:val="none" w:sz="0" w:space="0" w:color="auto"/>
        <w:left w:val="none" w:sz="0" w:space="0" w:color="auto"/>
        <w:bottom w:val="none" w:sz="0" w:space="0" w:color="auto"/>
        <w:right w:val="none" w:sz="0" w:space="0" w:color="auto"/>
      </w:divBdr>
    </w:div>
    <w:div w:id="2001956571">
      <w:bodyDiv w:val="1"/>
      <w:marLeft w:val="0"/>
      <w:marRight w:val="0"/>
      <w:marTop w:val="0"/>
      <w:marBottom w:val="0"/>
      <w:divBdr>
        <w:top w:val="none" w:sz="0" w:space="0" w:color="auto"/>
        <w:left w:val="none" w:sz="0" w:space="0" w:color="auto"/>
        <w:bottom w:val="none" w:sz="0" w:space="0" w:color="auto"/>
        <w:right w:val="none" w:sz="0" w:space="0" w:color="auto"/>
      </w:divBdr>
    </w:div>
    <w:div w:id="2003728407">
      <w:bodyDiv w:val="1"/>
      <w:marLeft w:val="0"/>
      <w:marRight w:val="0"/>
      <w:marTop w:val="0"/>
      <w:marBottom w:val="0"/>
      <w:divBdr>
        <w:top w:val="none" w:sz="0" w:space="0" w:color="auto"/>
        <w:left w:val="none" w:sz="0" w:space="0" w:color="auto"/>
        <w:bottom w:val="none" w:sz="0" w:space="0" w:color="auto"/>
        <w:right w:val="none" w:sz="0" w:space="0" w:color="auto"/>
      </w:divBdr>
    </w:div>
    <w:div w:id="2004889095">
      <w:bodyDiv w:val="1"/>
      <w:marLeft w:val="0"/>
      <w:marRight w:val="0"/>
      <w:marTop w:val="0"/>
      <w:marBottom w:val="0"/>
      <w:divBdr>
        <w:top w:val="none" w:sz="0" w:space="0" w:color="auto"/>
        <w:left w:val="none" w:sz="0" w:space="0" w:color="auto"/>
        <w:bottom w:val="none" w:sz="0" w:space="0" w:color="auto"/>
        <w:right w:val="none" w:sz="0" w:space="0" w:color="auto"/>
      </w:divBdr>
    </w:div>
    <w:div w:id="2010979835">
      <w:bodyDiv w:val="1"/>
      <w:marLeft w:val="0"/>
      <w:marRight w:val="0"/>
      <w:marTop w:val="0"/>
      <w:marBottom w:val="0"/>
      <w:divBdr>
        <w:top w:val="none" w:sz="0" w:space="0" w:color="auto"/>
        <w:left w:val="none" w:sz="0" w:space="0" w:color="auto"/>
        <w:bottom w:val="none" w:sz="0" w:space="0" w:color="auto"/>
        <w:right w:val="none" w:sz="0" w:space="0" w:color="auto"/>
      </w:divBdr>
    </w:div>
    <w:div w:id="2016958078">
      <w:bodyDiv w:val="1"/>
      <w:marLeft w:val="0"/>
      <w:marRight w:val="0"/>
      <w:marTop w:val="0"/>
      <w:marBottom w:val="0"/>
      <w:divBdr>
        <w:top w:val="none" w:sz="0" w:space="0" w:color="auto"/>
        <w:left w:val="none" w:sz="0" w:space="0" w:color="auto"/>
        <w:bottom w:val="none" w:sz="0" w:space="0" w:color="auto"/>
        <w:right w:val="none" w:sz="0" w:space="0" w:color="auto"/>
      </w:divBdr>
    </w:div>
    <w:div w:id="2017078226">
      <w:bodyDiv w:val="1"/>
      <w:marLeft w:val="0"/>
      <w:marRight w:val="0"/>
      <w:marTop w:val="0"/>
      <w:marBottom w:val="0"/>
      <w:divBdr>
        <w:top w:val="none" w:sz="0" w:space="0" w:color="auto"/>
        <w:left w:val="none" w:sz="0" w:space="0" w:color="auto"/>
        <w:bottom w:val="none" w:sz="0" w:space="0" w:color="auto"/>
        <w:right w:val="none" w:sz="0" w:space="0" w:color="auto"/>
      </w:divBdr>
    </w:div>
    <w:div w:id="2020235569">
      <w:bodyDiv w:val="1"/>
      <w:marLeft w:val="0"/>
      <w:marRight w:val="0"/>
      <w:marTop w:val="0"/>
      <w:marBottom w:val="0"/>
      <w:divBdr>
        <w:top w:val="none" w:sz="0" w:space="0" w:color="auto"/>
        <w:left w:val="none" w:sz="0" w:space="0" w:color="auto"/>
        <w:bottom w:val="none" w:sz="0" w:space="0" w:color="auto"/>
        <w:right w:val="none" w:sz="0" w:space="0" w:color="auto"/>
      </w:divBdr>
    </w:div>
    <w:div w:id="2024892022">
      <w:bodyDiv w:val="1"/>
      <w:marLeft w:val="0"/>
      <w:marRight w:val="0"/>
      <w:marTop w:val="0"/>
      <w:marBottom w:val="0"/>
      <w:divBdr>
        <w:top w:val="none" w:sz="0" w:space="0" w:color="auto"/>
        <w:left w:val="none" w:sz="0" w:space="0" w:color="auto"/>
        <w:bottom w:val="none" w:sz="0" w:space="0" w:color="auto"/>
        <w:right w:val="none" w:sz="0" w:space="0" w:color="auto"/>
      </w:divBdr>
    </w:div>
    <w:div w:id="2029788298">
      <w:bodyDiv w:val="1"/>
      <w:marLeft w:val="0"/>
      <w:marRight w:val="0"/>
      <w:marTop w:val="0"/>
      <w:marBottom w:val="0"/>
      <w:divBdr>
        <w:top w:val="none" w:sz="0" w:space="0" w:color="auto"/>
        <w:left w:val="none" w:sz="0" w:space="0" w:color="auto"/>
        <w:bottom w:val="none" w:sz="0" w:space="0" w:color="auto"/>
        <w:right w:val="none" w:sz="0" w:space="0" w:color="auto"/>
      </w:divBdr>
    </w:div>
    <w:div w:id="2038315498">
      <w:bodyDiv w:val="1"/>
      <w:marLeft w:val="0"/>
      <w:marRight w:val="0"/>
      <w:marTop w:val="0"/>
      <w:marBottom w:val="0"/>
      <w:divBdr>
        <w:top w:val="none" w:sz="0" w:space="0" w:color="auto"/>
        <w:left w:val="none" w:sz="0" w:space="0" w:color="auto"/>
        <w:bottom w:val="none" w:sz="0" w:space="0" w:color="auto"/>
        <w:right w:val="none" w:sz="0" w:space="0" w:color="auto"/>
      </w:divBdr>
    </w:div>
    <w:div w:id="2046558363">
      <w:bodyDiv w:val="1"/>
      <w:marLeft w:val="0"/>
      <w:marRight w:val="0"/>
      <w:marTop w:val="0"/>
      <w:marBottom w:val="0"/>
      <w:divBdr>
        <w:top w:val="none" w:sz="0" w:space="0" w:color="auto"/>
        <w:left w:val="none" w:sz="0" w:space="0" w:color="auto"/>
        <w:bottom w:val="none" w:sz="0" w:space="0" w:color="auto"/>
        <w:right w:val="none" w:sz="0" w:space="0" w:color="auto"/>
      </w:divBdr>
    </w:div>
    <w:div w:id="2048991717">
      <w:bodyDiv w:val="1"/>
      <w:marLeft w:val="0"/>
      <w:marRight w:val="0"/>
      <w:marTop w:val="0"/>
      <w:marBottom w:val="0"/>
      <w:divBdr>
        <w:top w:val="none" w:sz="0" w:space="0" w:color="auto"/>
        <w:left w:val="none" w:sz="0" w:space="0" w:color="auto"/>
        <w:bottom w:val="none" w:sz="0" w:space="0" w:color="auto"/>
        <w:right w:val="none" w:sz="0" w:space="0" w:color="auto"/>
      </w:divBdr>
    </w:div>
    <w:div w:id="2051219771">
      <w:bodyDiv w:val="1"/>
      <w:marLeft w:val="0"/>
      <w:marRight w:val="0"/>
      <w:marTop w:val="0"/>
      <w:marBottom w:val="0"/>
      <w:divBdr>
        <w:top w:val="none" w:sz="0" w:space="0" w:color="auto"/>
        <w:left w:val="none" w:sz="0" w:space="0" w:color="auto"/>
        <w:bottom w:val="none" w:sz="0" w:space="0" w:color="auto"/>
        <w:right w:val="none" w:sz="0" w:space="0" w:color="auto"/>
      </w:divBdr>
    </w:div>
    <w:div w:id="2052606352">
      <w:bodyDiv w:val="1"/>
      <w:marLeft w:val="0"/>
      <w:marRight w:val="0"/>
      <w:marTop w:val="0"/>
      <w:marBottom w:val="0"/>
      <w:divBdr>
        <w:top w:val="none" w:sz="0" w:space="0" w:color="auto"/>
        <w:left w:val="none" w:sz="0" w:space="0" w:color="auto"/>
        <w:bottom w:val="none" w:sz="0" w:space="0" w:color="auto"/>
        <w:right w:val="none" w:sz="0" w:space="0" w:color="auto"/>
      </w:divBdr>
    </w:div>
    <w:div w:id="2054227391">
      <w:bodyDiv w:val="1"/>
      <w:marLeft w:val="0"/>
      <w:marRight w:val="0"/>
      <w:marTop w:val="0"/>
      <w:marBottom w:val="0"/>
      <w:divBdr>
        <w:top w:val="none" w:sz="0" w:space="0" w:color="auto"/>
        <w:left w:val="none" w:sz="0" w:space="0" w:color="auto"/>
        <w:bottom w:val="none" w:sz="0" w:space="0" w:color="auto"/>
        <w:right w:val="none" w:sz="0" w:space="0" w:color="auto"/>
      </w:divBdr>
    </w:div>
    <w:div w:id="2060667891">
      <w:bodyDiv w:val="1"/>
      <w:marLeft w:val="0"/>
      <w:marRight w:val="0"/>
      <w:marTop w:val="0"/>
      <w:marBottom w:val="0"/>
      <w:divBdr>
        <w:top w:val="none" w:sz="0" w:space="0" w:color="auto"/>
        <w:left w:val="none" w:sz="0" w:space="0" w:color="auto"/>
        <w:bottom w:val="none" w:sz="0" w:space="0" w:color="auto"/>
        <w:right w:val="none" w:sz="0" w:space="0" w:color="auto"/>
      </w:divBdr>
    </w:div>
    <w:div w:id="2062973020">
      <w:bodyDiv w:val="1"/>
      <w:marLeft w:val="0"/>
      <w:marRight w:val="0"/>
      <w:marTop w:val="0"/>
      <w:marBottom w:val="0"/>
      <w:divBdr>
        <w:top w:val="none" w:sz="0" w:space="0" w:color="auto"/>
        <w:left w:val="none" w:sz="0" w:space="0" w:color="auto"/>
        <w:bottom w:val="none" w:sz="0" w:space="0" w:color="auto"/>
        <w:right w:val="none" w:sz="0" w:space="0" w:color="auto"/>
      </w:divBdr>
    </w:div>
    <w:div w:id="2067947302">
      <w:bodyDiv w:val="1"/>
      <w:marLeft w:val="0"/>
      <w:marRight w:val="0"/>
      <w:marTop w:val="0"/>
      <w:marBottom w:val="0"/>
      <w:divBdr>
        <w:top w:val="none" w:sz="0" w:space="0" w:color="auto"/>
        <w:left w:val="none" w:sz="0" w:space="0" w:color="auto"/>
        <w:bottom w:val="none" w:sz="0" w:space="0" w:color="auto"/>
        <w:right w:val="none" w:sz="0" w:space="0" w:color="auto"/>
      </w:divBdr>
    </w:div>
    <w:div w:id="2069258473">
      <w:bodyDiv w:val="1"/>
      <w:marLeft w:val="0"/>
      <w:marRight w:val="0"/>
      <w:marTop w:val="0"/>
      <w:marBottom w:val="0"/>
      <w:divBdr>
        <w:top w:val="none" w:sz="0" w:space="0" w:color="auto"/>
        <w:left w:val="none" w:sz="0" w:space="0" w:color="auto"/>
        <w:bottom w:val="none" w:sz="0" w:space="0" w:color="auto"/>
        <w:right w:val="none" w:sz="0" w:space="0" w:color="auto"/>
      </w:divBdr>
    </w:div>
    <w:div w:id="2070151249">
      <w:bodyDiv w:val="1"/>
      <w:marLeft w:val="0"/>
      <w:marRight w:val="0"/>
      <w:marTop w:val="0"/>
      <w:marBottom w:val="0"/>
      <w:divBdr>
        <w:top w:val="none" w:sz="0" w:space="0" w:color="auto"/>
        <w:left w:val="none" w:sz="0" w:space="0" w:color="auto"/>
        <w:bottom w:val="none" w:sz="0" w:space="0" w:color="auto"/>
        <w:right w:val="none" w:sz="0" w:space="0" w:color="auto"/>
      </w:divBdr>
    </w:div>
    <w:div w:id="2070570826">
      <w:bodyDiv w:val="1"/>
      <w:marLeft w:val="0"/>
      <w:marRight w:val="0"/>
      <w:marTop w:val="0"/>
      <w:marBottom w:val="0"/>
      <w:divBdr>
        <w:top w:val="none" w:sz="0" w:space="0" w:color="auto"/>
        <w:left w:val="none" w:sz="0" w:space="0" w:color="auto"/>
        <w:bottom w:val="none" w:sz="0" w:space="0" w:color="auto"/>
        <w:right w:val="none" w:sz="0" w:space="0" w:color="auto"/>
      </w:divBdr>
    </w:div>
    <w:div w:id="2071884397">
      <w:bodyDiv w:val="1"/>
      <w:marLeft w:val="0"/>
      <w:marRight w:val="0"/>
      <w:marTop w:val="0"/>
      <w:marBottom w:val="0"/>
      <w:divBdr>
        <w:top w:val="none" w:sz="0" w:space="0" w:color="auto"/>
        <w:left w:val="none" w:sz="0" w:space="0" w:color="auto"/>
        <w:bottom w:val="none" w:sz="0" w:space="0" w:color="auto"/>
        <w:right w:val="none" w:sz="0" w:space="0" w:color="auto"/>
      </w:divBdr>
    </w:div>
    <w:div w:id="2075663953">
      <w:bodyDiv w:val="1"/>
      <w:marLeft w:val="0"/>
      <w:marRight w:val="0"/>
      <w:marTop w:val="0"/>
      <w:marBottom w:val="0"/>
      <w:divBdr>
        <w:top w:val="none" w:sz="0" w:space="0" w:color="auto"/>
        <w:left w:val="none" w:sz="0" w:space="0" w:color="auto"/>
        <w:bottom w:val="none" w:sz="0" w:space="0" w:color="auto"/>
        <w:right w:val="none" w:sz="0" w:space="0" w:color="auto"/>
      </w:divBdr>
    </w:div>
    <w:div w:id="2076273587">
      <w:bodyDiv w:val="1"/>
      <w:marLeft w:val="0"/>
      <w:marRight w:val="0"/>
      <w:marTop w:val="0"/>
      <w:marBottom w:val="0"/>
      <w:divBdr>
        <w:top w:val="none" w:sz="0" w:space="0" w:color="auto"/>
        <w:left w:val="none" w:sz="0" w:space="0" w:color="auto"/>
        <w:bottom w:val="none" w:sz="0" w:space="0" w:color="auto"/>
        <w:right w:val="none" w:sz="0" w:space="0" w:color="auto"/>
      </w:divBdr>
    </w:div>
    <w:div w:id="2078018549">
      <w:bodyDiv w:val="1"/>
      <w:marLeft w:val="0"/>
      <w:marRight w:val="0"/>
      <w:marTop w:val="0"/>
      <w:marBottom w:val="0"/>
      <w:divBdr>
        <w:top w:val="none" w:sz="0" w:space="0" w:color="auto"/>
        <w:left w:val="none" w:sz="0" w:space="0" w:color="auto"/>
        <w:bottom w:val="none" w:sz="0" w:space="0" w:color="auto"/>
        <w:right w:val="none" w:sz="0" w:space="0" w:color="auto"/>
      </w:divBdr>
    </w:div>
    <w:div w:id="2078554690">
      <w:bodyDiv w:val="1"/>
      <w:marLeft w:val="0"/>
      <w:marRight w:val="0"/>
      <w:marTop w:val="0"/>
      <w:marBottom w:val="0"/>
      <w:divBdr>
        <w:top w:val="none" w:sz="0" w:space="0" w:color="auto"/>
        <w:left w:val="none" w:sz="0" w:space="0" w:color="auto"/>
        <w:bottom w:val="none" w:sz="0" w:space="0" w:color="auto"/>
        <w:right w:val="none" w:sz="0" w:space="0" w:color="auto"/>
      </w:divBdr>
    </w:div>
    <w:div w:id="2087337083">
      <w:bodyDiv w:val="1"/>
      <w:marLeft w:val="0"/>
      <w:marRight w:val="0"/>
      <w:marTop w:val="0"/>
      <w:marBottom w:val="0"/>
      <w:divBdr>
        <w:top w:val="none" w:sz="0" w:space="0" w:color="auto"/>
        <w:left w:val="none" w:sz="0" w:space="0" w:color="auto"/>
        <w:bottom w:val="none" w:sz="0" w:space="0" w:color="auto"/>
        <w:right w:val="none" w:sz="0" w:space="0" w:color="auto"/>
      </w:divBdr>
    </w:div>
    <w:div w:id="2094738222">
      <w:bodyDiv w:val="1"/>
      <w:marLeft w:val="0"/>
      <w:marRight w:val="0"/>
      <w:marTop w:val="0"/>
      <w:marBottom w:val="0"/>
      <w:divBdr>
        <w:top w:val="none" w:sz="0" w:space="0" w:color="auto"/>
        <w:left w:val="none" w:sz="0" w:space="0" w:color="auto"/>
        <w:bottom w:val="none" w:sz="0" w:space="0" w:color="auto"/>
        <w:right w:val="none" w:sz="0" w:space="0" w:color="auto"/>
      </w:divBdr>
    </w:div>
    <w:div w:id="2097557443">
      <w:bodyDiv w:val="1"/>
      <w:marLeft w:val="0"/>
      <w:marRight w:val="0"/>
      <w:marTop w:val="0"/>
      <w:marBottom w:val="0"/>
      <w:divBdr>
        <w:top w:val="none" w:sz="0" w:space="0" w:color="auto"/>
        <w:left w:val="none" w:sz="0" w:space="0" w:color="auto"/>
        <w:bottom w:val="none" w:sz="0" w:space="0" w:color="auto"/>
        <w:right w:val="none" w:sz="0" w:space="0" w:color="auto"/>
      </w:divBdr>
    </w:div>
    <w:div w:id="2104568602">
      <w:bodyDiv w:val="1"/>
      <w:marLeft w:val="0"/>
      <w:marRight w:val="0"/>
      <w:marTop w:val="0"/>
      <w:marBottom w:val="0"/>
      <w:divBdr>
        <w:top w:val="none" w:sz="0" w:space="0" w:color="auto"/>
        <w:left w:val="none" w:sz="0" w:space="0" w:color="auto"/>
        <w:bottom w:val="none" w:sz="0" w:space="0" w:color="auto"/>
        <w:right w:val="none" w:sz="0" w:space="0" w:color="auto"/>
      </w:divBdr>
    </w:div>
    <w:div w:id="2107460922">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09227304">
      <w:bodyDiv w:val="1"/>
      <w:marLeft w:val="0"/>
      <w:marRight w:val="0"/>
      <w:marTop w:val="0"/>
      <w:marBottom w:val="0"/>
      <w:divBdr>
        <w:top w:val="none" w:sz="0" w:space="0" w:color="auto"/>
        <w:left w:val="none" w:sz="0" w:space="0" w:color="auto"/>
        <w:bottom w:val="none" w:sz="0" w:space="0" w:color="auto"/>
        <w:right w:val="none" w:sz="0" w:space="0" w:color="auto"/>
      </w:divBdr>
    </w:div>
    <w:div w:id="2117677576">
      <w:bodyDiv w:val="1"/>
      <w:marLeft w:val="0"/>
      <w:marRight w:val="0"/>
      <w:marTop w:val="0"/>
      <w:marBottom w:val="0"/>
      <w:divBdr>
        <w:top w:val="none" w:sz="0" w:space="0" w:color="auto"/>
        <w:left w:val="none" w:sz="0" w:space="0" w:color="auto"/>
        <w:bottom w:val="none" w:sz="0" w:space="0" w:color="auto"/>
        <w:right w:val="none" w:sz="0" w:space="0" w:color="auto"/>
      </w:divBdr>
    </w:div>
    <w:div w:id="2119980949">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 w:id="2131514259">
      <w:bodyDiv w:val="1"/>
      <w:marLeft w:val="0"/>
      <w:marRight w:val="0"/>
      <w:marTop w:val="0"/>
      <w:marBottom w:val="0"/>
      <w:divBdr>
        <w:top w:val="none" w:sz="0" w:space="0" w:color="auto"/>
        <w:left w:val="none" w:sz="0" w:space="0" w:color="auto"/>
        <w:bottom w:val="none" w:sz="0" w:space="0" w:color="auto"/>
        <w:right w:val="none" w:sz="0" w:space="0" w:color="auto"/>
      </w:divBdr>
    </w:div>
    <w:div w:id="2134245469">
      <w:bodyDiv w:val="1"/>
      <w:marLeft w:val="0"/>
      <w:marRight w:val="0"/>
      <w:marTop w:val="0"/>
      <w:marBottom w:val="0"/>
      <w:divBdr>
        <w:top w:val="none" w:sz="0" w:space="0" w:color="auto"/>
        <w:left w:val="none" w:sz="0" w:space="0" w:color="auto"/>
        <w:bottom w:val="none" w:sz="0" w:space="0" w:color="auto"/>
        <w:right w:val="none" w:sz="0" w:space="0" w:color="auto"/>
      </w:divBdr>
    </w:div>
    <w:div w:id="2137287882">
      <w:bodyDiv w:val="1"/>
      <w:marLeft w:val="0"/>
      <w:marRight w:val="0"/>
      <w:marTop w:val="0"/>
      <w:marBottom w:val="0"/>
      <w:divBdr>
        <w:top w:val="none" w:sz="0" w:space="0" w:color="auto"/>
        <w:left w:val="none" w:sz="0" w:space="0" w:color="auto"/>
        <w:bottom w:val="none" w:sz="0" w:space="0" w:color="auto"/>
        <w:right w:val="none" w:sz="0" w:space="0" w:color="auto"/>
      </w:divBdr>
    </w:div>
    <w:div w:id="2137480821">
      <w:bodyDiv w:val="1"/>
      <w:marLeft w:val="0"/>
      <w:marRight w:val="0"/>
      <w:marTop w:val="0"/>
      <w:marBottom w:val="0"/>
      <w:divBdr>
        <w:top w:val="none" w:sz="0" w:space="0" w:color="auto"/>
        <w:left w:val="none" w:sz="0" w:space="0" w:color="auto"/>
        <w:bottom w:val="none" w:sz="0" w:space="0" w:color="auto"/>
        <w:right w:val="none" w:sz="0" w:space="0" w:color="auto"/>
      </w:divBdr>
    </w:div>
    <w:div w:id="2141529931">
      <w:bodyDiv w:val="1"/>
      <w:marLeft w:val="0"/>
      <w:marRight w:val="0"/>
      <w:marTop w:val="0"/>
      <w:marBottom w:val="0"/>
      <w:divBdr>
        <w:top w:val="none" w:sz="0" w:space="0" w:color="auto"/>
        <w:left w:val="none" w:sz="0" w:space="0" w:color="auto"/>
        <w:bottom w:val="none" w:sz="0" w:space="0" w:color="auto"/>
        <w:right w:val="none" w:sz="0" w:space="0" w:color="auto"/>
      </w:divBdr>
    </w:div>
    <w:div w:id="2146463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nsidc.org/data/nsidc-0081/versions/2"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hyperlink" Target="mailto:ellen.ls.wang@gmail.com"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7.png"/><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nah.eccles\OneDrive%20-%20Frontiers%20Media%20SA\Documents\Latex%20work\Sep%202022_link%20upd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26005759-6815-4540-b8ea-913958d74f23">FRONDOC-1086935359-10120</_dlc_DocId>
    <_dlc_DocIdUrl xmlns="26005759-6815-4540-b8ea-913958d74f23">
      <Url>https://frontiersin.sharepoint.com/Publishing/PubOps/Production/_layouts/15/DocIdRedir.aspx?ID=FRONDOC-1086935359-10120</Url>
      <Description>FRONDOC-1086935359-10120</Description>
    </_dlc_DocIdUrl>
    <_dlc_DocIdPersistId xmlns="26005759-6815-4540-b8ea-913958d74f23">false</_dlc_DocIdPersistId>
    <Description xmlns="970c08f3-bdc0-46be-888b-e62464d9f78c" xsi:nil="true"/>
    <Lead xmlns="970c08f3-bdc0-46be-888b-e62464d9f78c">
      <UserInfo>
        <DisplayName/>
        <AccountId xsi:nil="true"/>
        <AccountType/>
      </UserInfo>
    </Lead>
    <Status xmlns="970c08f3-bdc0-46be-888b-e62464d9f78c">New</Status>
    <_Flow_SignoffStatus xmlns="970c08f3-bdc0-46be-888b-e62464d9f78c" xsi:nil="true"/>
    <SharedWithUsers xmlns="26005759-6815-4540-b8ea-913958d74f23">
      <UserInfo>
        <DisplayName/>
        <AccountId xsi:nil="true"/>
        <AccountType/>
      </UserInfo>
    </SharedWithUsers>
    <lcf76f155ced4ddcb4097134ff3c332f xmlns="970c08f3-bdc0-46be-888b-e62464d9f78c">
      <Terms xmlns="http://schemas.microsoft.com/office/infopath/2007/PartnerControls"/>
    </lcf76f155ced4ddcb4097134ff3c332f>
    <TaxCatchAll xmlns="26005759-6815-4540-b8ea-913958d74f2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6445AF306EBB441B7A6158762C40D43" ma:contentTypeVersion="28" ma:contentTypeDescription="Create a new document." ma:contentTypeScope="" ma:versionID="6fd1d3709ebdae3c6e0eeb2d23db798b">
  <xsd:schema xmlns:xsd="http://www.w3.org/2001/XMLSchema" xmlns:xs="http://www.w3.org/2001/XMLSchema" xmlns:p="http://schemas.microsoft.com/office/2006/metadata/properties" xmlns:ns2="26005759-6815-4540-b8ea-913958d74f23" xmlns:ns3="970c08f3-bdc0-46be-888b-e62464d9f78c" targetNamespace="http://schemas.microsoft.com/office/2006/metadata/properties" ma:root="true" ma:fieldsID="830d6d9b807b871f8ec19ed92d251fd0" ns2:_="" ns3:_="">
    <xsd:import namespace="26005759-6815-4540-b8ea-913958d74f23"/>
    <xsd:import namespace="970c08f3-bdc0-46be-888b-e62464d9f78c"/>
    <xsd:element name="properties">
      <xsd:complexType>
        <xsd:sequence>
          <xsd:element name="documentManagement">
            <xsd:complexType>
              <xsd:all>
                <xsd:element ref="ns2:_dlc_DocIdUrl" minOccurs="0"/>
                <xsd:element ref="ns2:_dlc_DocId" minOccurs="0"/>
                <xsd:element ref="ns2:_dlc_DocIdPersistId" minOccurs="0"/>
                <xsd:element ref="ns3:MediaServiceMetadata" minOccurs="0"/>
                <xsd:element ref="ns3:MediaServiceFastMetadata" minOccurs="0"/>
                <xsd:element ref="ns3:MediaServiceAutoKeyPoints" minOccurs="0"/>
                <xsd:element ref="ns3:MediaServiceKeyPoints" minOccurs="0"/>
                <xsd:element ref="ns2:SharedWithUsers" minOccurs="0"/>
                <xsd:element ref="ns2:SharedWithDetails" minOccurs="0"/>
                <xsd:element ref="ns3:MediaServiceDateTaken" minOccurs="0"/>
                <xsd:element ref="ns3:Status" minOccurs="0"/>
                <xsd:element ref="ns3:Lead" minOccurs="0"/>
                <xsd:element ref="ns3:Description" minOccurs="0"/>
                <xsd:element ref="ns3:_Flow_SignoffStatus" minOccurs="0"/>
                <xsd:element ref="ns3:MediaServiceOCR" minOccurs="0"/>
                <xsd:element ref="ns3:MediaServiceGenerationTime" minOccurs="0"/>
                <xsd:element ref="ns3:MediaServiceEventHashCode" minOccurs="0"/>
                <xsd:element ref="ns3:MediaServiceLocation"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005759-6815-4540-b8ea-913958d74f23" elementFormDefault="qualified">
    <xsd:import namespace="http://schemas.microsoft.com/office/2006/documentManagement/types"/>
    <xsd:import namespace="http://schemas.microsoft.com/office/infopath/2007/PartnerControls"/>
    <xsd:element name="_dlc_DocIdUrl" ma:index="2" nillable="true" ma:displayName="Document ID" ma:description="Permanent link to this document." ma:hidden="true" ma:internalName="_dlc_DocIdUrl"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_dlc_DocId" ma:index="7" nillable="true" ma:displayName="Document ID Value" ma:description="The value of the document ID assigned to this item." ma:hidden="true" ma:internalName="_dlc_DocId" ma:readOnly="false">
      <xsd:simpleType>
        <xsd:restriction base="dms:Text"/>
      </xsd:simpleType>
    </xsd:element>
    <xsd:element name="_dlc_DocIdPersistId" ma:index="9" nillable="true" ma:displayName="Persist ID" ma:description="Keep ID on add." ma:hidden="true" ma:internalName="_dlc_DocIdPersistId" ma:readOnly="false">
      <xsd:simpleType>
        <xsd:restriction base="dms:Boolean"/>
      </xsd:simpleType>
    </xsd:element>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element name="TaxCatchAll" ma:index="29" nillable="true" ma:displayName="Taxonomy Catch All Column" ma:hidden="true" ma:list="{43fa7804-5c1f-47ca-a814-a80f2ff05ca7}" ma:internalName="TaxCatchAll" ma:showField="CatchAllData" ma:web="26005759-6815-4540-b8ea-913958d74f23">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70c08f3-bdc0-46be-888b-e62464d9f78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hidden="true" ma:internalName="MediaServiceKeyPoints"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Status" ma:index="18" nillable="true" ma:displayName="Status" ma:default="New" ma:description="Archive function" ma:format="Dropdown" ma:internalName="Status">
      <xsd:simpleType>
        <xsd:restriction base="dms:Choice">
          <xsd:enumeration value="New"/>
          <xsd:enumeration value="Ongoing"/>
          <xsd:enumeration value="Finished"/>
        </xsd:restriction>
      </xsd:simpleType>
    </xsd:element>
    <xsd:element name="Lead" ma:index="19" nillable="true" ma:displayName="Lead" ma:format="Dropdown" ma:list="UserInfo" ma:SharePointGroup="0" ma:internalName="Lead">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scription" ma:index="20" nillable="true" ma:displayName="Description" ma:format="Dropdown" ma:internalName="Description">
      <xsd:simpleType>
        <xsd:restriction base="dms:Note">
          <xsd:maxLength value="255"/>
        </xsd:restriction>
      </xsd:simpleType>
    </xsd:element>
    <xsd:element name="_Flow_SignoffStatus" ma:index="21" nillable="true" ma:displayName="Sign-off status" ma:internalName="Sign_x002d_off_x0020_status">
      <xsd:simpleType>
        <xsd:restriction base="dms:Text"/>
      </xsd:simpleType>
    </xsd:element>
    <xsd:element name="MediaServiceOCR" ma:index="22" nillable="true" ma:displayName="Extracted Text" ma:internalName="MediaServiceOCR" ma:readOnly="true">
      <xsd:simpleType>
        <xsd:restriction base="dms:Note">
          <xsd:maxLength value="255"/>
        </xsd:restriction>
      </xsd:simpleType>
    </xsd:element>
    <xsd:element name="MediaServiceGenerationTime" ma:index="23" nillable="true" ma:displayName="MediaServiceGenerationTime" ma:hidden="true" ma:internalName="MediaServiceGenerationTime" ma:readOnly="true">
      <xsd:simpleType>
        <xsd:restriction base="dms:Text"/>
      </xsd:simpleType>
    </xsd:element>
    <xsd:element name="MediaServiceEventHashCode" ma:index="24" nillable="true" ma:displayName="MediaServiceEventHashCode" ma:hidden="true" ma:internalName="MediaServiceEventHashCode" ma:readOnly="true">
      <xsd:simpleType>
        <xsd:restriction base="dms:Text"/>
      </xsd:simpleType>
    </xsd:element>
    <xsd:element name="MediaServiceLocation" ma:index="25" nillable="true" ma:displayName="Location" ma:internalName="MediaServiceLocation" ma:readOnly="true">
      <xsd:simpleType>
        <xsd:restriction base="dms:Text"/>
      </xsd:simpleType>
    </xsd:element>
    <xsd:element name="MediaLengthInSeconds" ma:index="26" nillable="true" ma:displayName="Length (seconds)" ma:internalName="MediaLengthInSeconds" ma:readOnly="true">
      <xsd:simpleType>
        <xsd:restriction base="dms:Unknown"/>
      </xsd:simpleType>
    </xsd:element>
    <xsd:element name="lcf76f155ced4ddcb4097134ff3c332f" ma:index="28" nillable="true" ma:taxonomy="true" ma:internalName="lcf76f155ced4ddcb4097134ff3c332f" ma:taxonomyFieldName="MediaServiceImageTags" ma:displayName="Image Tags" ma:readOnly="false" ma:fieldId="{5cf76f15-5ced-4ddc-b409-7134ff3c332f}" ma:taxonomyMulti="true" ma:sspId="465d274b-74f9-43c9-a5ca-fb7fe75b76de"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IEEE2006OfficeOnline.xsl" StyleName="IEEE" Version="2006">
  <b:Source>
    <b:Tag>Isi251</b:Tag>
    <b:SourceType>JournalArticle</b:SourceType>
    <b:Guid>{DF13BC7B-D02B-4840-9C3B-290B96411187}</b:Guid>
    <b:Title>Beitrag zur Theorie des Ferromagnetismus</b:Title>
    <b:Year>1925</b:Year>
    <b:Author>
      <b:Author>
        <b:NameList>
          <b:Person>
            <b:Last>Ising</b:Last>
            <b:First>Ernst</b:First>
          </b:Person>
        </b:NameList>
      </b:Author>
    </b:Author>
    <b:JournalName>Z. Phys</b:JournalName>
    <b:Pages>2530258</b:Pages>
    <b:Volume>31</b:Volume>
    <b:Issue>1</b:Issue>
    <b:RefOrder>1</b:RefOrder>
  </b:Source>
  <b:Source>
    <b:Tag>Isi25</b:Tag>
    <b:SourceType>Book</b:SourceType>
    <b:Guid>{CBD14D8C-52D8-433F-BD3B-5605478ABC76}</b:Guid>
    <b:Author>
      <b:Author>
        <b:NameList>
          <b:Person>
            <b:Last>Ising</b:Last>
            <b:First>Ernst</b:First>
          </b:Person>
        </b:NameList>
      </b:Author>
    </b:Author>
    <b:Title>Contribution to the Theory of Ferromagnetism</b:Title>
    <b:Year>1924</b:Year>
    <b:RefOrder>2</b:RefOrder>
  </b:Source>
  <b:Source>
    <b:Tag>Bru67</b:Tag>
    <b:SourceType>JournalArticle</b:SourceType>
    <b:Guid>{D650B069-431D-4A14-968B-F30002B35311}</b:Guid>
    <b:Author>
      <b:Author>
        <b:NameList>
          <b:Person>
            <b:Last>Brush</b:Last>
            <b:First>S.</b:First>
            <b:Middle>G.</b:Middle>
          </b:Person>
        </b:NameList>
      </b:Author>
    </b:Author>
    <b:Title>History of the Lenz-Ising model</b:Title>
    <b:JournalName>Review of Modern Physics</b:JournalName>
    <b:Year>1967</b:Year>
    <b:Pages>883</b:Pages>
    <b:Volume>39</b:Volume>
    <b:Issue>4</b:Issue>
    <b:RefOrder>3</b:RefOrder>
  </b:Source>
  <b:Source>
    <b:Tag>Ons44</b:Tag>
    <b:SourceType>JournalArticle</b:SourceType>
    <b:Guid>{DDC5CB9F-62F0-4F47-9FD7-93B2470FB3AD}</b:Guid>
    <b:Author>
      <b:Author>
        <b:NameList>
          <b:Person>
            <b:Last>Onsager</b:Last>
            <b:First>Lars</b:First>
          </b:Person>
        </b:NameList>
      </b:Author>
    </b:Author>
    <b:Title>Crystal statistics. I. A two-dimensional model with an order-disorder transition</b:Title>
    <b:JournalName>Physical Review</b:JournalName>
    <b:Year>1944</b:Year>
    <b:Pages>117-149</b:Pages>
    <b:Volume>65</b:Volume>
    <b:Issue>3-4</b:Issue>
    <b:RefOrder>4</b:RefOrder>
  </b:Source>
  <b:Source>
    <b:Tag>Agu21</b:Tag>
    <b:SourceType>JournalArticle</b:SourceType>
    <b:Guid>{CCF7494D-ADC1-4D25-8921-9EA641306C39}</b:Guid>
    <b:Title>A unifying framework for mean-field theories</b:Title>
    <b:JournalName>Nature Communications</b:JournalName>
    <b:Year>2021</b:Year>
    <b:Pages>1197</b:Pages>
    <b:Volume>12</b:Volume>
    <b:Author>
      <b:Author>
        <b:NameList>
          <b:Person>
            <b:Last>Aguilera</b:Last>
            <b:First>Miguel</b:First>
          </b:Person>
          <b:Person>
            <b:Last>Moosavi</b:Last>
            <b:First>S.</b:First>
            <b:Middle>Amin</b:Middle>
          </b:Person>
          <b:Person>
            <b:Last>Shimazaki</b:Last>
            <b:First>Hideaki</b:First>
          </b:Person>
        </b:NameList>
      </b:Author>
    </b:Author>
    <b:RefOrder>5</b:RefOrder>
  </b:Source>
  <b:Source>
    <b:Tag>Sid98</b:Tag>
    <b:SourceType>JournalArticle</b:SourceType>
    <b:Guid>{4CF11DF7-6BD8-49C1-9DFF-F1A53BED81EA}</b:Guid>
    <b:Title>Kinetic Ising model in an oscilating field: finite-size scaling at the dynamic phase transition</b:Title>
    <b:JournalName>Physical review letters</b:JournalName>
    <b:Year>1998</b:Year>
    <b:Pages>4865</b:Pages>
    <b:Volume>81</b:Volume>
    <b:Issue>4</b:Issue>
    <b:Author>
      <b:Author>
        <b:NameList>
          <b:Person>
            <b:Last>Sides</b:Last>
            <b:First>S.W.</b:First>
          </b:Person>
          <b:Person>
            <b:Last>Rikvold</b:Last>
            <b:First>P.A.</b:First>
          </b:Person>
          <b:Person>
            <b:Last>Novotony</b:Last>
            <b:First>M.A.</b:First>
          </b:Person>
        </b:NameList>
      </b:Author>
    </b:Author>
    <b:RefOrder>6</b:RefOrder>
  </b:Source>
  <b:Source>
    <b:Tag>Sta08</b:Tag>
    <b:SourceType>JournalArticle</b:SourceType>
    <b:Guid>{A261FE83-7909-4653-BFD6-A0DA5E58BB6A}</b:Guid>
    <b:Author>
      <b:Author>
        <b:NameList>
          <b:Person>
            <b:Last>Stauffer</b:Last>
            <b:First>D.</b:First>
          </b:Person>
        </b:NameList>
      </b:Author>
    </b:Author>
    <b:Title>Social applications of two-dimensional Ising models</b:Title>
    <b:JournalName>American Journal of Physics</b:JournalName>
    <b:Year>2008</b:Year>
    <b:Pages>470-473</b:Pages>
    <b:Volume>76</b:Volume>
    <b:Issue>4</b:Issue>
    <b:RefOrder>7</b:RefOrder>
  </b:Source>
  <b:Source>
    <b:Tag>Cam19</b:Tag>
    <b:SourceType>JournalArticle</b:SourceType>
    <b:Guid>{72F0782F-4230-47B0-96DE-463C534E3390}</b:Guid>
    <b:Author>
      <b:Author>
        <b:NameList>
          <b:Person>
            <b:Last>Campajola</b:Last>
            <b:First>Carlo</b:First>
          </b:Person>
          <b:Person>
            <b:Last>Lillo</b:Last>
            <b:First>Fabrizio</b:First>
          </b:Person>
          <b:Person>
            <b:Last>Tantari</b:Last>
            <b:First>Daniele</b:First>
          </b:Person>
        </b:NameList>
      </b:Author>
    </b:Author>
    <b:Title>Inference of the kinetic Ising model with heterogeneous missing data</b:Title>
    <b:JournalName>Physical Review E</b:JournalName>
    <b:Year>2019</b:Year>
    <b:Pages>062138</b:Pages>
    <b:Volume>99</b:Volume>
    <b:Issue>6</b:Issue>
    <b:RefOrder>8</b:RefOrder>
  </b:Source>
  <b:Source>
    <b:Tag>Dun13</b:Tag>
    <b:SourceType>JournalArticle</b:SourceType>
    <b:Guid>{206CBEDE-C4F9-461A-AA4C-2E7057952D79}</b:Guid>
    <b:Title>Learning and inference in a nonequilibrium Ising model with hidden nodes</b:Title>
    <b:JournalName>Physical Review E</b:JournalName>
    <b:Year>2013</b:Year>
    <b:Pages>022127</b:Pages>
    <b:Volume>87</b:Volume>
    <b:Issue>2</b:Issue>
    <b:Author>
      <b:Author>
        <b:NameList>
          <b:Person>
            <b:Last>Dun</b:Last>
            <b:First>Benjamin</b:First>
          </b:Person>
          <b:Person>
            <b:Last>Roudi</b:Last>
            <b:First>Yasser</b:First>
          </b:Person>
        </b:NameList>
      </b:Author>
    </b:Author>
    <b:RefOrder>9</b:RefOrder>
  </b:Source>
  <b:Source>
    <b:Tag>Vty16</b:Tag>
    <b:SourceType>JournalArticle</b:SourceType>
    <b:Guid>{59B2CDEC-B971-4552-AB33-0BC76E49B02E}</b:Guid>
    <b:Author>
      <b:Author>
        <b:NameList>
          <b:Person>
            <b:Last>Vtyurina</b:Last>
            <b:First>Natalia</b:First>
            <b:Middle>N.</b:Middle>
          </b:Person>
          <b:Person>
            <b:Last>Dulin</b:Last>
            <b:First>David</b:First>
          </b:Person>
          <b:Person>
            <b:Last>Docter</b:Last>
            <b:First>Margreet</b:First>
            <b:Middle>W.</b:Middle>
          </b:Person>
          <b:Person>
            <b:Last>Meyer</b:Last>
            <b:First>Anne</b:First>
            <b:Middle>S.</b:Middle>
          </b:Person>
          <b:Person>
            <b:Last>Dekker</b:Last>
            <b:First>Nynke</b:First>
            <b:Middle>H.</b:Middle>
          </b:Person>
          <b:Person>
            <b:Last>Abbondanzieri</b:Last>
            <b:First>Elio</b:First>
            <b:Middle>A</b:Middle>
          </b:Person>
        </b:NameList>
      </b:Author>
    </b:Author>
    <b:Title>Hysteresis in DNA compaction by Dps is described by an Ising model</b:Title>
    <b:JournalName>Proceedings of the National Academy of Sciences</b:JournalName>
    <b:Year>2016</b:Year>
    <b:Pages>4982-4987</b:Pages>
    <b:Volume>113</b:Volume>
    <b:Issue>18</b:Issue>
    <b:RefOrder>10</b:RefOrder>
  </b:Source>
  <b:Source>
    <b:Tag>Maj01</b:Tag>
    <b:SourceType>JournalArticle</b:SourceType>
    <b:Guid>{8862CAFF-FF88-4C9C-8B4E-E4BAB31AB1FF}</b:Guid>
    <b:Author>
      <b:Author>
        <b:NameList>
          <b:Person>
            <b:Last>Majewski</b:Last>
            <b:First>J.</b:First>
          </b:Person>
          <b:Person>
            <b:Last>Li</b:Last>
            <b:First>H.</b:First>
          </b:Person>
          <b:Person>
            <b:Last>Ott</b:Last>
            <b:First>J.</b:First>
          </b:Person>
        </b:NameList>
      </b:Author>
    </b:Author>
    <b:Title>The Ising model in physics and statistical genetics</b:Title>
    <b:JournalName>The American Journal of Human Genetics</b:JournalName>
    <b:Year>2001</b:Year>
    <b:Pages>853-862</b:Pages>
    <b:Volume>69</b:Volume>
    <b:Issue>4</b:Issue>
    <b:RefOrder>11</b:RefOrder>
  </b:Source>
  <b:Source>
    <b:Tag>Rou15</b:Tag>
    <b:SourceType>JournalArticle</b:SourceType>
    <b:Guid>{C06DA928-4DCB-4480-8889-217B795D5D42}</b:Guid>
    <b:Author>
      <b:Author>
        <b:NameList>
          <b:Person>
            <b:Last>Roudi</b:Last>
            <b:First>Y.</b:First>
          </b:Person>
          <b:Person>
            <b:Last>B.</b:Last>
            <b:First>Dunn</b:First>
          </b:Person>
          <b:Person>
            <b:Last>Hertz</b:Last>
            <b:First>J.</b:First>
          </b:Person>
        </b:NameList>
      </b:Author>
    </b:Author>
    <b:Title>Multi-neuronal activity and functional connectivity in cell assemblies</b:Title>
    <b:JournalName>Curr. Opin. Neurobiol</b:JournalName>
    <b:Year>2015</b:Year>
    <b:Pages>38</b:Pages>
    <b:Volume>32</b:Volume>
    <b:RefOrder>15</b:RefOrder>
  </b:Source>
  <b:Source>
    <b:Tag>Shi98</b:Tag>
    <b:SourceType>JournalArticle</b:SourceType>
    <b:Guid>{31B47B6B-B779-4E78-8A4F-F9F65874D7AD}</b:Guid>
    <b:Author>
      <b:Author>
        <b:NameList>
          <b:Person>
            <b:Last>Shi</b:Last>
            <b:First>Y.</b:First>
          </b:Person>
          <b:Person>
            <b:Last>Duke</b:Last>
            <b:First>T</b:First>
          </b:Person>
        </b:NameList>
      </b:Author>
    </b:Author>
    <b:Title>Cooperative model of bacteril sensing</b:Title>
    <b:JournalName>Physical Review E</b:JournalName>
    <b:Year>1998</b:Year>
    <b:Pages>6399-6406</b:Pages>
    <b:Volume>58</b:Volume>
    <b:Issue>5</b:Issue>
    <b:RefOrder>16</b:RefOrder>
  </b:Source>
  <b:Source>
    <b:Tag>Ste</b:Tag>
    <b:SourceType>JournalArticle</b:SourceType>
    <b:Guid>{DD5E99D4-7A85-400F-B2D0-817EAD6F2C40}</b:Guid>
    <b:Author>
      <b:Author>
        <b:NameList>
          <b:Person>
            <b:Last>Stepinski</b:Last>
            <b:First>T.</b:First>
            <b:Middle>F.</b:Middle>
          </b:Person>
        </b:NameList>
      </b:Author>
    </b:Author>
    <b:Title>Spatially explicit simulation of deforestation</b:Title>
    <b:JournalName>Environmental Research: Ecology</b:JournalName>
    <b:RefOrder>17</b:RefOrder>
  </b:Source>
  <b:Source>
    <b:Tag>Ste23</b:Tag>
    <b:SourceType>JournalArticle</b:SourceType>
    <b:Guid>{05445F10-23AE-4199-B63F-60C802B135E1}</b:Guid>
    <b:Title>The kinetic Ising model encapsulates essential dynamics of land pattern change</b:Title>
    <b:JournalName>bioRxiv</b:JournalName>
    <b:Year>2023</b:Year>
    <b:Author>
      <b:Author>
        <b:NameList>
          <b:Person>
            <b:Last>Stepinskia</b:Last>
            <b:First>Tomasz F.</b:First>
          </b:Person>
          <b:Person>
            <b:Last>Nowosad</b:Last>
            <b:First>Jakub</b:First>
          </b:Person>
        </b:NameList>
      </b:Author>
    </b:Author>
    <b:DOI>https://doi.org/10.1101/2023.07.04.547706</b:DOI>
    <b:RefOrder>18</b:RefOrder>
  </b:Source>
  <b:Source>
    <b:Tag>MaY19</b:Tag>
    <b:SourceType>JournalArticle</b:SourceType>
    <b:Guid>{9F49A0EF-806F-47E8-B2B5-6E6FBE41B483}</b:Guid>
    <b:Title>Ising model for melt ponds on Arctic sea ice</b:Title>
    <b:JournalName>New Journal of Physics</b:JournalName>
    <b:Year>2019</b:Year>
    <b:Pages>063029</b:Pages>
    <b:Volume>21</b:Volume>
    <b:Author>
      <b:Author>
        <b:NameList>
          <b:Person>
            <b:Last>Ma</b:Last>
            <b:First>Yi-Ping</b:First>
          </b:Person>
          <b:Person>
            <b:Last>Sudakov</b:Last>
            <b:First>Ivan</b:First>
          </b:Person>
          <b:Person>
            <b:Last>Strong</b:Last>
            <b:First>Courtenay</b:First>
          </b:Person>
          <b:Person>
            <b:Last>Golden</b:Last>
            <b:First>Kenneth</b:First>
          </b:Person>
        </b:NameList>
      </b:Author>
    </b:Author>
    <b:RefOrder>19</b:RefOrder>
  </b:Source>
  <b:Source>
    <b:Tag>Sch71</b:Tag>
    <b:SourceType>JournalArticle</b:SourceType>
    <b:Guid>{9963A412-40F3-4EE8-8915-C36844427614}</b:Guid>
    <b:Author>
      <b:Author>
        <b:NameList>
          <b:Person>
            <b:Last>Schelling</b:Last>
            <b:First>T. C.</b:First>
          </b:Person>
        </b:NameList>
      </b:Author>
    </b:Author>
    <b:Title>Dynamic models of segregation</b:Title>
    <b:JournalName>J. Math. Sociol.</b:JournalName>
    <b:Year>1971</b:Year>
    <b:Pages>143-186</b:Pages>
    <b:Volume>1</b:Volume>
    <b:RefOrder>20</b:RefOrder>
  </b:Source>
  <b:Source>
    <b:Tag>Bou13</b:Tag>
    <b:SourceType>JournalArticle</b:SourceType>
    <b:Guid>{FD8C9D1B-9AA3-4AA7-80F5-5E9D395BC631}</b:Guid>
    <b:Author>
      <b:Author>
        <b:NameList>
          <b:Person>
            <b:Last>Bouchaud</b:Last>
            <b:First>J.</b:First>
            <b:Middle>P.</b:Middle>
          </b:Person>
        </b:NameList>
      </b:Author>
    </b:Author>
    <b:Title>Crises and collective socio-economic phenomena: simple</b:Title>
    <b:JournalName>J. Stat. Phys.</b:JournalName>
    <b:Year>2013</b:Year>
    <b:Pages>567</b:Pages>
    <b:Volume>151</b:Volume>
    <b:RefOrder>21</b:RefOrder>
  </b:Source>
  <b:Source>
    <b:Tag>Age</b:Tag>
    <b:SourceType>JournalArticle</b:SourceType>
    <b:Guid>{7172C564-282C-4372-B737-0B9754F666B6}</b:Guid>
    <b:Author>
      <b:Author>
        <b:NameList>
          <b:Person>
            <b:Last>United States Environmental Protection Agency</b:Last>
          </b:Person>
        </b:NameList>
      </b:Author>
    </b:Author>
    <b:Title>Climate Change Indicators: Arctic Sea Ice</b:Title>
    <b:URL>https://www.epa.gov/climate-indicators/climate-change-indicators-arctic-sea-ice#:~:text=September%20is%20typically%20when%20the,maximum%20extent%20after%20winter%20freezing.</b:URL>
    <b:Year>2021</b:Year>
    <b:RefOrder>23</b:RefOrder>
  </b:Source>
  <b:Source>
    <b:Tag>Lin22</b:Tag>
    <b:SourceType>JournalArticle</b:SourceType>
    <b:Guid>{E9316E8A-3068-466F-9FDF-DD92F6832305}</b:Guid>
    <b:Author>
      <b:Author>
        <b:NameList>
          <b:Person>
            <b:Last>Lindsey</b:Last>
            <b:First>Rebecca</b:First>
          </b:Person>
          <b:Person>
            <b:Last>Scott</b:Last>
            <b:First>Michon</b:First>
          </b:Person>
        </b:NameList>
      </b:Author>
    </b:Author>
    <b:Title>Climate Change: Arctic sea ice summer minimum</b:Title>
    <b:JournalName>Climate.gov</b:JournalName>
    <b:Year>2022</b:Year>
    <b:URL>https://www.climate.gov/news-features/understanding-climate/climate-change-arctic-sea-ice-summer-minimum</b:URL>
    <b:RefOrder>24</b:RefOrder>
  </b:Source>
  <b:Source>
    <b:Tag>Cen21</b:Tag>
    <b:SourceType>JournalArticle</b:SourceType>
    <b:Guid>{45B5E3B2-1935-4812-9439-440DD9DDA810}</b:Guid>
    <b:Author>
      <b:Author>
        <b:NameList>
          <b:Person>
            <b:Last>NSIDC</b:Last>
          </b:Person>
        </b:NameList>
      </b:Author>
    </b:Author>
    <b:Title>Arctic sea ice news and analysis</b:Title>
    <b:Year>2021</b:Year>
    <b:URL>https://nsidc.org/arcticseaicenews/2021/10/september-turning</b:URL>
    <b:RefOrder>26</b:RefOrder>
  </b:Source>
  <b:Source>
    <b:Tag>Cen211</b:Tag>
    <b:SourceType>JournalArticle</b:SourceType>
    <b:Guid>{CDF6116D-1DBC-448F-9F19-34B560016186}</b:Guid>
    <b:Author>
      <b:Author>
        <b:NameList>
          <b:Person>
            <b:Last>NSIDC</b:Last>
          </b:Person>
        </b:NameList>
      </b:Author>
    </b:Author>
    <b:Title>EASE-Grid sea ice age, version 4</b:Title>
    <b:Year>2021</b:Year>
    <b:URL>https://nsidc.org/data/nsidc-0611/</b:URL>
    <b:RefOrder>27</b:RefOrder>
  </b:Source>
  <b:Source>
    <b:Tag>Org23</b:Tag>
    <b:SourceType>JournalArticle</b:SourceType>
    <b:Guid>{CCE61CFC-5EAC-4C84-9651-0A776E76E7F5}</b:Guid>
    <b:Author>
      <b:Author>
        <b:NameList>
          <b:Person>
            <b:Last>World Meteorological Organization</b:Last>
          </b:Person>
        </b:NameList>
      </b:Author>
    </b:Author>
    <b:Title>Copernicus confirms July 2023 was the hottest month ever recorded</b:Title>
    <b:Year>2023</b:Year>
    <b:URL>https://public.wmo.int/en/media/news/copernicus-confirms-july-2023-was-hottest-month-ever-recorded</b:URL>
    <b:RefOrder>28</b:RefOrder>
  </b:Source>
  <b:Source>
    <b:Tag>Bol68</b:Tag>
    <b:SourceType>JournalArticle</b:SourceType>
    <b:Guid>{6CC68A2E-7E04-4C66-ADCC-CA221958A6DF}</b:Guid>
    <b:Title>Studies on the balance of living force between moving material points</b:Title>
    <b:Year>1868</b:Year>
    <b:Author>
      <b:Author>
        <b:NameList>
          <b:Person>
            <b:Last>Boltzmann</b:Last>
            <b:First>Ludwig</b:First>
          </b:Person>
        </b:NameList>
      </b:Author>
    </b:Author>
    <b:JournalName>Wiener Berichte</b:JournalName>
    <b:Pages>517-560</b:Pages>
    <b:Volume>58</b:Volume>
    <b:RefOrder>30</b:RefOrder>
  </b:Source>
  <b:Source>
    <b:Tag>Syl78</b:Tag>
    <b:SourceType>JournalArticle</b:SourceType>
    <b:Guid>{94FE4A63-BD1D-43EE-AB83-C1516F406CF6}</b:Guid>
    <b:Title>Phase Transitions for Continous-Spin Ising Ferromagnets</b:Title>
    <b:Year>1978</b:Year>
    <b:Author>
      <b:Author>
        <b:NameList>
          <b:Person>
            <b:Last>Sylvester</b:Last>
            <b:First>Garret S.</b:First>
          </b:Person>
          <b:Person>
            <b:Last>van Beijeren</b:Last>
            <b:First>Henk</b:First>
          </b:Person>
        </b:NameList>
      </b:Author>
    </b:Author>
    <b:JournalName>Journal of Functional Analysis</b:JournalName>
    <b:Pages>145-167</b:Pages>
    <b:Volume>28</b:Volume>
    <b:RefOrder>31</b:RefOrder>
  </b:Source>
  <b:Source>
    <b:Tag>Bay99</b:Tag>
    <b:SourceType>JournalArticle</b:SourceType>
    <b:Guid>{3F21F4C7-451B-49A7-BE15-C005E579DE9D}</b:Guid>
    <b:Author>
      <b:Author>
        <b:NameList>
          <b:Person>
            <b:Last>Bayong</b:Last>
            <b:First>E.</b:First>
          </b:Person>
          <b:Person>
            <b:Last>Diep</b:Last>
            <b:First>H.</b:First>
            <b:Middle>T.</b:Middle>
          </b:Person>
        </b:NameList>
      </b:Author>
    </b:Author>
    <b:Title>Effect of long-range interactions on the critical behavior of the continuous Ising model</b:Title>
    <b:JournalName>Physical Review B</b:JournalName>
    <b:Year>1999</b:Year>
    <b:Pages>11919</b:Pages>
    <b:Volume>59</b:Volume>
    <b:Issue>18</b:Issue>
    <b:RefOrder>32</b:RefOrder>
  </b:Source>
  <b:Source>
    <b:Tag>Mei23</b:Tag>
    <b:SourceType>Report</b:SourceType>
    <b:Guid>{C0F8BA12-0622-4CA0-9BC3-8D1D8F6A0ED7}</b:Guid>
    <b:Author>
      <b:Author>
        <b:NameList>
          <b:Person>
            <b:Last>Meiser</b:Last>
            <b:First>W.N.</b:First>
          </b:Person>
          <b:Person>
            <b:Last>Steward</b:Last>
            <b:First>J.S.</b:First>
          </b:Person>
          <b:Person>
            <b:Last>Wilcox</b:Last>
            <b:First>H.</b:First>
          </b:Person>
          <b:Person>
            <b:Last>Hardman</b:Last>
            <b:First>M.A.</b:First>
          </b:Person>
          <b:Person>
            <b:Last>Scott</b:Last>
            <b:First>D.J.</b:First>
          </b:Person>
        </b:NameList>
      </b:Author>
    </b:Author>
    <b:Title>Near-Real-Time DMSP SSMIS Daily Polar Gridded Sea Ice Concentrations, Version 2</b:Title>
    <b:Year>2023</b:Year>
    <b:Publisher>NASA National Snow and Ice Data Center Distributed Active Archive Center</b:Publisher>
    <b:City>Boulder, Colorado USA</b:City>
    <b:DOI>https://doi.org/10.5067/YTTHO2FJQ97K</b:DOI>
    <b:RefOrder>34</b:RefOrder>
  </b:Source>
  <b:Source>
    <b:Tag>Met53</b:Tag>
    <b:SourceType>JournalArticle</b:SourceType>
    <b:Guid>{6EA195A9-034B-4C79-A41E-6A3386848435}</b:Guid>
    <b:Author>
      <b:Author>
        <b:NameList>
          <b:Person>
            <b:Last>Metropolis</b:Last>
            <b:First>Nicholas</b:First>
          </b:Person>
          <b:Person>
            <b:Last>Rosenbluth</b:Last>
            <b:First>Arianna</b:First>
            <b:Middle>W.</b:Middle>
          </b:Person>
          <b:Person>
            <b:Last>Rosenbluth</b:Last>
            <b:First>Marshall</b:First>
            <b:Middle>N.</b:Middle>
          </b:Person>
          <b:Person>
            <b:Last>Teller</b:Last>
            <b:First>Augusta</b:First>
            <b:Middle>H.</b:Middle>
          </b:Person>
          <b:Person>
            <b:Last>Teller</b:Last>
            <b:First>Edward</b:First>
          </b:Person>
        </b:NameList>
      </b:Author>
    </b:Author>
    <b:Title>Equation of State Calculations by Fast Computing Machines</b:Title>
    <b:JournalName>J. Chem Phys</b:JournalName>
    <b:Year>1953</b:Year>
    <b:Pages>1087</b:Pages>
    <b:Volume>21</b:Volume>
    <b:Issue>6</b:Issue>
    <b:RefOrder>36</b:RefOrder>
  </b:Source>
  <b:Source>
    <b:Tag>NAS22</b:Tag>
    <b:SourceType>Report</b:SourceType>
    <b:Guid>{32F50B78-749B-4552-BE16-8CB8271FA920}</b:Guid>
    <b:Title>Arctic Sea Ice Minimum Extent</b:Title>
    <b:Year>2022</b:Year>
    <b:Author>
      <b:Author>
        <b:Corporate>NASA </b:Corporate>
      </b:Author>
    </b:Author>
    <b:URL>https://climate.nasa.gov/vital-signs/arctic-sea-ice/#:~:text=Summer%20Arctic%20sea%20ice%20extent,covered%20in%20ice)%20each%20September.</b:URL>
    <b:RefOrder>39</b:RefOrder>
  </b:Source>
  <b:Source>
    <b:Tag>Arc23</b:Tag>
    <b:SourceType>InternetSite</b:SourceType>
    <b:Guid>{143D2C5C-8293-413D-AC7D-4E0A8BC6648B}</b:Guid>
    <b:Title>Arctic sea ice minimum at sixth lowest extent on record</b:Title>
    <b:ProductionCompany>National Snow &amp; Ice Data Center,</b:ProductionCompany>
    <b:Year>2023</b:Year>
    <b:URL>https://nsidc.org/arcticseaicenews/2023/09/arctic-sea-ice-minimum-at-sixth/</b:URL>
    <b:RefOrder>40</b:RefOrder>
  </b:Source>
  <b:Source>
    <b:Tag>Kim23</b:Tag>
    <b:SourceType>JournalArticle</b:SourceType>
    <b:Guid>{51F5396E-159B-4C72-AAFD-D766B8AF5E17}</b:Guid>
    <b:Title>Observationally-constrained projections of</b:Title>
    <b:Year>2023</b:Year>
    <b:Author>
      <b:Author>
        <b:NameList>
          <b:Person>
            <b:Last>Kim</b:Last>
            <b:First>Yeon-Hee</b:First>
          </b:Person>
          <b:Person>
            <b:Last>Min</b:Last>
            <b:First>Seung-Ki</b:First>
          </b:Person>
          <b:Person>
            <b:Last>Gillett</b:Last>
            <b:First>Nathan</b:First>
            <b:Middle>P.</b:Middle>
          </b:Person>
          <b:Person>
            <b:Last>Notz</b:Last>
            <b:First>Dirk</b:First>
          </b:Person>
          <b:Person>
            <b:Last>Malinina</b:Last>
            <b:First>Elizaveta</b:First>
          </b:Person>
        </b:NameList>
      </b:Author>
    </b:Author>
    <b:JournalName>Nature Communications</b:JournalName>
    <b:Pages>3139</b:Pages>
    <b:Volume>14</b:Volume>
    <b:RefOrder>41</b:RefOrder>
  </b:Source>
  <b:Source>
    <b:Tag>Pfe70</b:Tag>
    <b:SourceType>JournalArticle</b:SourceType>
    <b:Guid>{57B5837E-0650-481D-906C-B2AA561CE008}</b:Guid>
    <b:Author>
      <b:Author>
        <b:NameList>
          <b:Person>
            <b:Last>Pferty</b:Last>
            <b:First>Pierre</b:First>
          </b:Person>
        </b:NameList>
      </b:Author>
    </b:Author>
    <b:Title>The one-dimensional Ising model with a transverse field</b:Title>
    <b:Year>1970</b:Year>
    <b:JournalName>Annals of Physics</b:JournalName>
    <b:Pages>79-90</b:Pages>
    <b:RefOrder>42</b:RefOrder>
  </b:Source>
  <b:Source>
    <b:Tag>Cha96</b:Tag>
    <b:SourceType>Book</b:SourceType>
    <b:Guid>{2DBA1950-7575-450B-AF41-1789BDEE3105}</b:Guid>
    <b:Title>Quantum Ising Phases and Transitions in Transverse Ising Models</b:Title>
    <b:Year>1996</b:Year>
    <b:Author>
      <b:Author>
        <b:NameList>
          <b:Person>
            <b:Last>Chakrabarti</b:Last>
            <b:Middle>K</b:Middle>
            <b:First>Bikas</b:First>
          </b:Person>
          <b:Person>
            <b:Last>Dutta</b:Last>
            <b:First>Amit</b:First>
          </b:Person>
          <b:Person>
            <b:Last>Sen</b:Last>
            <b:First>Parongama</b:First>
          </b:Person>
        </b:NameList>
      </b:Author>
    </b:Author>
    <b:City>Berlin</b:City>
    <b:Publisher>Springer</b:Publisher>
    <b:RefOrder>43</b:RefOrder>
  </b:Source>
  <b:Source>
    <b:Tag>Nie04</b:Tag>
    <b:SourceType>Book</b:SourceType>
    <b:Guid>{25499980-36CE-4E8E-B54A-EF05C1A7D989}</b:Guid>
    <b:Author>
      <b:Author>
        <b:NameList>
          <b:Person>
            <b:Last>Nielsen</b:Last>
            <b:First>Michael</b:First>
            <b:Middle>A.</b:Middle>
          </b:Person>
          <b:Person>
            <b:Last>Chuang</b:Last>
            <b:First>Isaac</b:First>
            <b:Middle>L.</b:Middle>
          </b:Person>
        </b:NameList>
      </b:Author>
    </b:Author>
    <b:Title>Quantum Computation and Quantum Information</b:Title>
    <b:Year>2004</b:Year>
    <b:Publisher>Cambridge University Press</b:Publisher>
    <b:RefOrder>44</b:RefOrder>
  </b:Source>
  <b:Source>
    <b:Tag>Dya20</b:Tag>
    <b:SourceType>Book</b:SourceType>
    <b:Guid>{87501B64-4CBD-4532-A6CF-601E82836EF1}</b:Guid>
    <b:Title>Will We Ever Have a Quantum Computer?</b:Title>
    <b:Year>2020</b:Year>
    <b:Author>
      <b:Author>
        <b:NameList>
          <b:Person>
            <b:Last>Dyakonov</b:Last>
            <b:First>Mikhail</b:First>
            <b:Middle>I.</b:Middle>
          </b:Person>
        </b:NameList>
      </b:Author>
    </b:Author>
    <b:Publisher>Springer</b:Publisher>
    <b:RefOrder>45</b:RefOrder>
  </b:Source>
  <b:Source>
    <b:Tag>Tsa96</b:Tag>
    <b:SourceType>JournalArticle</b:SourceType>
    <b:Guid>{E6855C78-ED2D-4108-9DAC-B1B464F239DF}</b:Guid>
    <b:Title>Generalized Simulated Annealing</b:Title>
    <b:Year>1996</b:Year>
    <b:Author>
      <b:Author>
        <b:NameList>
          <b:Person>
            <b:Last>Tsallis</b:Last>
            <b:First>C</b:First>
          </b:Person>
          <b:Person>
            <b:Last>Stariolo</b:Last>
            <b:First>D.A.</b:First>
          </b:Person>
        </b:NameList>
      </b:Author>
    </b:Author>
    <b:JournalName>Physica A</b:JournalName>
    <b:Pages>395-406</b:Pages>
    <b:Volume>233</b:Volume>
    <b:RefOrder>37</b:RefOrder>
  </b:Source>
  <b:Source>
    <b:Tag>Xia97</b:Tag>
    <b:SourceType>JournalArticle</b:SourceType>
    <b:Guid>{5151B84D-0524-4B61-AD80-3C0ACBE1F8CA}</b:Guid>
    <b:Author>
      <b:Author>
        <b:NameList>
          <b:Person>
            <b:Last>Xiang</b:Last>
            <b:First>Y.</b:First>
          </b:Person>
          <b:Person>
            <b:Last>Sun</b:Last>
            <b:First>D.Y.</b:First>
          </b:Person>
          <b:Person>
            <b:Last>Fan</b:Last>
            <b:First>W.</b:First>
          </b:Person>
          <b:Person>
            <b:Last>Gong</b:Last>
            <b:First>X.G.</b:First>
          </b:Person>
        </b:NameList>
      </b:Author>
    </b:Author>
    <b:Title>Generalized Simulated Annealing Algorithm and Its Application to the Thomson Model</b:Title>
    <b:JournalName>Physics Letters A</b:JournalName>
    <b:Year>1997</b:Year>
    <b:Pages>216-220</b:Pages>
    <b:Volume>233</b:Volume>
    <b:RefOrder>38</b:RefOrder>
  </b:Source>
  <b:Source>
    <b:Tag>Cen20</b:Tag>
    <b:SourceType>JournalArticle</b:SourceType>
    <b:Guid>{A8A37BE9-D965-49A7-862C-ED70470BF352}</b:Guid>
    <b:Author>
      <b:Author>
        <b:NameList>
          <b:Person>
            <b:Last>NASA Langley Research Center's Atmospheric Science Data Center</b:Last>
          </b:Person>
        </b:NameList>
      </b:Author>
    </b:Author>
    <b:Title>Ice-Albedo Feedback in the Arctic</b:Title>
    <b:JournalName>NASA</b:JournalName>
    <b:Year>2020</b:Year>
    <b:URL>https://storymaps.arcgis.com/stories/3bb42858e99d492aaaf980b86bfea757</b:URL>
    <b:RefOrder>25</b:RefOrder>
  </b:Source>
  <b:Source>
    <b:Tag>Cop23</b:Tag>
    <b:SourceType>InternetSite</b:SourceType>
    <b:Guid>{D790519E-CFD8-4F7A-A860-15E2BF72156D}</b:Guid>
    <b:Title>Record warm November consolidates 2023 as the warmest year</b:Title>
    <b:Year>2023</b:Year>
    <b:Author>
      <b:Author>
        <b:NameList>
          <b:Person>
            <b:Last>Copernius</b:Last>
          </b:Person>
        </b:NameList>
      </b:Author>
    </b:Author>
    <b:URL>https://climate.copernicus.eu/record-warm-november-consolidates-2023-warmest-year#:~:text=The%20extraordinary%20global%20November%20temperatures,Climate%20Change%20Service%20(C3S)</b:URL>
    <b:RefOrder>29</b:RefOrder>
  </b:Source>
  <b:Source>
    <b:Tag>Roy63</b:Tag>
    <b:SourceType>JournalArticle</b:SourceType>
    <b:Guid>{82DEECD9-7EEF-41DB-A240-14AF553E4D84}</b:Guid>
    <b:Author>
      <b:Author>
        <b:NameList>
          <b:Person>
            <b:Last>Roy</b:Last>
            <b:First>Glauber</b:First>
            <b:Middle>J</b:Middle>
          </b:Person>
        </b:NameList>
      </b:Author>
    </b:Author>
    <b:Title>Time‐Dependent Statistics of the Ising Model</b:Title>
    <b:JournalName>Journal of Mathematical Physics</b:JournalName>
    <b:Year>1963</b:Year>
    <b:Pages>294-307</b:Pages>
    <b:Volume>4</b:Volume>
    <b:Issue>2</b:Issue>
    <b:RefOrder>35</b:RefOrder>
  </b:Source>
  <b:Source>
    <b:Tag>Kra20</b:Tag>
    <b:SourceType>JournalArticle</b:SourceType>
    <b:Guid>{BD881857-DBBE-4D06-A4D1-010CF1D6D178}</b:Guid>
    <b:Title>Ising model with variable spin/agent strengths</b:Title>
    <b:JournalName>Journal of Physics: Complexity</b:JournalName>
    <b:Year>2020</b:Year>
    <b:Pages>035008</b:Pages>
    <b:Volume>1</b:Volume>
    <b:Author>
      <b:Author>
        <b:NameList>
          <b:Person>
            <b:Last>Krasnytska</b:Last>
            <b:First>M</b:First>
          </b:Person>
          <b:Person>
            <b:Last>Berche</b:Last>
            <b:First>B</b:First>
          </b:Person>
          <b:Person>
            <b:Last>Holovatch</b:Last>
            <b:First>Yurij</b:First>
          </b:Person>
          <b:Person>
            <b:Last>Kenna</b:Last>
            <b:First>Ralph</b:First>
          </b:Person>
        </b:NameList>
      </b:Author>
    </b:Author>
    <b:RefOrder>33</b:RefOrder>
  </b:Source>
  <b:Source>
    <b:Tag>her13</b:Tag>
    <b:SourceType>JournalArticle</b:SourceType>
    <b:Guid>{43CD2326-F3A5-4A5F-B2BE-004991DB5A32}</b:Guid>
    <b:Author>
      <b:Author>
        <b:NameList>
          <b:Person>
            <b:Last>Hertz</b:Last>
            <b:First>J</b:First>
          </b:Person>
          <b:Person>
            <b:Last>Roudi</b:Last>
            <b:First>Y.</b:First>
          </b:Person>
          <b:Person>
            <b:Last>Tyrcha</b:Last>
            <b:First>J.</b:First>
          </b:Person>
        </b:NameList>
      </b:Author>
    </b:Author>
    <b:Title>Ising model for inferring network structure from spike data</b:Title>
    <b:JournalName>arXiv.1106.1752</b:JournalName>
    <b:Year>2011</b:Year>
    <b:DOI>https://doi.org/10.48550/arXiv.1106.1752</b:DOI>
    <b:RefOrder>14</b:RefOrder>
  </b:Source>
  <b:Source>
    <b:Tag>Bor02</b:Tag>
    <b:SourceType>JournalArticle</b:SourceType>
    <b:Guid>{770A9C8E-05AA-4534-AE43-9BF992CA2AED}</b:Guid>
    <b:Author>
      <b:Author>
        <b:NameList>
          <b:Person>
            <b:Last>Bornholdt</b:Last>
            <b:First>S.</b:First>
          </b:Person>
          <b:Person>
            <b:Last>Wagner</b:Last>
            <b:First>F.</b:First>
          </b:Person>
        </b:NameList>
      </b:Author>
    </b:Author>
    <b:Title>Stability of money: phase transitions</b:Title>
    <b:JournalName>Physica A: Statistical Mechanics and its Applications</b:JournalName>
    <b:Year>2002</b:Year>
    <b:Pages>453-468</b:Pages>
    <b:Volume>316</b:Volume>
    <b:Issue>1-4</b:Issue>
    <b:RefOrder>22</b:RefOrder>
  </b:Source>
  <b:Source>
    <b:Tag>Don17</b:Tag>
    <b:SourceType>JournalArticle</b:SourceType>
    <b:Guid>{232359A4-DFCB-4D5A-814E-179F864C2920}</b:Guid>
    <b:Author>
      <b:Author>
        <b:NameList>
          <b:Person>
            <b:Last>Donner</b:Last>
            <b:First>C.</b:First>
          </b:Person>
          <b:Person>
            <b:Last>Opper</b:Last>
            <b:First>M.</b:First>
          </b:Person>
        </b:NameList>
      </b:Author>
    </b:Author>
    <b:Title>Inverse Ising problem in continuous time: a latent variable approach</b:Title>
    <b:JournalName>Physical Review E</b:JournalName>
    <b:Year>2017</b:Year>
    <b:Pages>061104</b:Pages>
    <b:Volume>96</b:Volume>
    <b:RefOrder>13</b:RefOrder>
  </b:Source>
  <b:Source>
    <b:Tag>Wit11</b:Tag>
    <b:SourceType>JournalArticle</b:SourceType>
    <b:Guid>{6EF87C56-D03C-4E34-9536-921EAD70CAEB}</b:Guid>
    <b:Author>
      <b:Author>
        <b:NameList>
          <b:Person>
            <b:Last>Witoelar</b:Last>
            <b:First>A.</b:First>
          </b:Person>
          <b:Person>
            <b:Last>Roudi</b:Last>
            <b:First>Y.</b:First>
          </b:Person>
        </b:NameList>
      </b:Author>
    </b:Author>
    <b:Title>Neural network reconstruction using kinetic Ising models with memory</b:Title>
    <b:JournalName>BMC Neurosci.</b:JournalName>
    <b:Year>2011</b:Year>
    <b:Pages>274</b:Pages>
    <b:Volume>12</b:Volume>
    <b:RefOrder>12</b:RefOrder>
  </b:Source>
</b:Sources>
</file>

<file path=customXml/itemProps1.xml><?xml version="1.0" encoding="utf-8"?>
<ds:datastoreItem xmlns:ds="http://schemas.openxmlformats.org/officeDocument/2006/customXml" ds:itemID="{C80633FE-2C4D-43D3-9027-7B70B5BC8799}">
  <ds:schemaRefs>
    <ds:schemaRef ds:uri="http://schemas.microsoft.com/office/2006/metadata/properties"/>
    <ds:schemaRef ds:uri="http://schemas.microsoft.com/office/infopath/2007/PartnerControls"/>
    <ds:schemaRef ds:uri="26005759-6815-4540-b8ea-913958d74f23"/>
    <ds:schemaRef ds:uri="970c08f3-bdc0-46be-888b-e62464d9f78c"/>
  </ds:schemaRefs>
</ds:datastoreItem>
</file>

<file path=customXml/itemProps2.xml><?xml version="1.0" encoding="utf-8"?>
<ds:datastoreItem xmlns:ds="http://schemas.openxmlformats.org/officeDocument/2006/customXml" ds:itemID="{A547FD6E-73F0-4542-8474-D6680317EFD1}">
  <ds:schemaRefs>
    <ds:schemaRef ds:uri="http://schemas.microsoft.com/sharepoint/v3/contenttype/forms"/>
  </ds:schemaRefs>
</ds:datastoreItem>
</file>

<file path=customXml/itemProps3.xml><?xml version="1.0" encoding="utf-8"?>
<ds:datastoreItem xmlns:ds="http://schemas.openxmlformats.org/officeDocument/2006/customXml" ds:itemID="{37D19558-80B8-407F-9A85-A5582859BF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005759-6815-4540-b8ea-913958d74f23"/>
    <ds:schemaRef ds:uri="970c08f3-bdc0-46be-888b-e62464d9f7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1F9E78B-9130-4244-A349-202827F2937E}">
  <ds:schemaRefs>
    <ds:schemaRef ds:uri="http://schemas.microsoft.com/sharepoint/events"/>
  </ds:schemaRefs>
</ds:datastoreItem>
</file>

<file path=customXml/itemProps5.xml><?xml version="1.0" encoding="utf-8"?>
<ds:datastoreItem xmlns:ds="http://schemas.openxmlformats.org/officeDocument/2006/customXml" ds:itemID="{BBEE29EC-C7DA-4BE7-99A3-E6A66C7AA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frontiers_template.dotx</Template>
  <TotalTime>437</TotalTime>
  <Pages>22</Pages>
  <Words>6878</Words>
  <Characters>39208</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Frontiers</dc:creator>
  <cp:keywords/>
  <dc:description/>
  <cp:lastModifiedBy>Ying Zhao</cp:lastModifiedBy>
  <cp:revision>93</cp:revision>
  <cp:lastPrinted>2024-01-28T22:21:00Z</cp:lastPrinted>
  <dcterms:created xsi:type="dcterms:W3CDTF">2024-01-09T03:17:00Z</dcterms:created>
  <dcterms:modified xsi:type="dcterms:W3CDTF">2024-04-03T03:33:00Z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0x01010026445AF306EBB441B7A6158762C40D43</vt:lpwstr>
  </property>
  <property fmtid="{D5CDD505-2E9C-101B-9397-08002B2CF9AE}" pid="3" name="_dlc_DocIdItemGuid">
    <vt:lpwstr>1f20ac40-4545-4ae8-9e88-2ffc72570862</vt:lpwstr>
  </property>
  <property fmtid="{D5CDD505-2E9C-101B-9397-08002B2CF9AE}" pid="4" name="Order">
    <vt:r8>1012000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MediaServiceImageTags">
    <vt:lpwstr/>
  </property>
</Properties>
</file>