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color w:val="004dbb"/>
          <w:sz w:val="76"/>
          <w:szCs w:val="7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004dbb"/>
          <w:sz w:val="76"/>
          <w:szCs w:val="76"/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iCs w:val="1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color w:val="000000"/>
          <w:sz w:val="22"/>
          <w:szCs w:val="22"/>
          <w:rtl w:val="0"/>
        </w:rPr>
        <w:t xml:space="preserve">Door 5 Davao Homesite Bldg. Rodriguez St., Gem Village Maa, Davao City.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iCs w:val="1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color w:val="000000"/>
          <w:sz w:val="22"/>
          <w:szCs w:val="22"/>
          <w:rtl w:val="0"/>
        </w:rPr>
        <w:t xml:space="preserve">Contact No.  09652379132  09989871029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iCs w:val="1"/>
          <w:smallCaps w:val="0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iCs w:val="1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000000"/>
          <w:sz w:val="44"/>
          <w:szCs w:val="44"/>
          <w:rtl w:val="0"/>
        </w:rPr>
        <w:t xml:space="preserve">BILLING STATEMENT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(Current Date Billing Statement was Made)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(Client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Dear Ma’am/Sir: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This is to bill your publication in MANTALAAN NEWSPAPER 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90"/>
        <w:gridCol w:w="1470"/>
        <w:tblGridChange w:id="0">
          <w:tblGrid>
            <w:gridCol w:w="849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4"/>
                <w:szCs w:val="24"/>
                <w:rtl w:val="0"/>
              </w:rPr>
              <w:t xml:space="preserve">                    PARTICULAR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(Billing Details)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Total :  (Amount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otal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Worded Format)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ONLY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(Amount Total)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Very Truly Yours,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0"/>
        </w:tabs>
        <w:jc w:val="left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0"/>
        </w:tabs>
        <w:jc w:val="left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0"/>
        </w:tabs>
        <w:jc w:val="left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0"/>
        </w:tabs>
        <w:jc w:val="left"/>
        <w:rPr>
          <w:rFonts w:ascii="Arial" w:cs="Arial" w:eastAsia="Arial" w:hAnsi="Arial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000000"/>
          <w:sz w:val="24"/>
          <w:szCs w:val="24"/>
          <w:rtl w:val="0"/>
        </w:rPr>
        <w:t xml:space="preserve">MEDELYN B. ONEZ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0"/>
        </w:tabs>
        <w:ind w:firstLine="120"/>
        <w:jc w:val="left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Office In-charge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yy0jOyof9him2zpN7/yzAuMbsg==">CgMxLjA4AHIhMWE3dHA0U2ZtNEZiMmMycXhqZ1dMUlh6TGV6Uzk2TERi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