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55616F"/>
          <w:spacing w:val="40"/>
          <w:sz w:val="18"/>
          <w:szCs w:val="18"/>
        </w:rPr>
        <w:t xml:space="preserve">POLITEKNIK KESEHATAN KEMENKES MANADO</w:t>
      </w:r>
    </w:p>
    <w:p>
      <w:pPr>
        <w:pStyle w:val="Title"/>
      </w:pPr>
      <w:r>
        <w:t xml:space="preserve">Buku Panduan PANGI</w:t>
      </w:r>
    </w:p>
    <w:p>
      <w:pPr>
        <w:spacing w:after="300"/>
      </w:pPr>
      <w:r>
        <w:rPr>
          <w:color w:val="55616F"/>
          <w:sz w:val="22"/>
          <w:szCs w:val="22"/>
        </w:rPr>
        <w:t xml:space="preserve">Panduan lengkap administrasi perjalanan dinas, dari terbitnya Surat Perjalanan Dinas sampai pelunasan. Disusun per peran: temukan bagian Anda, ikuti langkahnya.</w:t>
      </w:r>
    </w:p>
    <w:tbl>
      <w:tblPr>
        <w:tblW w:type="dxa" w:w="9026"/>
        <w:tblBorders>
          <w:top w:val="single" w:color="D3DAE4" w:sz="4"/>
          <w:left w:val="none"/>
          <w:bottom w:val="single" w:color="D3DAE4" w:sz="4"/>
          <w:right w:val="none"/>
          <w:insideH w:val="single" w:color="D3DAE4" w:sz="2"/>
          <w:insideV w:val="none"/>
        </w:tblBorders>
      </w:tblPr>
      <w:tblGrid>
        <w:gridCol w:w="1805"/>
        <w:gridCol w:w="2527"/>
        <w:gridCol w:w="2888"/>
        <w:gridCol w:w="1806"/>
      </w:tblGrid>
      <w:tr>
        <w:trPr>
          <w:tblHeader/>
        </w:trPr>
        <w:tc>
          <w:tcPr>
            <w:tcW w:type="dxa" w:w="1805"/>
            <w:shd w:fill="EDF0F5" w:val="clear"/>
            <w:tcMar>
              <w:top w:type="dxa" w:w="80"/>
              <w:left w:type="dxa" w:w="120"/>
              <w:bottom w:type="dxa" w:w="80"/>
              <w:right w:type="dxa" w:w="120"/>
            </w:tcMar>
          </w:tcPr>
          <w:p>
            <w:pPr>
              <w:spacing w:after="0"/>
            </w:pPr>
            <w:r>
              <w:rPr>
                <w:b/>
                <w:bCs/>
                <w:sz w:val="19"/>
                <w:szCs w:val="19"/>
              </w:rPr>
              <w:t xml:space="preserve">Versi</w:t>
            </w:r>
          </w:p>
        </w:tc>
        <w:tc>
          <w:tcPr>
            <w:tcW w:type="dxa" w:w="2527"/>
            <w:shd w:fill="EDF0F5" w:val="clear"/>
            <w:tcMar>
              <w:top w:type="dxa" w:w="80"/>
              <w:left w:type="dxa" w:w="120"/>
              <w:bottom w:type="dxa" w:w="80"/>
              <w:right w:type="dxa" w:w="120"/>
            </w:tcMar>
          </w:tcPr>
          <w:p>
            <w:pPr>
              <w:spacing w:after="0"/>
            </w:pPr>
            <w:r>
              <w:rPr>
                <w:b/>
                <w:bCs/>
                <w:sz w:val="19"/>
                <w:szCs w:val="19"/>
              </w:rPr>
              <w:t xml:space="preserve">Terbit</w:t>
            </w:r>
          </w:p>
        </w:tc>
        <w:tc>
          <w:tcPr>
            <w:tcW w:type="dxa" w:w="2888"/>
            <w:shd w:fill="EDF0F5" w:val="clear"/>
            <w:tcMar>
              <w:top w:type="dxa" w:w="80"/>
              <w:left w:type="dxa" w:w="120"/>
              <w:bottom w:type="dxa" w:w="80"/>
              <w:right w:type="dxa" w:w="120"/>
            </w:tcMar>
          </w:tcPr>
          <w:p>
            <w:pPr>
              <w:spacing w:after="0"/>
            </w:pPr>
            <w:r>
              <w:rPr>
                <w:b/>
                <w:bCs/>
                <w:sz w:val="19"/>
                <w:szCs w:val="19"/>
              </w:rPr>
              <w:t xml:space="preserve">Acuan</w:t>
            </w:r>
          </w:p>
        </w:tc>
        <w:tc>
          <w:tcPr>
            <w:tcW w:type="dxa" w:w="1806"/>
            <w:shd w:fill="EDF0F5" w:val="clear"/>
            <w:tcMar>
              <w:top w:type="dxa" w:w="80"/>
              <w:left w:type="dxa" w:w="120"/>
              <w:bottom w:type="dxa" w:w="80"/>
              <w:right w:type="dxa" w:w="120"/>
            </w:tcMar>
          </w:tcPr>
          <w:p>
            <w:pPr>
              <w:spacing w:after="0"/>
            </w:pPr>
            <w:r>
              <w:rPr>
                <w:b/>
                <w:bCs/>
                <w:sz w:val="19"/>
                <w:szCs w:val="19"/>
              </w:rPr>
              <w:t xml:space="preserve">Jumlah peran</w:t>
            </w:r>
          </w:p>
        </w:tc>
      </w:tr>
      <w:tr>
        <w:tc>
          <w:tcPr>
            <w:tcW w:type="dxa" w:w="1805"/>
            <w:tcMar>
              <w:top w:type="dxa" w:w="80"/>
              <w:left w:type="dxa" w:w="120"/>
              <w:bottom w:type="dxa" w:w="80"/>
              <w:right w:type="dxa" w:w="120"/>
            </w:tcMar>
          </w:tcPr>
          <w:p>
            <w:pPr>
              <w:spacing w:after="0"/>
            </w:pPr>
            <w:r>
              <w:rPr>
                <w:b w:val="false"/>
                <w:bCs w:val="false"/>
                <w:sz w:val="19"/>
                <w:szCs w:val="19"/>
              </w:rPr>
              <w:t xml:space="preserve">2.4</w:t>
            </w:r>
          </w:p>
        </w:tc>
        <w:tc>
          <w:tcPr>
            <w:tcW w:type="dxa" w:w="2527"/>
            <w:tcMar>
              <w:top w:type="dxa" w:w="80"/>
              <w:left w:type="dxa" w:w="120"/>
              <w:bottom w:type="dxa" w:w="80"/>
              <w:right w:type="dxa" w:w="120"/>
            </w:tcMar>
          </w:tcPr>
          <w:p>
            <w:pPr>
              <w:spacing w:after="0"/>
            </w:pPr>
            <w:r>
              <w:rPr>
                <w:b w:val="false"/>
                <w:bCs w:val="false"/>
                <w:sz w:val="19"/>
                <w:szCs w:val="19"/>
              </w:rPr>
              <w:t xml:space="preserve">5 September 2026</w:t>
            </w:r>
          </w:p>
        </w:tc>
        <w:tc>
          <w:tcPr>
            <w:tcW w:type="dxa" w:w="2888"/>
            <w:tcMar>
              <w:top w:type="dxa" w:w="80"/>
              <w:left w:type="dxa" w:w="120"/>
              <w:bottom w:type="dxa" w:w="80"/>
              <w:right w:type="dxa" w:w="120"/>
            </w:tcMar>
          </w:tcPr>
          <w:p>
            <w:pPr>
              <w:spacing w:after="0"/>
            </w:pPr>
            <w:r>
              <w:rPr>
                <w:b w:val="false"/>
                <w:bCs w:val="false"/>
                <w:sz w:val="19"/>
                <w:szCs w:val="19"/>
              </w:rPr>
              <w:t xml:space="preserve">PMK 113/PMK.05/2012</w:t>
            </w:r>
          </w:p>
        </w:tc>
        <w:tc>
          <w:tcPr>
            <w:tcW w:type="dxa" w:w="1806"/>
            <w:tcMar>
              <w:top w:type="dxa" w:w="80"/>
              <w:left w:type="dxa" w:w="120"/>
              <w:bottom w:type="dxa" w:w="80"/>
              <w:right w:type="dxa" w:w="120"/>
            </w:tcMar>
          </w:tcPr>
          <w:p>
            <w:pPr>
              <w:spacing w:after="0"/>
            </w:pPr>
            <w:r>
              <w:rPr>
                <w:b w:val="false"/>
                <w:bCs w:val="false"/>
                <w:sz w:val="19"/>
                <w:szCs w:val="19"/>
              </w:rPr>
              <w:t xml:space="preserve">9</w:t>
            </w:r>
          </w:p>
        </w:tc>
      </w:tr>
    </w:tbl>
    <w:p>
      <w:pPr>
        <w:spacing w:after="320"/>
      </w:pPr>
    </w:p>
    <w:p>
      <w:pPr>
        <w:spacing w:after="120"/>
      </w:pPr>
      <w:r>
        <w:rPr>
          <w:rFonts w:ascii="Cambria" w:cs="Cambria" w:eastAsia="Cambria" w:hAnsi="Cambria"/>
          <w:b/>
          <w:bCs/>
          <w:sz w:val="26"/>
          <w:szCs w:val="26"/>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Tentang PANGI</w:t>
      </w:r>
    </w:p>
    <w:p>
      <w:r>
        <w:t xml:space="preserve">PANGI menata administrasi perjalanan dinas Poltekkes Kemenkes Manado menjadi satu proses digital yang dapat ditelusuri: siapa berangkat, dengan dasar apa, berapa biayanya, siapa yang mengesahkan, dan kapan dibayarkan.</w:t>
      </w:r>
    </w:p>
    <w:p>
      <w:pPr>
        <w:pStyle w:val="Heading2"/>
      </w:pPr>
      <w:r>
        <w:t xml:space="preserve">1.1 Apa yang dikerjakan sistem ini</w:t>
      </w:r>
    </w:p>
    <w:p>
      <w:pPr>
        <w:pStyle w:val="ListParagraph"/>
        <w:numPr>
          <w:ilvl w:val="0"/>
          <w:numId w:val="2"/>
        </w:numPr>
      </w:pPr>
      <w:r>
        <w:t xml:space="preserve">Menerbitkan Surat Perjalanan Dinas beserta nomor suratnya yang tidak boleh kembar.</w:t>
      </w:r>
    </w:p>
    <w:p>
      <w:pPr>
        <w:pStyle w:val="ListParagraph"/>
        <w:numPr>
          <w:ilvl w:val="0"/>
          <w:numId w:val="2"/>
        </w:numPr>
      </w:pPr>
      <w:r>
        <w:t xml:space="preserve">Menerima usulan perjalanan dinas, perorangan maupun rombongan.</w:t>
      </w:r>
    </w:p>
    <w:p>
      <w:pPr>
        <w:pStyle w:val="ListParagraph"/>
        <w:numPr>
          <w:ilvl w:val="0"/>
          <w:numId w:val="2"/>
        </w:numPr>
      </w:pPr>
      <w:r>
        <w:t xml:space="preserve">Menagih berkas pertanggungjawaban sesuai wilayah perjalanannya.</w:t>
      </w:r>
    </w:p>
    <w:p>
      <w:pPr>
        <w:pStyle w:val="ListParagraph"/>
        <w:numPr>
          <w:ilvl w:val="0"/>
          <w:numId w:val="2"/>
        </w:numPr>
      </w:pPr>
      <w:r>
        <w:t xml:space="preserve">Menyusun rincian biaya menurut Lampiran II dan daftar pengeluaran riil menurut Lampiran IX PMK 113/PMK.05/2012.</w:t>
      </w:r>
    </w:p>
    <w:p>
      <w:pPr>
        <w:pStyle w:val="ListParagraph"/>
        <w:numPr>
          <w:ilvl w:val="0"/>
          <w:numId w:val="2"/>
        </w:numPr>
      </w:pPr>
      <w:r>
        <w:t xml:space="preserve">Menampung tanda tangan pelaksana dan PPK, lalu mengunci berkas yang sudah disahkan.</w:t>
      </w:r>
    </w:p>
    <w:p>
      <w:pPr>
        <w:pStyle w:val="ListParagraph"/>
        <w:numPr>
          <w:ilvl w:val="0"/>
          <w:numId w:val="2"/>
        </w:numPr>
      </w:pPr>
      <w:r>
        <w:t xml:space="preserve">Menerbitkan daftar nominatif per surat tugas sebagai dasar pembayaran.</w:t>
      </w:r>
    </w:p>
    <w:p>
      <w:pPr>
        <w:pStyle w:val="ListParagraph"/>
        <w:numPr>
          <w:ilvl w:val="0"/>
          <w:numId w:val="2"/>
        </w:numPr>
      </w:pPr>
      <w:r>
        <w:t xml:space="preserve">Mencatat uang muka, pelunasan, dan penggantian transport lokal beserta buktinya.</w:t>
      </w:r>
    </w:p>
    <w:p>
      <w:pPr>
        <w:pStyle w:val="Heading2"/>
      </w:pPr>
      <w:r>
        <w:t xml:space="preserve">1.2 Yang belum dikerjakan sistem ini</w:t>
      </w:r>
    </w:p>
    <w:p>
      <w:r>
        <w:t xml:space="preserve">PANGI tidak terhubung ke sistem perbankan. Transfer tetap dilakukan bendahara di luar aplikasi; yang dicatat di sini adalah tanggal, nominal, dan bukti transfernya.</w:t>
      </w:r>
    </w:p>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SATU ASAS YANG MENJELASKAN BANYAK HAL</w:t>
            </w:r>
          </w:p>
          <w:p>
            <w:pPr>
              <w:spacing w:after="0"/>
            </w:pPr>
            <w:r>
              <w:rPr>
                <w:sz w:val="20"/>
                <w:szCs w:val="20"/>
              </w:rPr>
              <w:t xml:space="preserve">Pertanggungjawaban perjalanan dinas bersifat perorangan. Sekalipun sepuluh orang berangkat dengan satu surat tugas, sistem tetap membuat sepuluh usulan bernomor sendiri, dengan biaya, berkas, dan tanda tangan yang diurus sendiri-sendiri.</w:t>
            </w:r>
          </w:p>
        </w:tc>
      </w:tr>
    </w:tbl>
    <w:p>
      <w:pPr>
        <w:spacing w:after="160"/>
      </w:pPr>
    </w:p>
    <w:p>
      <w:pPr>
        <w:pStyle w:val="Heading1"/>
      </w:pPr>
      <w:r>
        <w:t xml:space="preserve">2. Memulai</w:t>
      </w:r>
    </w:p>
    <w:p>
      <w:pPr>
        <w:pStyle w:val="Heading2"/>
      </w:pPr>
      <w:r>
        <w:t xml:space="preserve">2.1 Masuk ke aplikasi</w:t>
      </w:r>
    </w:p>
    <w:p>
      <w:pPr>
        <w:pStyle w:val="ListParagraph"/>
        <w:numPr>
          <w:ilvl w:val="0"/>
          <w:numId w:val="3"/>
        </w:numPr>
      </w:pPr>
      <w:r>
        <w:rPr>
          <w:b/>
          <w:bCs/>
        </w:rPr>
        <w:t xml:space="preserve">Buka alamat PANGI.</w:t>
      </w:r>
      <w:r>
        <w:rPr>
          <w:color w:val="55616F"/>
        </w:rPr>
        <w:t xml:space="preserve">  Di jaringan kantor maupun dari luar, alamatnya sama.</w:t>
      </w:r>
    </w:p>
    <w:p>
      <w:pPr>
        <w:pStyle w:val="ListParagraph"/>
        <w:numPr>
          <w:ilvl w:val="0"/>
          <w:numId w:val="3"/>
        </w:numPr>
      </w:pPr>
      <w:r>
        <w:rPr>
          <w:b/>
          <w:bCs/>
        </w:rPr>
        <w:t xml:space="preserve">Masukkan surel dan kata sandi.</w:t>
      </w:r>
      <w:r>
        <w:rPr>
          <w:color w:val="55616F"/>
        </w:rPr>
        <w:t xml:space="preserve">  Akun dibuatkan administrator. Bila belum punya, hubungi Tim SDM.</w:t>
      </w:r>
    </w:p>
    <w:p>
      <w:pPr>
        <w:pStyle w:val="ListParagraph"/>
        <w:numPr>
          <w:ilvl w:val="0"/>
          <w:numId w:val="3"/>
        </w:numPr>
      </w:pPr>
      <w:r>
        <w:rPr>
          <w:b/>
          <w:bCs/>
        </w:rPr>
        <w:t xml:space="preserve">Ganti kata sandi pada login pertama.</w:t>
      </w:r>
      <w:r>
        <w:rPr>
          <w:color w:val="55616F"/>
        </w:rPr>
        <w:t xml:space="preserve">  Menu Profil lalu Ubah Kata Sandi. Kata sandi awal bersifat sementara dan wajib diganti.</w:t>
      </w:r>
    </w:p>
    <w:p>
      <w:pPr>
        <w:pStyle w:val="Heading2"/>
      </w:pPr>
      <w:r>
        <w:t xml:space="preserve">2.2 Lengkapi profil sebelum mengajukan</w:t>
      </w:r>
    </w:p>
    <w:p>
      <w:r>
        <w:t xml:space="preserve">Tiga hal ini menentukan apakah berkas Anda dapat diproses sampai selesai. Mengisinya sekarang menghemat kejaran di tahap akhir.</w:t>
      </w:r>
    </w:p>
    <w:tbl>
      <w:tblPr>
        <w:tblW w:type="dxa" w:w="9026"/>
        <w:tblBorders>
          <w:top w:val="single" w:color="D3DAE4" w:sz="4"/>
          <w:left w:val="none"/>
          <w:bottom w:val="single" w:color="D3DAE4" w:sz="4"/>
          <w:right w:val="none"/>
          <w:insideH w:val="single" w:color="D3DAE4" w:sz="2"/>
          <w:insideV w:val="none"/>
        </w:tblBorders>
      </w:tblPr>
      <w:tblGrid>
        <w:gridCol w:w="2149"/>
        <w:gridCol w:w="3438"/>
        <w:gridCol w:w="3439"/>
      </w:tblGrid>
      <w:tr>
        <w:trPr>
          <w:tblHeader/>
        </w:trPr>
        <w:tc>
          <w:tcPr>
            <w:tcW w:type="dxa" w:w="2149"/>
            <w:shd w:fill="EDF0F5" w:val="clear"/>
            <w:tcMar>
              <w:top w:type="dxa" w:w="80"/>
              <w:left w:type="dxa" w:w="120"/>
              <w:bottom w:type="dxa" w:w="80"/>
              <w:right w:type="dxa" w:w="120"/>
            </w:tcMar>
          </w:tcPr>
          <w:p>
            <w:pPr>
              <w:spacing w:after="0"/>
            </w:pPr>
            <w:r>
              <w:rPr>
                <w:b/>
                <w:bCs/>
                <w:sz w:val="19"/>
                <w:szCs w:val="19"/>
              </w:rPr>
              <w:t xml:space="preserve">Isian</w:t>
            </w:r>
          </w:p>
        </w:tc>
        <w:tc>
          <w:tcPr>
            <w:tcW w:type="dxa" w:w="3438"/>
            <w:shd w:fill="EDF0F5" w:val="clear"/>
            <w:tcMar>
              <w:top w:type="dxa" w:w="80"/>
              <w:left w:type="dxa" w:w="120"/>
              <w:bottom w:type="dxa" w:w="80"/>
              <w:right w:type="dxa" w:w="120"/>
            </w:tcMar>
          </w:tcPr>
          <w:p>
            <w:pPr>
              <w:spacing w:after="0"/>
            </w:pPr>
            <w:r>
              <w:rPr>
                <w:b/>
                <w:bCs/>
                <w:sz w:val="19"/>
                <w:szCs w:val="19"/>
              </w:rPr>
              <w:t xml:space="preserve">Dipakai untuk</w:t>
            </w:r>
          </w:p>
        </w:tc>
        <w:tc>
          <w:tcPr>
            <w:tcW w:type="dxa" w:w="3439"/>
            <w:shd w:fill="EDF0F5" w:val="clear"/>
            <w:tcMar>
              <w:top w:type="dxa" w:w="80"/>
              <w:left w:type="dxa" w:w="120"/>
              <w:bottom w:type="dxa" w:w="80"/>
              <w:right w:type="dxa" w:w="120"/>
            </w:tcMar>
          </w:tcPr>
          <w:p>
            <w:pPr>
              <w:spacing w:after="0"/>
            </w:pPr>
            <w:r>
              <w:rPr>
                <w:b/>
                <w:bCs/>
                <w:sz w:val="19"/>
                <w:szCs w:val="19"/>
              </w:rPr>
              <w:t xml:space="preserve">Bila kosong</w:t>
            </w:r>
          </w:p>
        </w:tc>
      </w:tr>
      <w:tr>
        <w:tc>
          <w:tcPr>
            <w:tcW w:type="dxa" w:w="2149"/>
            <w:tcMar>
              <w:top w:type="dxa" w:w="80"/>
              <w:left w:type="dxa" w:w="120"/>
              <w:bottom w:type="dxa" w:w="80"/>
              <w:right w:type="dxa" w:w="120"/>
            </w:tcMar>
          </w:tcPr>
          <w:p>
            <w:pPr>
              <w:spacing w:after="0"/>
            </w:pPr>
            <w:r>
              <w:rPr>
                <w:b w:val="false"/>
                <w:bCs w:val="false"/>
                <w:sz w:val="19"/>
                <w:szCs w:val="19"/>
              </w:rPr>
              <w:t xml:space="preserve">Rekening bank</w:t>
            </w:r>
          </w:p>
        </w:tc>
        <w:tc>
          <w:tcPr>
            <w:tcW w:type="dxa" w:w="3438"/>
            <w:tcMar>
              <w:top w:type="dxa" w:w="80"/>
              <w:left w:type="dxa" w:w="120"/>
              <w:bottom w:type="dxa" w:w="80"/>
              <w:right w:type="dxa" w:w="120"/>
            </w:tcMar>
          </w:tcPr>
          <w:p>
            <w:pPr>
              <w:spacing w:after="0"/>
            </w:pPr>
            <w:r>
              <w:rPr>
                <w:b w:val="false"/>
                <w:bCs w:val="false"/>
                <w:sz w:val="19"/>
                <w:szCs w:val="19"/>
              </w:rPr>
              <w:t xml:space="preserve">Bendahara mentransfer uang muka dan pelunasan</w:t>
            </w:r>
          </w:p>
        </w:tc>
        <w:tc>
          <w:tcPr>
            <w:tcW w:type="dxa" w:w="3439"/>
            <w:tcMar>
              <w:top w:type="dxa" w:w="80"/>
              <w:left w:type="dxa" w:w="120"/>
              <w:bottom w:type="dxa" w:w="80"/>
              <w:right w:type="dxa" w:w="120"/>
            </w:tcMar>
          </w:tcPr>
          <w:p>
            <w:pPr>
              <w:spacing w:after="0"/>
            </w:pPr>
            <w:r>
              <w:rPr>
                <w:b w:val="false"/>
                <w:bCs w:val="false"/>
                <w:sz w:val="19"/>
                <w:szCs w:val="19"/>
              </w:rPr>
              <w:t xml:space="preserve">Pembayaran tertahan sampai Anda melengkapinya</w:t>
            </w:r>
          </w:p>
        </w:tc>
      </w:tr>
      <w:tr>
        <w:tc>
          <w:tcPr>
            <w:tcW w:type="dxa" w:w="2149"/>
            <w:tcMar>
              <w:top w:type="dxa" w:w="80"/>
              <w:left w:type="dxa" w:w="120"/>
              <w:bottom w:type="dxa" w:w="80"/>
              <w:right w:type="dxa" w:w="120"/>
            </w:tcMar>
          </w:tcPr>
          <w:p>
            <w:pPr>
              <w:spacing w:after="0"/>
            </w:pPr>
            <w:r>
              <w:rPr>
                <w:b w:val="false"/>
                <w:bCs w:val="false"/>
                <w:sz w:val="19"/>
                <w:szCs w:val="19"/>
              </w:rPr>
              <w:t xml:space="preserve">Nomor WhatsApp</w:t>
            </w:r>
          </w:p>
        </w:tc>
        <w:tc>
          <w:tcPr>
            <w:tcW w:type="dxa" w:w="3438"/>
            <w:tcMar>
              <w:top w:type="dxa" w:w="80"/>
              <w:left w:type="dxa" w:w="120"/>
              <w:bottom w:type="dxa" w:w="80"/>
              <w:right w:type="dxa" w:w="120"/>
            </w:tcMar>
          </w:tcPr>
          <w:p>
            <w:pPr>
              <w:spacing w:after="0"/>
            </w:pPr>
            <w:r>
              <w:rPr>
                <w:b w:val="false"/>
                <w:bCs w:val="false"/>
                <w:sz w:val="19"/>
                <w:szCs w:val="19"/>
              </w:rPr>
              <w:t xml:space="preserve">Tim keuangan menagih berkas yang belum lengkap</w:t>
            </w:r>
          </w:p>
        </w:tc>
        <w:tc>
          <w:tcPr>
            <w:tcW w:type="dxa" w:w="3439"/>
            <w:tcMar>
              <w:top w:type="dxa" w:w="80"/>
              <w:left w:type="dxa" w:w="120"/>
              <w:bottom w:type="dxa" w:w="80"/>
              <w:right w:type="dxa" w:w="120"/>
            </w:tcMar>
          </w:tcPr>
          <w:p>
            <w:pPr>
              <w:spacing w:after="0"/>
            </w:pPr>
            <w:r>
              <w:rPr>
                <w:b w:val="false"/>
                <w:bCs w:val="false"/>
                <w:sz w:val="19"/>
                <w:szCs w:val="19"/>
              </w:rPr>
              <w:t xml:space="preserve">Penagihan tidak dapat dikirim; berkas mengendap</w:t>
            </w:r>
          </w:p>
        </w:tc>
      </w:tr>
      <w:tr>
        <w:tc>
          <w:tcPr>
            <w:tcW w:type="dxa" w:w="2149"/>
            <w:tcMar>
              <w:top w:type="dxa" w:w="80"/>
              <w:left w:type="dxa" w:w="120"/>
              <w:bottom w:type="dxa" w:w="80"/>
              <w:right w:type="dxa" w:w="120"/>
            </w:tcMar>
          </w:tcPr>
          <w:p>
            <w:pPr>
              <w:spacing w:after="0"/>
            </w:pPr>
            <w:r>
              <w:rPr>
                <w:b w:val="false"/>
                <w:bCs w:val="false"/>
                <w:sz w:val="19"/>
                <w:szCs w:val="19"/>
              </w:rPr>
              <w:t xml:space="preserve">NIP dan jabatan</w:t>
            </w:r>
          </w:p>
        </w:tc>
        <w:tc>
          <w:tcPr>
            <w:tcW w:type="dxa" w:w="3438"/>
            <w:tcMar>
              <w:top w:type="dxa" w:w="80"/>
              <w:left w:type="dxa" w:w="120"/>
              <w:bottom w:type="dxa" w:w="80"/>
              <w:right w:type="dxa" w:w="120"/>
            </w:tcMar>
          </w:tcPr>
          <w:p>
            <w:pPr>
              <w:spacing w:after="0"/>
            </w:pPr>
            <w:r>
              <w:rPr>
                <w:b w:val="false"/>
                <w:bCs w:val="false"/>
                <w:sz w:val="19"/>
                <w:szCs w:val="19"/>
              </w:rPr>
              <w:t xml:space="preserve">Tercetak pada SPD dan dokumen pertanggungjawaban</w:t>
            </w:r>
          </w:p>
        </w:tc>
        <w:tc>
          <w:tcPr>
            <w:tcW w:type="dxa" w:w="3439"/>
            <w:tcMar>
              <w:top w:type="dxa" w:w="80"/>
              <w:left w:type="dxa" w:w="120"/>
              <w:bottom w:type="dxa" w:w="80"/>
              <w:right w:type="dxa" w:w="120"/>
            </w:tcMar>
          </w:tcPr>
          <w:p>
            <w:pPr>
              <w:spacing w:after="0"/>
            </w:pPr>
            <w:r>
              <w:rPr>
                <w:b w:val="false"/>
                <w:bCs w:val="false"/>
                <w:sz w:val="19"/>
                <w:szCs w:val="19"/>
              </w:rPr>
              <w:t xml:space="preserve">Dokumen tercetak tanpa identitas yang sah</w:t>
            </w:r>
          </w:p>
        </w:tc>
      </w:tr>
    </w:tbl>
    <w:p>
      <w:pPr>
        <w:spacing w:after="160"/>
      </w:pPr>
    </w:p>
    <w:p>
      <w:pPr>
        <w:pStyle w:val="Heading2"/>
      </w:pPr>
      <w:r>
        <w:t xml:space="preserve">2.3 Mengenali halaman muka</w:t>
      </w:r>
    </w:p>
    <w:p>
      <w:pPr>
        <w:pStyle w:val="ListParagraph"/>
        <w:numPr>
          <w:ilvl w:val="0"/>
          <w:numId w:val="2"/>
        </w:numPr>
      </w:pPr>
      <w:r>
        <w:t xml:space="preserve">Menunggu Tindakan Anda — berkas yang mengantre pada peran Anda, tertaut langsung ke daftarnya. Tidak muncul bila memang tidak ada.</w:t>
      </w:r>
    </w:p>
    <w:p>
      <w:pPr>
        <w:pStyle w:val="ListParagraph"/>
        <w:numPr>
          <w:ilvl w:val="0"/>
          <w:numId w:val="2"/>
        </w:numPr>
      </w:pPr>
      <w:r>
        <w:t xml:space="preserve">Perjalanan Anda — yang akan berangkat, sedang berjalan, dan yang laporannya belum lengkap.</w:t>
      </w:r>
    </w:p>
    <w:p>
      <w:pPr>
        <w:pStyle w:val="ListParagraph"/>
        <w:numPr>
          <w:ilvl w:val="0"/>
          <w:numId w:val="2"/>
        </w:numPr>
      </w:pPr>
      <w:r>
        <w:t xml:space="preserve">Status Pembayaran — sampai mana bendahara memproses perjalanan Anda tahun ini.</w:t>
      </w:r>
    </w:p>
    <w:p>
      <w:pPr>
        <w:pStyle w:val="ListParagraph"/>
        <w:numPr>
          <w:ilvl w:val="0"/>
          <w:numId w:val="2"/>
        </w:numPr>
      </w:pPr>
      <w:r>
        <w:t xml:space="preserve">Lonceng pemberitahuan di kanan atas — kabar yang ditujukan kepada Anda.</w:t>
      </w:r>
    </w:p>
    <w:p>
      <w:pPr>
        <w:pStyle w:val="ListParagraph"/>
        <w:numPr>
          <w:ilvl w:val="0"/>
          <w:numId w:val="2"/>
        </w:numPr>
      </w:pPr>
      <w:r>
        <w:t xml:space="preserve">Ikon obrolan di kanan bawah — melaporkan kendala ke administrator dari halaman mana pun.</w:t>
      </w:r>
    </w:p>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ANGKA PADA MENU</w:t>
            </w:r>
          </w:p>
          <w:p>
            <w:pPr>
              <w:spacing w:after="0"/>
            </w:pPr>
            <w:r>
              <w:rPr>
                <w:sz w:val="20"/>
                <w:szCs w:val="20"/>
              </w:rPr>
              <w:t xml:space="preserve">Menu di sidebar membawa lencana angka bila ada yang menunggu tindakan Anda di baliknya. Menu tanpa angka berarti tidak ada pekerjaan di sana — tidak perlu dibuka untuk memastikan.</w:t>
            </w:r>
          </w:p>
        </w:tc>
      </w:tr>
    </w:tbl>
    <w:p>
      <w:pPr>
        <w:spacing w:after="160"/>
      </w:pPr>
    </w:p>
    <w:p>
      <w:pPr>
        <w:pStyle w:val="Heading1"/>
      </w:pPr>
      <w:r>
        <w:t xml:space="preserve">3. Peran dan Hak Akses</w:t>
      </w:r>
    </w:p>
    <w:p>
      <w:r>
        <w:t xml:space="preserve">Seluruh peran berhak mengajukan perjalanan dinas untuk dirinya sendiri. Yang membedakan adalah kewenangan di atasnya.</w:t>
      </w:r>
    </w:p>
    <w:tbl>
      <w:tblPr>
        <w:tblW w:type="dxa" w:w="9026"/>
        <w:tblBorders>
          <w:top w:val="single" w:color="D3DAE4" w:sz="4"/>
          <w:left w:val="none"/>
          <w:bottom w:val="single" w:color="D3DAE4" w:sz="4"/>
          <w:right w:val="none"/>
          <w:insideH w:val="single" w:color="D3DAE4" w:sz="2"/>
          <w:insideV w:val="none"/>
        </w:tblBorders>
      </w:tblPr>
      <w:tblGrid>
        <w:gridCol w:w="2290"/>
        <w:gridCol w:w="881"/>
        <w:gridCol w:w="1013"/>
        <w:gridCol w:w="925"/>
        <w:gridCol w:w="1145"/>
        <w:gridCol w:w="881"/>
        <w:gridCol w:w="925"/>
        <w:gridCol w:w="966"/>
      </w:tblGrid>
      <w:tr>
        <w:trPr>
          <w:tblHeader/>
        </w:trPr>
        <w:tc>
          <w:tcPr>
            <w:tcW w:type="dxa" w:w="2290"/>
            <w:shd w:fill="EDF0F5" w:val="clear"/>
            <w:tcMar>
              <w:top w:type="dxa" w:w="80"/>
              <w:left w:type="dxa" w:w="120"/>
              <w:bottom w:type="dxa" w:w="80"/>
              <w:right w:type="dxa" w:w="120"/>
            </w:tcMar>
          </w:tcPr>
          <w:p>
            <w:pPr>
              <w:spacing w:after="0"/>
            </w:pPr>
            <w:r>
              <w:rPr>
                <w:b/>
                <w:bCs/>
                <w:sz w:val="19"/>
                <w:szCs w:val="19"/>
              </w:rPr>
              <w:t xml:space="preserve">Peran</w:t>
            </w:r>
          </w:p>
        </w:tc>
        <w:tc>
          <w:tcPr>
            <w:tcW w:type="dxa" w:w="881"/>
            <w:shd w:fill="EDF0F5" w:val="clear"/>
            <w:tcMar>
              <w:top w:type="dxa" w:w="80"/>
              <w:left w:type="dxa" w:w="120"/>
              <w:bottom w:type="dxa" w:w="80"/>
              <w:right w:type="dxa" w:w="120"/>
            </w:tcMar>
          </w:tcPr>
          <w:p>
            <w:pPr>
              <w:spacing w:after="0"/>
            </w:pPr>
            <w:r>
              <w:rPr>
                <w:b/>
                <w:bCs/>
                <w:sz w:val="19"/>
                <w:szCs w:val="19"/>
              </w:rPr>
              <w:t xml:space="preserve">Ajukan</w:t>
            </w:r>
          </w:p>
        </w:tc>
        <w:tc>
          <w:tcPr>
            <w:tcW w:type="dxa" w:w="1013"/>
            <w:shd w:fill="EDF0F5" w:val="clear"/>
            <w:tcMar>
              <w:top w:type="dxa" w:w="80"/>
              <w:left w:type="dxa" w:w="120"/>
              <w:bottom w:type="dxa" w:w="80"/>
              <w:right w:type="dxa" w:w="120"/>
            </w:tcMar>
          </w:tcPr>
          <w:p>
            <w:pPr>
              <w:spacing w:after="0"/>
            </w:pPr>
            <w:r>
              <w:rPr>
                <w:b/>
                <w:bCs/>
                <w:sz w:val="19"/>
                <w:szCs w:val="19"/>
              </w:rPr>
              <w:t xml:space="preserve">Input biaya</w:t>
            </w:r>
          </w:p>
        </w:tc>
        <w:tc>
          <w:tcPr>
            <w:tcW w:type="dxa" w:w="925"/>
            <w:shd w:fill="EDF0F5" w:val="clear"/>
            <w:tcMar>
              <w:top w:type="dxa" w:w="80"/>
              <w:left w:type="dxa" w:w="120"/>
              <w:bottom w:type="dxa" w:w="80"/>
              <w:right w:type="dxa" w:w="120"/>
            </w:tcMar>
          </w:tcPr>
          <w:p>
            <w:pPr>
              <w:spacing w:after="0"/>
            </w:pPr>
            <w:r>
              <w:rPr>
                <w:b/>
                <w:bCs/>
                <w:sz w:val="19"/>
                <w:szCs w:val="19"/>
              </w:rPr>
              <w:t xml:space="preserve">Validasi</w:t>
            </w:r>
          </w:p>
        </w:tc>
        <w:tc>
          <w:tcPr>
            <w:tcW w:type="dxa" w:w="1145"/>
            <w:shd w:fill="EDF0F5" w:val="clear"/>
            <w:tcMar>
              <w:top w:type="dxa" w:w="80"/>
              <w:left w:type="dxa" w:w="120"/>
              <w:bottom w:type="dxa" w:w="80"/>
              <w:right w:type="dxa" w:w="120"/>
            </w:tcMar>
          </w:tcPr>
          <w:p>
            <w:pPr>
              <w:spacing w:after="0"/>
            </w:pPr>
            <w:r>
              <w:rPr>
                <w:b/>
                <w:bCs/>
                <w:sz w:val="19"/>
                <w:szCs w:val="19"/>
              </w:rPr>
              <w:t xml:space="preserve">Tanda tangan</w:t>
            </w:r>
          </w:p>
        </w:tc>
        <w:tc>
          <w:tcPr>
            <w:tcW w:type="dxa" w:w="881"/>
            <w:shd w:fill="EDF0F5" w:val="clear"/>
            <w:tcMar>
              <w:top w:type="dxa" w:w="80"/>
              <w:left w:type="dxa" w:w="120"/>
              <w:bottom w:type="dxa" w:w="80"/>
              <w:right w:type="dxa" w:w="120"/>
            </w:tcMar>
          </w:tcPr>
          <w:p>
            <w:pPr>
              <w:spacing w:after="0"/>
            </w:pPr>
            <w:r>
              <w:rPr>
                <w:b/>
                <w:bCs/>
                <w:sz w:val="19"/>
                <w:szCs w:val="19"/>
              </w:rPr>
              <w:t xml:space="preserve">Bayar</w:t>
            </w:r>
          </w:p>
        </w:tc>
        <w:tc>
          <w:tcPr>
            <w:tcW w:type="dxa" w:w="925"/>
            <w:shd w:fill="EDF0F5" w:val="clear"/>
            <w:tcMar>
              <w:top w:type="dxa" w:w="80"/>
              <w:left w:type="dxa" w:w="120"/>
              <w:bottom w:type="dxa" w:w="80"/>
              <w:right w:type="dxa" w:w="120"/>
            </w:tcMar>
          </w:tcPr>
          <w:p>
            <w:pPr>
              <w:spacing w:after="0"/>
            </w:pPr>
            <w:r>
              <w:rPr>
                <w:b/>
                <w:bCs/>
                <w:sz w:val="19"/>
                <w:szCs w:val="19"/>
              </w:rPr>
              <w:t xml:space="preserve">Laporan</w:t>
            </w:r>
          </w:p>
        </w:tc>
        <w:tc>
          <w:tcPr>
            <w:tcW w:type="dxa" w:w="966"/>
            <w:shd w:fill="EDF0F5" w:val="clear"/>
            <w:tcMar>
              <w:top w:type="dxa" w:w="80"/>
              <w:left w:type="dxa" w:w="120"/>
              <w:bottom w:type="dxa" w:w="80"/>
              <w:right w:type="dxa" w:w="120"/>
            </w:tcMar>
          </w:tcPr>
          <w:p>
            <w:pPr>
              <w:spacing w:after="0"/>
            </w:pPr>
            <w:r>
              <w:rPr>
                <w:b/>
                <w:bCs/>
                <w:sz w:val="19"/>
                <w:szCs w:val="19"/>
              </w:rPr>
              <w:t xml:space="preserve">Pengguna</w:t>
            </w:r>
          </w:p>
        </w:tc>
      </w:tr>
      <w:tr>
        <w:tc>
          <w:tcPr>
            <w:tcW w:type="dxa" w:w="2290"/>
            <w:tcMar>
              <w:top w:type="dxa" w:w="80"/>
              <w:left w:type="dxa" w:w="120"/>
              <w:bottom w:type="dxa" w:w="80"/>
              <w:right w:type="dxa" w:w="120"/>
            </w:tcMar>
          </w:tcPr>
          <w:p>
            <w:pPr>
              <w:spacing w:after="0"/>
            </w:pPr>
            <w:r>
              <w:rPr>
                <w:b w:val="false"/>
                <w:bCs w:val="false"/>
                <w:sz w:val="19"/>
                <w:szCs w:val="19"/>
              </w:rPr>
              <w:t xml:space="preserve">Dosen / Tendik Internal</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Pegawai Kemenkes Eksternal</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Outsourcing</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Tim Keuangan</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Bendahara</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PPK</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Ya</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Tim SDM</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966"/>
            <w:tcMar>
              <w:top w:type="dxa" w:w="80"/>
              <w:left w:type="dxa" w:w="120"/>
              <w:bottom w:type="dxa" w:w="80"/>
              <w:right w:type="dxa" w:w="120"/>
            </w:tcMar>
          </w:tcPr>
          <w:p>
            <w:pPr>
              <w:spacing w:after="0"/>
            </w:pPr>
            <w:r>
              <w:rPr>
                <w:b w:val="false"/>
                <w:bCs w:val="false"/>
                <w:sz w:val="19"/>
                <w:szCs w:val="19"/>
              </w:rPr>
              <w:t xml:space="preserve">Ya</w:t>
            </w:r>
          </w:p>
        </w:tc>
      </w:tr>
      <w:tr>
        <w:tc>
          <w:tcPr>
            <w:tcW w:type="dxa" w:w="2290"/>
            <w:tcMar>
              <w:top w:type="dxa" w:w="80"/>
              <w:left w:type="dxa" w:w="120"/>
              <w:bottom w:type="dxa" w:w="80"/>
              <w:right w:type="dxa" w:w="120"/>
            </w:tcMar>
          </w:tcPr>
          <w:p>
            <w:pPr>
              <w:spacing w:after="0"/>
            </w:pPr>
            <w:r>
              <w:rPr>
                <w:b w:val="false"/>
                <w:bCs w:val="false"/>
                <w:sz w:val="19"/>
                <w:szCs w:val="19"/>
              </w:rPr>
              <w:t xml:space="preserve">Pimpinan</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w:t>
            </w:r>
          </w:p>
        </w:tc>
        <w:tc>
          <w:tcPr>
            <w:tcW w:type="dxa" w:w="1145"/>
            <w:tcMar>
              <w:top w:type="dxa" w:w="80"/>
              <w:left w:type="dxa" w:w="120"/>
              <w:bottom w:type="dxa" w:w="80"/>
              <w:right w:type="dxa" w:w="120"/>
            </w:tcMar>
          </w:tcPr>
          <w:p>
            <w:pPr>
              <w:spacing w:after="0"/>
            </w:pPr>
            <w:r>
              <w:rPr>
                <w:b w:val="false"/>
                <w:bCs w:val="false"/>
                <w:sz w:val="19"/>
                <w:szCs w:val="19"/>
              </w:rPr>
              <w:t xml:space="preserve">–</w:t>
            </w:r>
          </w:p>
        </w:tc>
        <w:tc>
          <w:tcPr>
            <w:tcW w:type="dxa" w:w="881"/>
            <w:tcMar>
              <w:top w:type="dxa" w:w="80"/>
              <w:left w:type="dxa" w:w="120"/>
              <w:bottom w:type="dxa" w:w="80"/>
              <w:right w:type="dxa" w:w="120"/>
            </w:tcMar>
          </w:tcPr>
          <w:p>
            <w:pPr>
              <w:spacing w:after="0"/>
            </w:pPr>
            <w:r>
              <w:rPr>
                <w:b w:val="false"/>
                <w:bCs w:val="false"/>
                <w:sz w:val="19"/>
                <w:szCs w:val="19"/>
              </w:rPr>
              <w:t xml:space="preserve">–</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966"/>
            <w:tcMar>
              <w:top w:type="dxa" w:w="80"/>
              <w:left w:type="dxa" w:w="120"/>
              <w:bottom w:type="dxa" w:w="80"/>
              <w:right w:type="dxa" w:w="120"/>
            </w:tcMar>
          </w:tcPr>
          <w:p>
            <w:pPr>
              <w:spacing w:after="0"/>
            </w:pPr>
            <w:r>
              <w:rPr>
                <w:b w:val="false"/>
                <w:bCs w:val="false"/>
                <w:sz w:val="19"/>
                <w:szCs w:val="19"/>
              </w:rPr>
              <w:t xml:space="preserve">–</w:t>
            </w:r>
          </w:p>
        </w:tc>
      </w:tr>
      <w:tr>
        <w:tc>
          <w:tcPr>
            <w:tcW w:type="dxa" w:w="2290"/>
            <w:tcMar>
              <w:top w:type="dxa" w:w="80"/>
              <w:left w:type="dxa" w:w="120"/>
              <w:bottom w:type="dxa" w:w="80"/>
              <w:right w:type="dxa" w:w="120"/>
            </w:tcMar>
          </w:tcPr>
          <w:p>
            <w:pPr>
              <w:spacing w:after="0"/>
            </w:pPr>
            <w:r>
              <w:rPr>
                <w:b w:val="false"/>
                <w:bCs w:val="false"/>
                <w:sz w:val="19"/>
                <w:szCs w:val="19"/>
              </w:rPr>
              <w:t xml:space="preserve">Super Administrator</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1013"/>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1145"/>
            <w:tcMar>
              <w:top w:type="dxa" w:w="80"/>
              <w:left w:type="dxa" w:w="120"/>
              <w:bottom w:type="dxa" w:w="80"/>
              <w:right w:type="dxa" w:w="120"/>
            </w:tcMar>
          </w:tcPr>
          <w:p>
            <w:pPr>
              <w:spacing w:after="0"/>
            </w:pPr>
            <w:r>
              <w:rPr>
                <w:b w:val="false"/>
                <w:bCs w:val="false"/>
                <w:sz w:val="19"/>
                <w:szCs w:val="19"/>
              </w:rPr>
              <w:t xml:space="preserve">Ya</w:t>
            </w:r>
          </w:p>
        </w:tc>
        <w:tc>
          <w:tcPr>
            <w:tcW w:type="dxa" w:w="881"/>
            <w:tcMar>
              <w:top w:type="dxa" w:w="80"/>
              <w:left w:type="dxa" w:w="120"/>
              <w:bottom w:type="dxa" w:w="80"/>
              <w:right w:type="dxa" w:w="120"/>
            </w:tcMar>
          </w:tcPr>
          <w:p>
            <w:pPr>
              <w:spacing w:after="0"/>
            </w:pPr>
            <w:r>
              <w:rPr>
                <w:b w:val="false"/>
                <w:bCs w:val="false"/>
                <w:sz w:val="19"/>
                <w:szCs w:val="19"/>
              </w:rPr>
              <w:t xml:space="preserve">Ya</w:t>
            </w:r>
          </w:p>
        </w:tc>
        <w:tc>
          <w:tcPr>
            <w:tcW w:type="dxa" w:w="925"/>
            <w:tcMar>
              <w:top w:type="dxa" w:w="80"/>
              <w:left w:type="dxa" w:w="120"/>
              <w:bottom w:type="dxa" w:w="80"/>
              <w:right w:type="dxa" w:w="120"/>
            </w:tcMar>
          </w:tcPr>
          <w:p>
            <w:pPr>
              <w:spacing w:after="0"/>
            </w:pPr>
            <w:r>
              <w:rPr>
                <w:b w:val="false"/>
                <w:bCs w:val="false"/>
                <w:sz w:val="19"/>
                <w:szCs w:val="19"/>
              </w:rPr>
              <w:t xml:space="preserve">Ya</w:t>
            </w:r>
          </w:p>
        </w:tc>
        <w:tc>
          <w:tcPr>
            <w:tcW w:type="dxa" w:w="966"/>
            <w:tcMar>
              <w:top w:type="dxa" w:w="80"/>
              <w:left w:type="dxa" w:w="120"/>
              <w:bottom w:type="dxa" w:w="80"/>
              <w:right w:type="dxa" w:w="120"/>
            </w:tcMar>
          </w:tcPr>
          <w:p>
            <w:pPr>
              <w:spacing w:after="0"/>
            </w:pPr>
            <w:r>
              <w:rPr>
                <w:b w:val="false"/>
                <w:bCs w:val="false"/>
                <w:sz w:val="19"/>
                <w:szCs w:val="19"/>
              </w:rPr>
              <w:t xml:space="preserve">Ya</w:t>
            </w:r>
          </w:p>
        </w:tc>
      </w:tr>
    </w:tbl>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PEMISAHAN YANG DISENGAJA</w:t>
            </w:r>
          </w:p>
          <w:p>
            <w:pPr>
              <w:spacing w:after="0"/>
            </w:pPr>
            <w:r>
              <w:rPr>
                <w:sz w:val="20"/>
                <w:szCs w:val="20"/>
              </w:rPr>
              <w:t xml:space="preserve">Bendahara tidak memvalidasi biaya, dan tim keuangan tidak mencatat pembayaran. Yang menyatakan nominalnya benar bukan yang mencairkan uangnya. Pemisahan ini bukan keterbatasan aplikasi, melainkan pengendalian internal yang memang dikehendaki.</w:t>
            </w:r>
          </w:p>
        </w:tc>
      </w:tr>
    </w:tbl>
    <w:p>
      <w:pPr>
        <w:spacing w:after="160"/>
      </w:pPr>
    </w:p>
    <w:p>
      <w:pPr>
        <w:pStyle w:val="Heading1"/>
      </w:pPr>
      <w:r>
        <w:t xml:space="preserve">4. Perjalanan Satu Berkas</w:t>
      </w:r>
    </w:p>
    <w:p>
      <w:r>
        <w:t xml:space="preserve">Dua belas tonggak yang dilalui setiap perjalanan dinas. Halaman detail usulan menampilkan tonggak mana yang sudah terlewati, kapan, dan oleh siapa — sehingga selalu jelas berkasnya sedang berhenti di mana dan menunggu siapa.</w:t>
      </w:r>
    </w:p>
    <w:tbl>
      <w:tblPr>
        <w:tblW w:type="dxa" w:w="9026"/>
        <w:tblBorders>
          <w:top w:val="single" w:color="D3DAE4" w:sz="4"/>
          <w:left w:val="none"/>
          <w:bottom w:val="single" w:color="D3DAE4" w:sz="4"/>
          <w:right w:val="none"/>
          <w:insideH w:val="single" w:color="D3DAE4" w:sz="2"/>
          <w:insideV w:val="none"/>
        </w:tblBorders>
      </w:tblPr>
      <w:tblGrid>
        <w:gridCol w:w="792"/>
        <w:gridCol w:w="5384"/>
        <w:gridCol w:w="2850"/>
      </w:tblGrid>
      <w:tr>
        <w:trPr>
          <w:tblHeader/>
        </w:trPr>
        <w:tc>
          <w:tcPr>
            <w:tcW w:type="dxa" w:w="792"/>
            <w:shd w:fill="EDF0F5" w:val="clear"/>
            <w:tcMar>
              <w:top w:type="dxa" w:w="80"/>
              <w:left w:type="dxa" w:w="120"/>
              <w:bottom w:type="dxa" w:w="80"/>
              <w:right w:type="dxa" w:w="120"/>
            </w:tcMar>
          </w:tcPr>
          <w:p>
            <w:pPr>
              <w:spacing w:after="0"/>
            </w:pPr>
            <w:r>
              <w:rPr>
                <w:b/>
                <w:bCs/>
                <w:sz w:val="19"/>
                <w:szCs w:val="19"/>
              </w:rPr>
              <w:t xml:space="preserve">#</w:t>
            </w:r>
          </w:p>
        </w:tc>
        <w:tc>
          <w:tcPr>
            <w:tcW w:type="dxa" w:w="5384"/>
            <w:shd w:fill="EDF0F5" w:val="clear"/>
            <w:tcMar>
              <w:top w:type="dxa" w:w="80"/>
              <w:left w:type="dxa" w:w="120"/>
              <w:bottom w:type="dxa" w:w="80"/>
              <w:right w:type="dxa" w:w="120"/>
            </w:tcMar>
          </w:tcPr>
          <w:p>
            <w:pPr>
              <w:spacing w:after="0"/>
            </w:pPr>
            <w:r>
              <w:rPr>
                <w:b/>
                <w:bCs/>
                <w:sz w:val="19"/>
                <w:szCs w:val="19"/>
              </w:rPr>
              <w:t xml:space="preserve">Tonggak</w:t>
            </w:r>
          </w:p>
        </w:tc>
        <w:tc>
          <w:tcPr>
            <w:tcW w:type="dxa" w:w="2850"/>
            <w:shd w:fill="EDF0F5" w:val="clear"/>
            <w:tcMar>
              <w:top w:type="dxa" w:w="80"/>
              <w:left w:type="dxa" w:w="120"/>
              <w:bottom w:type="dxa" w:w="80"/>
              <w:right w:type="dxa" w:w="120"/>
            </w:tcMar>
          </w:tcPr>
          <w:p>
            <w:pPr>
              <w:spacing w:after="0"/>
            </w:pPr>
            <w:r>
              <w:rPr>
                <w:b/>
                <w:bCs/>
                <w:sz w:val="19"/>
                <w:szCs w:val="19"/>
              </w:rPr>
              <w:t xml:space="preserve">Penanggung jawab</w:t>
            </w:r>
          </w:p>
        </w:tc>
      </w:tr>
      <w:tr>
        <w:tc>
          <w:tcPr>
            <w:tcW w:type="dxa" w:w="792"/>
            <w:tcMar>
              <w:top w:type="dxa" w:w="80"/>
              <w:left w:type="dxa" w:w="120"/>
              <w:bottom w:type="dxa" w:w="80"/>
              <w:right w:type="dxa" w:w="120"/>
            </w:tcMar>
          </w:tcPr>
          <w:p>
            <w:pPr>
              <w:spacing w:after="0"/>
            </w:pPr>
            <w:r>
              <w:rPr>
                <w:b w:val="false"/>
                <w:bCs w:val="false"/>
                <w:sz w:val="19"/>
                <w:szCs w:val="19"/>
              </w:rPr>
              <w:t xml:space="preserve">1</w:t>
            </w:r>
          </w:p>
        </w:tc>
        <w:tc>
          <w:tcPr>
            <w:tcW w:type="dxa" w:w="5384"/>
            <w:tcMar>
              <w:top w:type="dxa" w:w="80"/>
              <w:left w:type="dxa" w:w="120"/>
              <w:bottom w:type="dxa" w:w="80"/>
              <w:right w:type="dxa" w:w="120"/>
            </w:tcMar>
          </w:tcPr>
          <w:p>
            <w:pPr>
              <w:spacing w:after="0"/>
            </w:pPr>
            <w:r>
              <w:rPr>
                <w:b w:val="false"/>
                <w:bCs w:val="false"/>
                <w:sz w:val="19"/>
                <w:szCs w:val="19"/>
              </w:rPr>
              <w:t xml:space="preserve">Usulan dibuat</w:t>
            </w:r>
          </w:p>
        </w:tc>
        <w:tc>
          <w:tcPr>
            <w:tcW w:type="dxa" w:w="2850"/>
            <w:tcMar>
              <w:top w:type="dxa" w:w="80"/>
              <w:left w:type="dxa" w:w="120"/>
              <w:bottom w:type="dxa" w:w="80"/>
              <w:right w:type="dxa" w:w="120"/>
            </w:tcMar>
          </w:tcPr>
          <w:p>
            <w:pPr>
              <w:spacing w:after="0"/>
            </w:pPr>
            <w:r>
              <w:rPr>
                <w:b w:val="false"/>
                <w:bCs w:val="false"/>
                <w:sz w:val="19"/>
                <w:szCs w:val="19"/>
              </w:rPr>
              <w:t xml:space="preserve">Pelaksana</w:t>
            </w:r>
          </w:p>
        </w:tc>
      </w:tr>
      <w:tr>
        <w:tc>
          <w:tcPr>
            <w:tcW w:type="dxa" w:w="792"/>
            <w:tcMar>
              <w:top w:type="dxa" w:w="80"/>
              <w:left w:type="dxa" w:w="120"/>
              <w:bottom w:type="dxa" w:w="80"/>
              <w:right w:type="dxa" w:w="120"/>
            </w:tcMar>
          </w:tcPr>
          <w:p>
            <w:pPr>
              <w:spacing w:after="0"/>
            </w:pPr>
            <w:r>
              <w:rPr>
                <w:b w:val="false"/>
                <w:bCs w:val="false"/>
                <w:sz w:val="19"/>
                <w:szCs w:val="19"/>
              </w:rPr>
              <w:t xml:space="preserve">2</w:t>
            </w:r>
          </w:p>
        </w:tc>
        <w:tc>
          <w:tcPr>
            <w:tcW w:type="dxa" w:w="5384"/>
            <w:tcMar>
              <w:top w:type="dxa" w:w="80"/>
              <w:left w:type="dxa" w:w="120"/>
              <w:bottom w:type="dxa" w:w="80"/>
              <w:right w:type="dxa" w:w="120"/>
            </w:tcMar>
          </w:tcPr>
          <w:p>
            <w:pPr>
              <w:spacing w:after="0"/>
            </w:pPr>
            <w:r>
              <w:rPr>
                <w:b w:val="false"/>
                <w:bCs w:val="false"/>
                <w:sz w:val="19"/>
                <w:szCs w:val="19"/>
              </w:rPr>
              <w:t xml:space="preserve">Disetujui PPK</w:t>
            </w:r>
          </w:p>
        </w:tc>
        <w:tc>
          <w:tcPr>
            <w:tcW w:type="dxa" w:w="2850"/>
            <w:tcMar>
              <w:top w:type="dxa" w:w="80"/>
              <w:left w:type="dxa" w:w="120"/>
              <w:bottom w:type="dxa" w:w="80"/>
              <w:right w:type="dxa" w:w="120"/>
            </w:tcMar>
          </w:tcPr>
          <w:p>
            <w:pPr>
              <w:spacing w:after="0"/>
            </w:pPr>
            <w:r>
              <w:rPr>
                <w:b w:val="false"/>
                <w:bCs w:val="false"/>
                <w:sz w:val="19"/>
                <w:szCs w:val="19"/>
              </w:rPr>
              <w:t xml:space="preserve">PPK</w:t>
            </w:r>
          </w:p>
        </w:tc>
      </w:tr>
      <w:tr>
        <w:tc>
          <w:tcPr>
            <w:tcW w:type="dxa" w:w="792"/>
            <w:tcMar>
              <w:top w:type="dxa" w:w="80"/>
              <w:left w:type="dxa" w:w="120"/>
              <w:bottom w:type="dxa" w:w="80"/>
              <w:right w:type="dxa" w:w="120"/>
            </w:tcMar>
          </w:tcPr>
          <w:p>
            <w:pPr>
              <w:spacing w:after="0"/>
            </w:pPr>
            <w:r>
              <w:rPr>
                <w:b w:val="false"/>
                <w:bCs w:val="false"/>
                <w:sz w:val="19"/>
                <w:szCs w:val="19"/>
              </w:rPr>
              <w:t xml:space="preserve">3</w:t>
            </w:r>
          </w:p>
        </w:tc>
        <w:tc>
          <w:tcPr>
            <w:tcW w:type="dxa" w:w="5384"/>
            <w:tcMar>
              <w:top w:type="dxa" w:w="80"/>
              <w:left w:type="dxa" w:w="120"/>
              <w:bottom w:type="dxa" w:w="80"/>
              <w:right w:type="dxa" w:w="120"/>
            </w:tcMar>
          </w:tcPr>
          <w:p>
            <w:pPr>
              <w:spacing w:after="0"/>
            </w:pPr>
            <w:r>
              <w:rPr>
                <w:b w:val="false"/>
                <w:bCs w:val="false"/>
                <w:sz w:val="19"/>
                <w:szCs w:val="19"/>
              </w:rPr>
              <w:t xml:space="preserve">Surat Perjalanan Dinas terbit</w:t>
            </w:r>
          </w:p>
        </w:tc>
        <w:tc>
          <w:tcPr>
            <w:tcW w:type="dxa" w:w="2850"/>
            <w:tcMar>
              <w:top w:type="dxa" w:w="80"/>
              <w:left w:type="dxa" w:w="120"/>
              <w:bottom w:type="dxa" w:w="80"/>
              <w:right w:type="dxa" w:w="120"/>
            </w:tcMar>
          </w:tcPr>
          <w:p>
            <w:pPr>
              <w:spacing w:after="0"/>
            </w:pPr>
            <w:r>
              <w:rPr>
                <w:b w:val="false"/>
                <w:bCs w:val="false"/>
                <w:sz w:val="19"/>
                <w:szCs w:val="19"/>
              </w:rPr>
              <w:t xml:space="preserve">Pelaksana / Tim SDM</w:t>
            </w:r>
          </w:p>
        </w:tc>
      </w:tr>
      <w:tr>
        <w:tc>
          <w:tcPr>
            <w:tcW w:type="dxa" w:w="792"/>
            <w:tcMar>
              <w:top w:type="dxa" w:w="80"/>
              <w:left w:type="dxa" w:w="120"/>
              <w:bottom w:type="dxa" w:w="80"/>
              <w:right w:type="dxa" w:w="120"/>
            </w:tcMar>
          </w:tcPr>
          <w:p>
            <w:pPr>
              <w:spacing w:after="0"/>
            </w:pPr>
            <w:r>
              <w:rPr>
                <w:b w:val="false"/>
                <w:bCs w:val="false"/>
                <w:sz w:val="19"/>
                <w:szCs w:val="19"/>
              </w:rPr>
              <w:t xml:space="preserve">4</w:t>
            </w:r>
          </w:p>
        </w:tc>
        <w:tc>
          <w:tcPr>
            <w:tcW w:type="dxa" w:w="5384"/>
            <w:tcMar>
              <w:top w:type="dxa" w:w="80"/>
              <w:left w:type="dxa" w:w="120"/>
              <w:bottom w:type="dxa" w:w="80"/>
              <w:right w:type="dxa" w:w="120"/>
            </w:tcMar>
          </w:tcPr>
          <w:p>
            <w:pPr>
              <w:spacing w:after="0"/>
            </w:pPr>
            <w:r>
              <w:rPr>
                <w:b w:val="false"/>
                <w:bCs w:val="false"/>
                <w:sz w:val="19"/>
                <w:szCs w:val="19"/>
              </w:rPr>
              <w:t xml:space="preserve">Uang muka dibayarkan</w:t>
            </w:r>
          </w:p>
        </w:tc>
        <w:tc>
          <w:tcPr>
            <w:tcW w:type="dxa" w:w="2850"/>
            <w:tcMar>
              <w:top w:type="dxa" w:w="80"/>
              <w:left w:type="dxa" w:w="120"/>
              <w:bottom w:type="dxa" w:w="80"/>
              <w:right w:type="dxa" w:w="120"/>
            </w:tcMar>
          </w:tcPr>
          <w:p>
            <w:pPr>
              <w:spacing w:after="0"/>
            </w:pPr>
            <w:r>
              <w:rPr>
                <w:b w:val="false"/>
                <w:bCs w:val="false"/>
                <w:sz w:val="19"/>
                <w:szCs w:val="19"/>
              </w:rPr>
              <w:t xml:space="preserve">Bendahara</w:t>
            </w:r>
          </w:p>
        </w:tc>
      </w:tr>
      <w:tr>
        <w:tc>
          <w:tcPr>
            <w:tcW w:type="dxa" w:w="792"/>
            <w:tcMar>
              <w:top w:type="dxa" w:w="80"/>
              <w:left w:type="dxa" w:w="120"/>
              <w:bottom w:type="dxa" w:w="80"/>
              <w:right w:type="dxa" w:w="120"/>
            </w:tcMar>
          </w:tcPr>
          <w:p>
            <w:pPr>
              <w:spacing w:after="0"/>
            </w:pPr>
            <w:r>
              <w:rPr>
                <w:b w:val="false"/>
                <w:bCs w:val="false"/>
                <w:sz w:val="19"/>
                <w:szCs w:val="19"/>
              </w:rPr>
              <w:t xml:space="preserve">5</w:t>
            </w:r>
          </w:p>
        </w:tc>
        <w:tc>
          <w:tcPr>
            <w:tcW w:type="dxa" w:w="5384"/>
            <w:tcMar>
              <w:top w:type="dxa" w:w="80"/>
              <w:left w:type="dxa" w:w="120"/>
              <w:bottom w:type="dxa" w:w="80"/>
              <w:right w:type="dxa" w:w="120"/>
            </w:tcMar>
          </w:tcPr>
          <w:p>
            <w:pPr>
              <w:spacing w:after="0"/>
            </w:pPr>
            <w:r>
              <w:rPr>
                <w:b w:val="false"/>
                <w:bCs w:val="false"/>
                <w:sz w:val="19"/>
                <w:szCs w:val="19"/>
              </w:rPr>
              <w:t xml:space="preserve">Dokumen pertanggungjawaban diunggah</w:t>
            </w:r>
          </w:p>
        </w:tc>
        <w:tc>
          <w:tcPr>
            <w:tcW w:type="dxa" w:w="2850"/>
            <w:tcMar>
              <w:top w:type="dxa" w:w="80"/>
              <w:left w:type="dxa" w:w="120"/>
              <w:bottom w:type="dxa" w:w="80"/>
              <w:right w:type="dxa" w:w="120"/>
            </w:tcMar>
          </w:tcPr>
          <w:p>
            <w:pPr>
              <w:spacing w:after="0"/>
            </w:pPr>
            <w:r>
              <w:rPr>
                <w:b w:val="false"/>
                <w:bCs w:val="false"/>
                <w:sz w:val="19"/>
                <w:szCs w:val="19"/>
              </w:rPr>
              <w:t xml:space="preserve">Pelaksana</w:t>
            </w:r>
          </w:p>
        </w:tc>
      </w:tr>
      <w:tr>
        <w:tc>
          <w:tcPr>
            <w:tcW w:type="dxa" w:w="792"/>
            <w:tcMar>
              <w:top w:type="dxa" w:w="80"/>
              <w:left w:type="dxa" w:w="120"/>
              <w:bottom w:type="dxa" w:w="80"/>
              <w:right w:type="dxa" w:w="120"/>
            </w:tcMar>
          </w:tcPr>
          <w:p>
            <w:pPr>
              <w:spacing w:after="0"/>
            </w:pPr>
            <w:r>
              <w:rPr>
                <w:b w:val="false"/>
                <w:bCs w:val="false"/>
                <w:sz w:val="19"/>
                <w:szCs w:val="19"/>
              </w:rPr>
              <w:t xml:space="preserve">6</w:t>
            </w:r>
          </w:p>
        </w:tc>
        <w:tc>
          <w:tcPr>
            <w:tcW w:type="dxa" w:w="5384"/>
            <w:tcMar>
              <w:top w:type="dxa" w:w="80"/>
              <w:left w:type="dxa" w:w="120"/>
              <w:bottom w:type="dxa" w:w="80"/>
              <w:right w:type="dxa" w:w="120"/>
            </w:tcMar>
          </w:tcPr>
          <w:p>
            <w:pPr>
              <w:spacing w:after="0"/>
            </w:pPr>
            <w:r>
              <w:rPr>
                <w:b w:val="false"/>
                <w:bCs w:val="false"/>
                <w:sz w:val="19"/>
                <w:szCs w:val="19"/>
              </w:rPr>
              <w:t xml:space="preserve">Laporan perjalanan dinas selesai</w:t>
            </w:r>
          </w:p>
        </w:tc>
        <w:tc>
          <w:tcPr>
            <w:tcW w:type="dxa" w:w="2850"/>
            <w:tcMar>
              <w:top w:type="dxa" w:w="80"/>
              <w:left w:type="dxa" w:w="120"/>
              <w:bottom w:type="dxa" w:w="80"/>
              <w:right w:type="dxa" w:w="120"/>
            </w:tcMar>
          </w:tcPr>
          <w:p>
            <w:pPr>
              <w:spacing w:after="0"/>
            </w:pPr>
            <w:r>
              <w:rPr>
                <w:b w:val="false"/>
                <w:bCs w:val="false"/>
                <w:sz w:val="19"/>
                <w:szCs w:val="19"/>
              </w:rPr>
              <w:t xml:space="preserve">Pelaksana</w:t>
            </w:r>
          </w:p>
        </w:tc>
      </w:tr>
      <w:tr>
        <w:tc>
          <w:tcPr>
            <w:tcW w:type="dxa" w:w="792"/>
            <w:tcMar>
              <w:top w:type="dxa" w:w="80"/>
              <w:left w:type="dxa" w:w="120"/>
              <w:bottom w:type="dxa" w:w="80"/>
              <w:right w:type="dxa" w:w="120"/>
            </w:tcMar>
          </w:tcPr>
          <w:p>
            <w:pPr>
              <w:spacing w:after="0"/>
            </w:pPr>
            <w:r>
              <w:rPr>
                <w:b w:val="false"/>
                <w:bCs w:val="false"/>
                <w:sz w:val="19"/>
                <w:szCs w:val="19"/>
              </w:rPr>
              <w:t xml:space="preserve">7</w:t>
            </w:r>
          </w:p>
        </w:tc>
        <w:tc>
          <w:tcPr>
            <w:tcW w:type="dxa" w:w="5384"/>
            <w:tcMar>
              <w:top w:type="dxa" w:w="80"/>
              <w:left w:type="dxa" w:w="120"/>
              <w:bottom w:type="dxa" w:w="80"/>
              <w:right w:type="dxa" w:w="120"/>
            </w:tcMar>
          </w:tcPr>
          <w:p>
            <w:pPr>
              <w:spacing w:after="0"/>
            </w:pPr>
            <w:r>
              <w:rPr>
                <w:b w:val="false"/>
                <w:bCs w:val="false"/>
                <w:sz w:val="19"/>
                <w:szCs w:val="19"/>
              </w:rPr>
              <w:t xml:space="preserve">Berkas dikirim tim keuangan ke pelaksana</w:t>
            </w:r>
          </w:p>
        </w:tc>
        <w:tc>
          <w:tcPr>
            <w:tcW w:type="dxa" w:w="2850"/>
            <w:tcMar>
              <w:top w:type="dxa" w:w="80"/>
              <w:left w:type="dxa" w:w="120"/>
              <w:bottom w:type="dxa" w:w="80"/>
              <w:right w:type="dxa" w:w="120"/>
            </w:tcMar>
          </w:tcPr>
          <w:p>
            <w:pPr>
              <w:spacing w:after="0"/>
            </w:pPr>
            <w:r>
              <w:rPr>
                <w:b w:val="false"/>
                <w:bCs w:val="false"/>
                <w:sz w:val="19"/>
                <w:szCs w:val="19"/>
              </w:rPr>
              <w:t xml:space="preserve">Tim Keuangan</w:t>
            </w:r>
          </w:p>
        </w:tc>
      </w:tr>
      <w:tr>
        <w:tc>
          <w:tcPr>
            <w:tcW w:type="dxa" w:w="792"/>
            <w:tcMar>
              <w:top w:type="dxa" w:w="80"/>
              <w:left w:type="dxa" w:w="120"/>
              <w:bottom w:type="dxa" w:w="80"/>
              <w:right w:type="dxa" w:w="120"/>
            </w:tcMar>
          </w:tcPr>
          <w:p>
            <w:pPr>
              <w:spacing w:after="0"/>
            </w:pPr>
            <w:r>
              <w:rPr>
                <w:b w:val="false"/>
                <w:bCs w:val="false"/>
                <w:sz w:val="19"/>
                <w:szCs w:val="19"/>
              </w:rPr>
              <w:t xml:space="preserve">8</w:t>
            </w:r>
          </w:p>
        </w:tc>
        <w:tc>
          <w:tcPr>
            <w:tcW w:type="dxa" w:w="5384"/>
            <w:tcMar>
              <w:top w:type="dxa" w:w="80"/>
              <w:left w:type="dxa" w:w="120"/>
              <w:bottom w:type="dxa" w:w="80"/>
              <w:right w:type="dxa" w:w="120"/>
            </w:tcMar>
          </w:tcPr>
          <w:p>
            <w:pPr>
              <w:spacing w:after="0"/>
            </w:pPr>
            <w:r>
              <w:rPr>
                <w:b w:val="false"/>
                <w:bCs w:val="false"/>
                <w:sz w:val="19"/>
                <w:szCs w:val="19"/>
              </w:rPr>
              <w:t xml:space="preserve">Ditandatangani pelaksana</w:t>
            </w:r>
          </w:p>
        </w:tc>
        <w:tc>
          <w:tcPr>
            <w:tcW w:type="dxa" w:w="2850"/>
            <w:tcMar>
              <w:top w:type="dxa" w:w="80"/>
              <w:left w:type="dxa" w:w="120"/>
              <w:bottom w:type="dxa" w:w="80"/>
              <w:right w:type="dxa" w:w="120"/>
            </w:tcMar>
          </w:tcPr>
          <w:p>
            <w:pPr>
              <w:spacing w:after="0"/>
            </w:pPr>
            <w:r>
              <w:rPr>
                <w:b w:val="false"/>
                <w:bCs w:val="false"/>
                <w:sz w:val="19"/>
                <w:szCs w:val="19"/>
              </w:rPr>
              <w:t xml:space="preserve">Pelaksana</w:t>
            </w:r>
          </w:p>
        </w:tc>
      </w:tr>
      <w:tr>
        <w:tc>
          <w:tcPr>
            <w:tcW w:type="dxa" w:w="792"/>
            <w:tcMar>
              <w:top w:type="dxa" w:w="80"/>
              <w:left w:type="dxa" w:w="120"/>
              <w:bottom w:type="dxa" w:w="80"/>
              <w:right w:type="dxa" w:w="120"/>
            </w:tcMar>
          </w:tcPr>
          <w:p>
            <w:pPr>
              <w:spacing w:after="0"/>
            </w:pPr>
            <w:r>
              <w:rPr>
                <w:b w:val="false"/>
                <w:bCs w:val="false"/>
                <w:sz w:val="19"/>
                <w:szCs w:val="19"/>
              </w:rPr>
              <w:t xml:space="preserve">9</w:t>
            </w:r>
          </w:p>
        </w:tc>
        <w:tc>
          <w:tcPr>
            <w:tcW w:type="dxa" w:w="5384"/>
            <w:tcMar>
              <w:top w:type="dxa" w:w="80"/>
              <w:left w:type="dxa" w:w="120"/>
              <w:bottom w:type="dxa" w:w="80"/>
              <w:right w:type="dxa" w:w="120"/>
            </w:tcMar>
          </w:tcPr>
          <w:p>
            <w:pPr>
              <w:spacing w:after="0"/>
            </w:pPr>
            <w:r>
              <w:rPr>
                <w:b w:val="false"/>
                <w:bCs w:val="false"/>
                <w:sz w:val="19"/>
                <w:szCs w:val="19"/>
              </w:rPr>
              <w:t xml:space="preserve">Ditandatangani PPK</w:t>
            </w:r>
          </w:p>
        </w:tc>
        <w:tc>
          <w:tcPr>
            <w:tcW w:type="dxa" w:w="2850"/>
            <w:tcMar>
              <w:top w:type="dxa" w:w="80"/>
              <w:left w:type="dxa" w:w="120"/>
              <w:bottom w:type="dxa" w:w="80"/>
              <w:right w:type="dxa" w:w="120"/>
            </w:tcMar>
          </w:tcPr>
          <w:p>
            <w:pPr>
              <w:spacing w:after="0"/>
            </w:pPr>
            <w:r>
              <w:rPr>
                <w:b w:val="false"/>
                <w:bCs w:val="false"/>
                <w:sz w:val="19"/>
                <w:szCs w:val="19"/>
              </w:rPr>
              <w:t xml:space="preserve">PPK</w:t>
            </w:r>
          </w:p>
        </w:tc>
      </w:tr>
      <w:tr>
        <w:tc>
          <w:tcPr>
            <w:tcW w:type="dxa" w:w="792"/>
            <w:tcMar>
              <w:top w:type="dxa" w:w="80"/>
              <w:left w:type="dxa" w:w="120"/>
              <w:bottom w:type="dxa" w:w="80"/>
              <w:right w:type="dxa" w:w="120"/>
            </w:tcMar>
          </w:tcPr>
          <w:p>
            <w:pPr>
              <w:spacing w:after="0"/>
            </w:pPr>
            <w:r>
              <w:rPr>
                <w:b w:val="false"/>
                <w:bCs w:val="false"/>
                <w:sz w:val="19"/>
                <w:szCs w:val="19"/>
              </w:rPr>
              <w:t xml:space="preserve">10</w:t>
            </w:r>
          </w:p>
        </w:tc>
        <w:tc>
          <w:tcPr>
            <w:tcW w:type="dxa" w:w="5384"/>
            <w:tcMar>
              <w:top w:type="dxa" w:w="80"/>
              <w:left w:type="dxa" w:w="120"/>
              <w:bottom w:type="dxa" w:w="80"/>
              <w:right w:type="dxa" w:w="120"/>
            </w:tcMar>
          </w:tcPr>
          <w:p>
            <w:pPr>
              <w:spacing w:after="0"/>
            </w:pPr>
            <w:r>
              <w:rPr>
                <w:b w:val="false"/>
                <w:bCs w:val="false"/>
                <w:sz w:val="19"/>
                <w:szCs w:val="19"/>
              </w:rPr>
              <w:t xml:space="preserve">Daftar nominatif diverifikasi PPK</w:t>
            </w:r>
          </w:p>
        </w:tc>
        <w:tc>
          <w:tcPr>
            <w:tcW w:type="dxa" w:w="2850"/>
            <w:tcMar>
              <w:top w:type="dxa" w:w="80"/>
              <w:left w:type="dxa" w:w="120"/>
              <w:bottom w:type="dxa" w:w="80"/>
              <w:right w:type="dxa" w:w="120"/>
            </w:tcMar>
          </w:tcPr>
          <w:p>
            <w:pPr>
              <w:spacing w:after="0"/>
            </w:pPr>
            <w:r>
              <w:rPr>
                <w:b w:val="false"/>
                <w:bCs w:val="false"/>
                <w:sz w:val="19"/>
                <w:szCs w:val="19"/>
              </w:rPr>
              <w:t xml:space="preserve">PPK</w:t>
            </w:r>
          </w:p>
        </w:tc>
      </w:tr>
      <w:tr>
        <w:tc>
          <w:tcPr>
            <w:tcW w:type="dxa" w:w="792"/>
            <w:tcMar>
              <w:top w:type="dxa" w:w="80"/>
              <w:left w:type="dxa" w:w="120"/>
              <w:bottom w:type="dxa" w:w="80"/>
              <w:right w:type="dxa" w:w="120"/>
            </w:tcMar>
          </w:tcPr>
          <w:p>
            <w:pPr>
              <w:spacing w:after="0"/>
            </w:pPr>
            <w:r>
              <w:rPr>
                <w:b w:val="false"/>
                <w:bCs w:val="false"/>
                <w:sz w:val="19"/>
                <w:szCs w:val="19"/>
              </w:rPr>
              <w:t xml:space="preserve">11</w:t>
            </w:r>
          </w:p>
        </w:tc>
        <w:tc>
          <w:tcPr>
            <w:tcW w:type="dxa" w:w="5384"/>
            <w:tcMar>
              <w:top w:type="dxa" w:w="80"/>
              <w:left w:type="dxa" w:w="120"/>
              <w:bottom w:type="dxa" w:w="80"/>
              <w:right w:type="dxa" w:w="120"/>
            </w:tcMar>
          </w:tcPr>
          <w:p>
            <w:pPr>
              <w:spacing w:after="0"/>
            </w:pPr>
            <w:r>
              <w:rPr>
                <w:b w:val="false"/>
                <w:bCs w:val="false"/>
                <w:sz w:val="19"/>
                <w:szCs w:val="19"/>
              </w:rPr>
              <w:t xml:space="preserve">Nominatif diterima tim keuangan</w:t>
            </w:r>
          </w:p>
        </w:tc>
        <w:tc>
          <w:tcPr>
            <w:tcW w:type="dxa" w:w="2850"/>
            <w:tcMar>
              <w:top w:type="dxa" w:w="80"/>
              <w:left w:type="dxa" w:w="120"/>
              <w:bottom w:type="dxa" w:w="80"/>
              <w:right w:type="dxa" w:w="120"/>
            </w:tcMar>
          </w:tcPr>
          <w:p>
            <w:pPr>
              <w:spacing w:after="0"/>
            </w:pPr>
            <w:r>
              <w:rPr>
                <w:b w:val="false"/>
                <w:bCs w:val="false"/>
                <w:sz w:val="19"/>
                <w:szCs w:val="19"/>
              </w:rPr>
              <w:t xml:space="preserve">Tim Keuangan</w:t>
            </w:r>
          </w:p>
        </w:tc>
      </w:tr>
      <w:tr>
        <w:tc>
          <w:tcPr>
            <w:tcW w:type="dxa" w:w="792"/>
            <w:tcMar>
              <w:top w:type="dxa" w:w="80"/>
              <w:left w:type="dxa" w:w="120"/>
              <w:bottom w:type="dxa" w:w="80"/>
              <w:right w:type="dxa" w:w="120"/>
            </w:tcMar>
          </w:tcPr>
          <w:p>
            <w:pPr>
              <w:spacing w:after="0"/>
            </w:pPr>
            <w:r>
              <w:rPr>
                <w:b w:val="false"/>
                <w:bCs w:val="false"/>
                <w:sz w:val="19"/>
                <w:szCs w:val="19"/>
              </w:rPr>
              <w:t xml:space="preserve">12</w:t>
            </w:r>
          </w:p>
        </w:tc>
        <w:tc>
          <w:tcPr>
            <w:tcW w:type="dxa" w:w="5384"/>
            <w:tcMar>
              <w:top w:type="dxa" w:w="80"/>
              <w:left w:type="dxa" w:w="120"/>
              <w:bottom w:type="dxa" w:w="80"/>
              <w:right w:type="dxa" w:w="120"/>
            </w:tcMar>
          </w:tcPr>
          <w:p>
            <w:pPr>
              <w:spacing w:after="0"/>
            </w:pPr>
            <w:r>
              <w:rPr>
                <w:b w:val="false"/>
                <w:bCs w:val="false"/>
                <w:sz w:val="19"/>
                <w:szCs w:val="19"/>
              </w:rPr>
              <w:t xml:space="preserve">Pelunasan dibayarkan</w:t>
            </w:r>
          </w:p>
        </w:tc>
        <w:tc>
          <w:tcPr>
            <w:tcW w:type="dxa" w:w="2850"/>
            <w:tcMar>
              <w:top w:type="dxa" w:w="80"/>
              <w:left w:type="dxa" w:w="120"/>
              <w:bottom w:type="dxa" w:w="80"/>
              <w:right w:type="dxa" w:w="120"/>
            </w:tcMar>
          </w:tcPr>
          <w:p>
            <w:pPr>
              <w:spacing w:after="0"/>
            </w:pPr>
            <w:r>
              <w:rPr>
                <w:b w:val="false"/>
                <w:bCs w:val="false"/>
                <w:sz w:val="19"/>
                <w:szCs w:val="19"/>
              </w:rPr>
              <w:t xml:space="preserve">Bendahara</w:t>
            </w:r>
          </w:p>
        </w:tc>
      </w:tr>
    </w:tbl>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NOMINATIF TERBIT SENDIRI</w:t>
            </w:r>
          </w:p>
          <w:p>
            <w:pPr>
              <w:spacing w:after="0"/>
            </w:pPr>
            <w:r>
              <w:rPr>
                <w:sz w:val="20"/>
                <w:szCs w:val="20"/>
              </w:rPr>
              <w:t xml:space="preserve">Daftar nominatif tidak dibuat manual. Ia terbit begitu seluruh pelaksana di bawah satu surat tugas menyelesaikan dokumennya dan kedua berkasnya ditandatangani PPK. Satu orang yang belum lengkap menahan seluruh daftar surat tugas itu.</w:t>
            </w:r>
          </w:p>
        </w:tc>
      </w:tr>
    </w:tbl>
    <w:p>
      <w:pPr>
        <w:spacing w:after="160"/>
      </w:pPr>
    </w:p>
    <w:p>
      <w:pPr>
        <w:pStyle w:val="Heading1"/>
      </w:pPr>
      <w:r>
        <w:t xml:space="preserve">5. Panduan Pelaksana</w:t>
      </w:r>
    </w:p>
    <w:p>
      <w:pPr>
        <w:pStyle w:val="Keterangan"/>
      </w:pPr>
      <w:r>
        <w:t xml:space="preserve">Berlaku bagi siapa pun yang berangkat, apa pun perannya di sistem.</w:t>
      </w:r>
    </w:p>
    <w:p>
      <w:pPr>
        <w:pStyle w:val="Heading2"/>
      </w:pPr>
      <w:r>
        <w:t xml:space="preserve">5.1 Menerbitkan Surat Perjalanan Dinas</w:t>
      </w:r>
    </w:p>
    <w:p>
      <w:r>
        <w:t xml:space="preserve">SPD adalah dasar penugasannya, dan harus ada lebih dulu. Selama Anda belum tercantum pada satu SPD pun, tombol Buat Usulan akan menolak.</w:t>
      </w:r>
    </w:p>
    <w:p>
      <w:pPr>
        <w:pStyle w:val="ListParagraph"/>
        <w:numPr>
          <w:ilvl w:val="0"/>
          <w:numId w:val="3"/>
        </w:numPr>
      </w:pPr>
      <w:r>
        <w:rPr>
          <w:b/>
          <w:bCs/>
        </w:rPr>
        <w:t xml:space="preserve">Buka Buat SPD lalu Pembuatan SPD.</w:t>
      </w:r>
      <w:r>
        <w:rPr>
          <w:color w:val="55616F"/>
        </w:rPr>
        <w:t xml:space="preserve">  Setiap peran boleh menerbitkan SPD; yang dapat menyuntingnya hanya pembuatnya atau yang namanya tercantum.</w:t>
      </w:r>
    </w:p>
    <w:p>
      <w:pPr>
        <w:pStyle w:val="ListParagraph"/>
        <w:numPr>
          <w:ilvl w:val="0"/>
          <w:numId w:val="3"/>
        </w:numPr>
      </w:pPr>
      <w:r>
        <w:rPr>
          <w:b/>
          <w:bCs/>
        </w:rPr>
        <w:t xml:space="preserve">Isi nomor surat tiap pelaksana.</w:t>
      </w:r>
      <w:r>
        <w:rPr>
          <w:color w:val="55616F"/>
        </w:rPr>
        <w:t xml:space="preserve">  Cukup angka urutnya sesuai buku agenda — tanpa garis miring maupun tahun. Sistem merakitnya menjadi KU.02.04/F.XXX.8/[urut]/[tahun]. Nomor yang sudah terpakai ditolak.</w:t>
      </w:r>
    </w:p>
    <w:p>
      <w:pPr>
        <w:pStyle w:val="ListParagraph"/>
        <w:numPr>
          <w:ilvl w:val="0"/>
          <w:numId w:val="3"/>
        </w:numPr>
      </w:pPr>
      <w:r>
        <w:rPr>
          <w:b/>
          <w:bCs/>
        </w:rPr>
        <w:t xml:space="preserve">Lengkapi maksud, tujuan, dan tanggal.</w:t>
      </w:r>
      <w:r>
        <w:rPr>
          <w:color w:val="55616F"/>
        </w:rPr>
        <w:t xml:space="preserve">  Isian ini tersalin sendiri ke formulir usulan, sehingga tanggal pada SPD dan pada usulan tidak berselisih.</w:t>
      </w:r>
    </w:p>
    <w:p>
      <w:pPr>
        <w:pStyle w:val="ListParagraph"/>
        <w:numPr>
          <w:ilvl w:val="0"/>
          <w:numId w:val="3"/>
        </w:numPr>
      </w:pPr>
      <w:r>
        <w:rPr>
          <w:b/>
          <w:bCs/>
        </w:rPr>
        <w:t xml:space="preserve">Tambahkan pengikut bila ada.</w:t>
      </w:r>
      <w:r>
        <w:rPr>
          <w:color w:val="55616F"/>
        </w:rPr>
        <w:t xml:space="preserve">  Pengikut ikut berangkat dan namanya tercantum pada SPD, tetapi ia tidak mengajukan usulan sendiri.</w:t>
      </w:r>
    </w:p>
    <w:p>
      <w:pPr>
        <w:pStyle w:val="ListParagraph"/>
        <w:numPr>
          <w:ilvl w:val="0"/>
          <w:numId w:val="3"/>
        </w:numPr>
      </w:pPr>
      <w:r>
        <w:rPr>
          <w:b/>
          <w:bCs/>
        </w:rPr>
        <w:t xml:space="preserve">Pratinjau, lalu simpan.</w:t>
      </w:r>
      <w:r>
        <w:rPr>
          <w:color w:val="55616F"/>
        </w:rPr>
        <w:t xml:space="preserve">  Pratinjau menampilkan dokumen persis seperti yang akan tercetak, tanpa menyimpan. Setelah tersimpan, tiap pelaksana menerima pemberitahuan bahwa SPD-nya terbit.</w:t>
      </w:r>
    </w:p>
    <w:p>
      <w:pPr>
        <w:pStyle w:val="Heading2"/>
      </w:pPr>
      <w:r>
        <w:t xml:space="preserve">5.2 Mengajukan perjalanan dinas</w:t>
      </w:r>
    </w:p>
    <w:p>
      <w:pPr>
        <w:pStyle w:val="ListParagraph"/>
        <w:numPr>
          <w:ilvl w:val="0"/>
          <w:numId w:val="3"/>
        </w:numPr>
      </w:pPr>
      <w:r>
        <w:rPr>
          <w:b/>
          <w:bCs/>
        </w:rPr>
        <w:t xml:space="preserve">Buka Usulan Perjadin lalu Buat Usulan Perjadin.</w:t>
      </w:r>
      <w:r>
        <w:rPr>
          <w:color w:val="55616F"/>
        </w:rPr>
        <w:t xml:space="preserve">  Formulir menyimpan sendiri isian Anda di peramban; bila tab tertutup, isinya dipulihkan saat dibuka lagi.</w:t>
      </w:r>
    </w:p>
    <w:p>
      <w:pPr>
        <w:pStyle w:val="ListParagraph"/>
        <w:numPr>
          <w:ilvl w:val="0"/>
          <w:numId w:val="3"/>
        </w:numPr>
      </w:pPr>
      <w:r>
        <w:rPr>
          <w:b/>
          <w:bCs/>
        </w:rPr>
        <w:t xml:space="preserve">Pilih SPD yang mendasari.</w:t>
      </w:r>
      <w:r>
        <w:rPr>
          <w:color w:val="55616F"/>
        </w:rPr>
        <w:t xml:space="preserve">  Tujuan, tanggal, dan maksud terisi sendiri dari SPD yang dipilih.</w:t>
      </w:r>
    </w:p>
    <w:p>
      <w:pPr>
        <w:pStyle w:val="ListParagraph"/>
        <w:numPr>
          <w:ilvl w:val="0"/>
          <w:numId w:val="3"/>
        </w:numPr>
      </w:pPr>
      <w:r>
        <w:rPr>
          <w:b/>
          <w:bCs/>
        </w:rPr>
        <w:t xml:space="preserve">Pilih kategori perjalanan dengan benar.</w:t>
      </w:r>
      <w:r>
        <w:rPr>
          <w:color w:val="55616F"/>
        </w:rPr>
        <w:t xml:space="preserve">  Kategori menentukan berkas apa yang nanti ditagih. Dalam kota tidak diminta tiket, penginapan, maupun kuitansi. Salah memilih berarti ditagih berkas yang tidak pernah ada.</w:t>
      </w:r>
    </w:p>
    <w:p>
      <w:pPr>
        <w:pStyle w:val="ListParagraph"/>
        <w:numPr>
          <w:ilvl w:val="0"/>
          <w:numId w:val="3"/>
        </w:numPr>
      </w:pPr>
      <w:r>
        <w:rPr>
          <w:b/>
          <w:bCs/>
        </w:rPr>
        <w:t xml:space="preserve">Lengkapi kegiatan, lokasi, dan instansi.</w:t>
      </w:r>
      <w:r>
        <w:rPr>
          <w:color w:val="55616F"/>
        </w:rPr>
        <w:t xml:space="preserve">  Pilih lokasi dari daftar yang tersedia agar usulan Anda ikut terekap pada laporan per wilayah.</w:t>
      </w:r>
    </w:p>
    <w:p>
      <w:pPr>
        <w:pStyle w:val="ListParagraph"/>
        <w:numPr>
          <w:ilvl w:val="0"/>
          <w:numId w:val="3"/>
        </w:numPr>
      </w:pPr>
      <w:r>
        <w:rPr>
          <w:b/>
          <w:bCs/>
        </w:rPr>
        <w:t xml:space="preserve">Periksa kotak konfirmasi, lalu ajukan.</w:t>
      </w:r>
      <w:r>
        <w:rPr>
          <w:color w:val="55616F"/>
        </w:rPr>
        <w:t xml:space="preserve">  Ringkasan isian ditampilkan sebelum terkirim. Bila belum siap, simpan sebagai draf.</w:t>
      </w:r>
    </w:p>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PERJALANAN YANG BERULANG</w:t>
            </w:r>
          </w:p>
          <w:p>
            <w:pPr>
              <w:spacing w:after="0"/>
            </w:pPr>
            <w:r>
              <w:rPr>
                <w:sz w:val="20"/>
                <w:szCs w:val="20"/>
              </w:rPr>
              <w:t xml:space="preserve">Pada Daftar Usulan, tombol Salin membuka formulir baru yang sudah terisi seperti usulan itu — termasuk anggota rombongannya. Tanggal dan SPD sengaja dikosongkan karena keduanya harus baru.</w:t>
            </w:r>
          </w:p>
        </w:tc>
      </w:tr>
    </w:tbl>
    <w:p>
      <w:pPr>
        <w:spacing w:after="160"/>
      </w:pPr>
    </w:p>
    <w:p>
      <w:pPr>
        <w:pStyle w:val="Heading2"/>
      </w:pPr>
      <w:r>
        <w:t xml:space="preserve">5.3 Mengajukan untuk satu rombongan</w:t>
      </w:r>
    </w:p>
    <w:p>
      <w:pPr>
        <w:pStyle w:val="ListParagraph"/>
        <w:numPr>
          <w:ilvl w:val="0"/>
          <w:numId w:val="3"/>
        </w:numPr>
      </w:pPr>
      <w:r>
        <w:rPr>
          <w:b/>
          <w:bCs/>
        </w:rPr>
        <w:t xml:space="preserve">Pilih jenis pengajuan Berkelompok.</w:t>
      </w:r>
      <w:r>
        <w:rPr>
          <w:color w:val="55616F"/>
        </w:rPr>
        <w:t xml:space="preserve">  Kotak daftar rekan seperjalanan akan muncul.</w:t>
      </w:r>
    </w:p>
    <w:p>
      <w:pPr>
        <w:pStyle w:val="ListParagraph"/>
        <w:numPr>
          <w:ilvl w:val="0"/>
          <w:numId w:val="3"/>
        </w:numPr>
      </w:pPr>
      <w:r>
        <w:rPr>
          <w:b/>
          <w:bCs/>
        </w:rPr>
        <w:t xml:space="preserve">Tambahkan rekan seperjalanan.</w:t>
      </w:r>
      <w:r>
        <w:rPr>
          <w:color w:val="55616F"/>
        </w:rPr>
        <w:t xml:space="preserve">  Tiap baris menampilkan NIP dan nama sehingga tidak tertukar.</w:t>
      </w:r>
    </w:p>
    <w:p>
      <w:pPr>
        <w:pStyle w:val="ListParagraph"/>
        <w:numPr>
          <w:ilvl w:val="0"/>
          <w:numId w:val="3"/>
        </w:numPr>
      </w:pPr>
      <w:r>
        <w:rPr>
          <w:b/>
          <w:bCs/>
        </w:rPr>
        <w:t xml:space="preserve">Isi data perjalanan sekali saja.</w:t>
      </w:r>
      <w:r>
        <w:rPr>
          <w:color w:val="55616F"/>
        </w:rPr>
        <w:t xml:space="preserve">  Seluruh usulan yang terbentuk memakai data yang sama.</w:t>
      </w:r>
    </w:p>
    <w:p>
      <w:pPr>
        <w:pStyle w:val="ListParagraph"/>
        <w:numPr>
          <w:ilvl w:val="0"/>
          <w:numId w:val="3"/>
        </w:numPr>
      </w:pPr>
      <w:r>
        <w:rPr>
          <w:b/>
          <w:bCs/>
        </w:rPr>
        <w:t xml:space="preserve">Kirim.</w:t>
      </w:r>
      <w:r>
        <w:rPr>
          <w:color w:val="55616F"/>
        </w:rPr>
        <w:t xml:space="preserve">  Usulan Anda langsung berlaku; usulan rekan menunggu konfirmasi mereka lebih dulu.</w:t>
      </w:r>
    </w:p>
    <w:p>
      <w:pPr>
        <w:pStyle w:val="Heading2"/>
      </w:pPr>
      <w:r>
        <w:t xml:space="preserve">5.4 Bila usulan dibuatkan orang lain</w:t>
      </w:r>
    </w:p>
    <w:p>
      <w:pPr>
        <w:pStyle w:val="ListParagraph"/>
        <w:numPr>
          <w:ilvl w:val="0"/>
          <w:numId w:val="3"/>
        </w:numPr>
      </w:pPr>
      <w:r>
        <w:rPr>
          <w:b/>
          <w:bCs/>
        </w:rPr>
        <w:t xml:space="preserve">Anda menerima pemberitahuan.</w:t>
      </w:r>
      <w:r>
        <w:rPr>
          <w:color w:val="55616F"/>
        </w:rPr>
        <w:t xml:space="preserve">  Lonceng berbunyi: "Usulan perjalanan dinas dibuatkan untuk Anda".</w:t>
      </w:r>
    </w:p>
    <w:p>
      <w:pPr>
        <w:pStyle w:val="ListParagraph"/>
        <w:numPr>
          <w:ilvl w:val="0"/>
          <w:numId w:val="3"/>
        </w:numPr>
      </w:pPr>
      <w:r>
        <w:rPr>
          <w:b/>
          <w:bCs/>
        </w:rPr>
        <w:t xml:space="preserve">Buka Daftar Usulan Perjadin.</w:t>
      </w:r>
      <w:r>
        <w:rPr>
          <w:color w:val="55616F"/>
        </w:rPr>
        <w:t xml:space="preserve">  Usulan itu bertanda "Dibuatkan [nama]" dengan dua tombol aksi.</w:t>
      </w:r>
    </w:p>
    <w:p>
      <w:pPr>
        <w:pStyle w:val="ListParagraph"/>
        <w:numPr>
          <w:ilvl w:val="0"/>
          <w:numId w:val="3"/>
        </w:numPr>
      </w:pPr>
      <w:r>
        <w:rPr>
          <w:b/>
          <w:bCs/>
        </w:rPr>
        <w:t xml:space="preserve">Konfirmasi atau tolak.</w:t>
      </w:r>
      <w:r>
        <w:rPr>
          <w:color w:val="55616F"/>
        </w:rPr>
        <w:t xml:space="preserve">  Menolak membatalkan usulan Anda saja; rekan serombongan tidak terpengaruh. Alasan boleh disertakan.</w:t>
      </w:r>
    </w:p>
    <w:p>
      <w:pPr>
        <w:pStyle w:val="Heading2"/>
      </w:pPr>
      <w:r>
        <w:t xml:space="preserve">5.5 Melengkapi berkas setelah perjalanan</w:t>
      </w:r>
    </w:p>
    <w:p>
      <w:r>
        <w:t xml:space="preserve">Berkas yang ditagih berbeda menurut wilayah perjalanannya. Formulir dokumen sudah menyesuaikan diri — bagian yang tidak berlaku tidak ditampilkan.</w:t>
      </w:r>
    </w:p>
    <w:tbl>
      <w:tblPr>
        <w:tblW w:type="dxa" w:w="9026"/>
        <w:tblBorders>
          <w:top w:val="single" w:color="D3DAE4" w:sz="4"/>
          <w:left w:val="none"/>
          <w:bottom w:val="single" w:color="D3DAE4" w:sz="4"/>
          <w:right w:val="none"/>
          <w:insideH w:val="single" w:color="D3DAE4" w:sz="2"/>
          <w:insideV w:val="none"/>
        </w:tblBorders>
      </w:tblPr>
      <w:tblGrid>
        <w:gridCol w:w="5480"/>
        <w:gridCol w:w="1773"/>
        <w:gridCol w:w="1773"/>
      </w:tblGrid>
      <w:tr>
        <w:trPr>
          <w:tblHeader/>
        </w:trPr>
        <w:tc>
          <w:tcPr>
            <w:tcW w:type="dxa" w:w="5480"/>
            <w:shd w:fill="EDF0F5" w:val="clear"/>
            <w:tcMar>
              <w:top w:type="dxa" w:w="80"/>
              <w:left w:type="dxa" w:w="120"/>
              <w:bottom w:type="dxa" w:w="80"/>
              <w:right w:type="dxa" w:w="120"/>
            </w:tcMar>
          </w:tcPr>
          <w:p>
            <w:pPr>
              <w:spacing w:after="0"/>
            </w:pPr>
            <w:r>
              <w:rPr>
                <w:b/>
                <w:bCs/>
                <w:sz w:val="19"/>
                <w:szCs w:val="19"/>
              </w:rPr>
              <w:t xml:space="preserve">Berkas</w:t>
            </w:r>
          </w:p>
        </w:tc>
        <w:tc>
          <w:tcPr>
            <w:tcW w:type="dxa" w:w="1773"/>
            <w:shd w:fill="EDF0F5" w:val="clear"/>
            <w:tcMar>
              <w:top w:type="dxa" w:w="80"/>
              <w:left w:type="dxa" w:w="120"/>
              <w:bottom w:type="dxa" w:w="80"/>
              <w:right w:type="dxa" w:w="120"/>
            </w:tcMar>
          </w:tcPr>
          <w:p>
            <w:pPr>
              <w:spacing w:after="0"/>
            </w:pPr>
            <w:r>
              <w:rPr>
                <w:b/>
                <w:bCs/>
                <w:sz w:val="19"/>
                <w:szCs w:val="19"/>
              </w:rPr>
              <w:t xml:space="preserve">Dalam kota</w:t>
            </w:r>
          </w:p>
        </w:tc>
        <w:tc>
          <w:tcPr>
            <w:tcW w:type="dxa" w:w="1773"/>
            <w:shd w:fill="EDF0F5" w:val="clear"/>
            <w:tcMar>
              <w:top w:type="dxa" w:w="80"/>
              <w:left w:type="dxa" w:w="120"/>
              <w:bottom w:type="dxa" w:w="80"/>
              <w:right w:type="dxa" w:w="120"/>
            </w:tcMar>
          </w:tcPr>
          <w:p>
            <w:pPr>
              <w:spacing w:after="0"/>
            </w:pPr>
            <w:r>
              <w:rPr>
                <w:b/>
                <w:bCs/>
                <w:sz w:val="19"/>
                <w:szCs w:val="19"/>
              </w:rPr>
              <w:t xml:space="preserve">Luar kota</w:t>
            </w:r>
          </w:p>
        </w:tc>
      </w:tr>
      <w:tr>
        <w:tc>
          <w:tcPr>
            <w:tcW w:type="dxa" w:w="5480"/>
            <w:tcMar>
              <w:top w:type="dxa" w:w="80"/>
              <w:left w:type="dxa" w:w="120"/>
              <w:bottom w:type="dxa" w:w="80"/>
              <w:right w:type="dxa" w:w="120"/>
            </w:tcMar>
          </w:tcPr>
          <w:p>
            <w:pPr>
              <w:spacing w:after="0"/>
            </w:pPr>
            <w:r>
              <w:rPr>
                <w:b w:val="false"/>
                <w:bCs w:val="false"/>
                <w:sz w:val="19"/>
                <w:szCs w:val="19"/>
              </w:rPr>
              <w:t xml:space="preserve">SPPD bertanda tangan</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Tiket dan boarding pass pergi</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Tiket dan boarding pass pulang</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Nota / bukti transport lokal</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Bill hotel beserta jumlah malamnya</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Kuitansi</w:t>
            </w:r>
          </w:p>
        </w:tc>
        <w:tc>
          <w:tcPr>
            <w:tcW w:type="dxa" w:w="1773"/>
            <w:tcMar>
              <w:top w:type="dxa" w:w="80"/>
              <w:left w:type="dxa" w:w="120"/>
              <w:bottom w:type="dxa" w:w="80"/>
              <w:right w:type="dxa" w:w="120"/>
            </w:tcMar>
          </w:tcPr>
          <w:p>
            <w:pPr>
              <w:spacing w:after="0"/>
            </w:pPr>
            <w:r>
              <w:rPr>
                <w:b w:val="false"/>
                <w:bCs w:val="false"/>
                <w:sz w:val="19"/>
                <w:szCs w:val="19"/>
              </w:rPr>
              <w:t xml:space="preserve">–</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r>
        <w:tc>
          <w:tcPr>
            <w:tcW w:type="dxa" w:w="5480"/>
            <w:tcMar>
              <w:top w:type="dxa" w:w="80"/>
              <w:left w:type="dxa" w:w="120"/>
              <w:bottom w:type="dxa" w:w="80"/>
              <w:right w:type="dxa" w:w="120"/>
            </w:tcMar>
          </w:tcPr>
          <w:p>
            <w:pPr>
              <w:spacing w:after="0"/>
            </w:pPr>
            <w:r>
              <w:rPr>
                <w:b w:val="false"/>
                <w:bCs w:val="false"/>
                <w:sz w:val="19"/>
                <w:szCs w:val="19"/>
              </w:rPr>
              <w:t xml:space="preserve">Laporan perjalanan dinas</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c>
          <w:tcPr>
            <w:tcW w:type="dxa" w:w="1773"/>
            <w:tcMar>
              <w:top w:type="dxa" w:w="80"/>
              <w:left w:type="dxa" w:w="120"/>
              <w:bottom w:type="dxa" w:w="80"/>
              <w:right w:type="dxa" w:w="120"/>
            </w:tcMar>
          </w:tcPr>
          <w:p>
            <w:pPr>
              <w:spacing w:after="0"/>
            </w:pPr>
            <w:r>
              <w:rPr>
                <w:b w:val="false"/>
                <w:bCs w:val="false"/>
                <w:sz w:val="19"/>
                <w:szCs w:val="19"/>
              </w:rPr>
              <w:t xml:space="preserve">Wajib</w:t>
            </w:r>
          </w:p>
        </w:tc>
      </w:tr>
    </w:tbl>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NOTA MENENTUKAN PENGGANTIAN</w:t>
            </w:r>
          </w:p>
          <w:p>
            <w:pPr>
              <w:spacing w:after="0"/>
            </w:pPr>
            <w:r>
              <w:rPr>
                <w:sz w:val="20"/>
                <w:szCs w:val="20"/>
              </w:rPr>
              <w:t xml:space="preserve">Tanpa nota atau bukti biaya transportasi selama perjalanan, biaya tersebut tidak dapat diganti. Simpan seluruh bukti sejak hari keberangkatan.</w:t>
            </w:r>
          </w:p>
        </w:tc>
      </w:tr>
    </w:tbl>
    <w:p>
      <w:pPr>
        <w:spacing w:after="160"/>
      </w:pPr>
    </w:p>
    <w:p>
      <w:pPr>
        <w:pStyle w:val="Heading2"/>
      </w:pPr>
      <w:r>
        <w:t xml:space="preserve">5.6 Memeriksa dan menandatangani</w:t>
      </w:r>
    </w:p>
    <w:p>
      <w:r>
        <w:t xml:space="preserve">Anda menerima dua dokumen yang terpisah. Keduanya disikapi sendiri-sendiri: menandatangani yang satu tidak ikut mengesahkan yang lain.</w:t>
      </w:r>
    </w:p>
    <w:tbl>
      <w:tblPr>
        <w:tblW w:type="dxa" w:w="9026"/>
        <w:tblBorders>
          <w:top w:val="single" w:color="D3DAE4" w:sz="4"/>
          <w:left w:val="none"/>
          <w:bottom w:val="single" w:color="D3DAE4" w:sz="4"/>
          <w:right w:val="none"/>
          <w:insideH w:val="single" w:color="D3DAE4" w:sz="2"/>
          <w:insideV w:val="none"/>
        </w:tblBorders>
      </w:tblPr>
      <w:tblGrid>
        <w:gridCol w:w="2462"/>
        <w:gridCol w:w="1641"/>
        <w:gridCol w:w="4923"/>
      </w:tblGrid>
      <w:tr>
        <w:trPr>
          <w:tblHeader/>
        </w:trPr>
        <w:tc>
          <w:tcPr>
            <w:tcW w:type="dxa" w:w="2462"/>
            <w:shd w:fill="EDF0F5" w:val="clear"/>
            <w:tcMar>
              <w:top w:type="dxa" w:w="80"/>
              <w:left w:type="dxa" w:w="120"/>
              <w:bottom w:type="dxa" w:w="80"/>
              <w:right w:type="dxa" w:w="120"/>
            </w:tcMar>
          </w:tcPr>
          <w:p>
            <w:pPr>
              <w:spacing w:after="0"/>
            </w:pPr>
            <w:r>
              <w:rPr>
                <w:b/>
                <w:bCs/>
                <w:sz w:val="19"/>
                <w:szCs w:val="19"/>
              </w:rPr>
              <w:t xml:space="preserve">Dokumen</w:t>
            </w:r>
          </w:p>
        </w:tc>
        <w:tc>
          <w:tcPr>
            <w:tcW w:type="dxa" w:w="1641"/>
            <w:shd w:fill="EDF0F5" w:val="clear"/>
            <w:tcMar>
              <w:top w:type="dxa" w:w="80"/>
              <w:left w:type="dxa" w:w="120"/>
              <w:bottom w:type="dxa" w:w="80"/>
              <w:right w:type="dxa" w:w="120"/>
            </w:tcMar>
          </w:tcPr>
          <w:p>
            <w:pPr>
              <w:spacing w:after="0"/>
            </w:pPr>
            <w:r>
              <w:rPr>
                <w:b/>
                <w:bCs/>
                <w:sz w:val="19"/>
                <w:szCs w:val="19"/>
              </w:rPr>
              <w:t xml:space="preserve">Dasar</w:t>
            </w:r>
          </w:p>
        </w:tc>
        <w:tc>
          <w:tcPr>
            <w:tcW w:type="dxa" w:w="4923"/>
            <w:shd w:fill="EDF0F5" w:val="clear"/>
            <w:tcMar>
              <w:top w:type="dxa" w:w="80"/>
              <w:left w:type="dxa" w:w="120"/>
              <w:bottom w:type="dxa" w:w="80"/>
              <w:right w:type="dxa" w:w="120"/>
            </w:tcMar>
          </w:tcPr>
          <w:p>
            <w:pPr>
              <w:spacing w:after="0"/>
            </w:pPr>
            <w:r>
              <w:rPr>
                <w:b/>
                <w:bCs/>
                <w:sz w:val="19"/>
                <w:szCs w:val="19"/>
              </w:rPr>
              <w:t xml:space="preserve">Isinya</w:t>
            </w:r>
          </w:p>
        </w:tc>
      </w:tr>
      <w:tr>
        <w:tc>
          <w:tcPr>
            <w:tcW w:type="dxa" w:w="2462"/>
            <w:tcMar>
              <w:top w:type="dxa" w:w="80"/>
              <w:left w:type="dxa" w:w="120"/>
              <w:bottom w:type="dxa" w:w="80"/>
              <w:right w:type="dxa" w:w="120"/>
            </w:tcMar>
          </w:tcPr>
          <w:p>
            <w:pPr>
              <w:spacing w:after="0"/>
            </w:pPr>
            <w:r>
              <w:rPr>
                <w:b w:val="false"/>
                <w:bCs w:val="false"/>
                <w:sz w:val="19"/>
                <w:szCs w:val="19"/>
              </w:rPr>
              <w:t xml:space="preserve">Rincian Biaya Saya</w:t>
            </w:r>
          </w:p>
        </w:tc>
        <w:tc>
          <w:tcPr>
            <w:tcW w:type="dxa" w:w="1641"/>
            <w:tcMar>
              <w:top w:type="dxa" w:w="80"/>
              <w:left w:type="dxa" w:w="120"/>
              <w:bottom w:type="dxa" w:w="80"/>
              <w:right w:type="dxa" w:w="120"/>
            </w:tcMar>
          </w:tcPr>
          <w:p>
            <w:pPr>
              <w:spacing w:after="0"/>
            </w:pPr>
            <w:r>
              <w:rPr>
                <w:b w:val="false"/>
                <w:bCs w:val="false"/>
                <w:sz w:val="19"/>
                <w:szCs w:val="19"/>
              </w:rPr>
              <w:t xml:space="preserve">Lampiran II</w:t>
            </w:r>
          </w:p>
        </w:tc>
        <w:tc>
          <w:tcPr>
            <w:tcW w:type="dxa" w:w="4923"/>
            <w:tcMar>
              <w:top w:type="dxa" w:w="80"/>
              <w:left w:type="dxa" w:w="120"/>
              <w:bottom w:type="dxa" w:w="80"/>
              <w:right w:type="dxa" w:w="120"/>
            </w:tcMar>
          </w:tcPr>
          <w:p>
            <w:pPr>
              <w:spacing w:after="0"/>
            </w:pPr>
            <w:r>
              <w:rPr>
                <w:b w:val="false"/>
                <w:bCs w:val="false"/>
                <w:sz w:val="19"/>
                <w:szCs w:val="19"/>
              </w:rPr>
              <w:t xml:space="preserve">Tiket, uang harian, uang penginapan, biaya lainnya</w:t>
            </w:r>
          </w:p>
        </w:tc>
      </w:tr>
      <w:tr>
        <w:tc>
          <w:tcPr>
            <w:tcW w:type="dxa" w:w="2462"/>
            <w:tcMar>
              <w:top w:type="dxa" w:w="80"/>
              <w:left w:type="dxa" w:w="120"/>
              <w:bottom w:type="dxa" w:w="80"/>
              <w:right w:type="dxa" w:w="120"/>
            </w:tcMar>
          </w:tcPr>
          <w:p>
            <w:pPr>
              <w:spacing w:after="0"/>
            </w:pPr>
            <w:r>
              <w:rPr>
                <w:b w:val="false"/>
                <w:bCs w:val="false"/>
                <w:sz w:val="19"/>
                <w:szCs w:val="19"/>
              </w:rPr>
              <w:t xml:space="preserve">Daftar Riil Saya</w:t>
            </w:r>
          </w:p>
        </w:tc>
        <w:tc>
          <w:tcPr>
            <w:tcW w:type="dxa" w:w="1641"/>
            <w:tcMar>
              <w:top w:type="dxa" w:w="80"/>
              <w:left w:type="dxa" w:w="120"/>
              <w:bottom w:type="dxa" w:w="80"/>
              <w:right w:type="dxa" w:w="120"/>
            </w:tcMar>
          </w:tcPr>
          <w:p>
            <w:pPr>
              <w:spacing w:after="0"/>
            </w:pPr>
            <w:r>
              <w:rPr>
                <w:b w:val="false"/>
                <w:bCs w:val="false"/>
                <w:sz w:val="19"/>
                <w:szCs w:val="19"/>
              </w:rPr>
              <w:t xml:space="preserve">Lampiran IX</w:t>
            </w:r>
          </w:p>
        </w:tc>
        <w:tc>
          <w:tcPr>
            <w:tcW w:type="dxa" w:w="4923"/>
            <w:tcMar>
              <w:top w:type="dxa" w:w="80"/>
              <w:left w:type="dxa" w:w="120"/>
              <w:bottom w:type="dxa" w:w="80"/>
              <w:right w:type="dxa" w:w="120"/>
            </w:tcMar>
          </w:tcPr>
          <w:p>
            <w:pPr>
              <w:spacing w:after="0"/>
            </w:pPr>
            <w:r>
              <w:rPr>
                <w:b w:val="false"/>
                <w:bCs w:val="false"/>
                <w:sz w:val="19"/>
                <w:szCs w:val="19"/>
              </w:rPr>
              <w:t xml:space="preserve">Transport lokal saja — biaya nyata yang tidak seluruhnya berbukti</w:t>
            </w:r>
          </w:p>
        </w:tc>
      </w:tr>
    </w:tbl>
    <w:p>
      <w:pPr>
        <w:spacing w:after="160"/>
      </w:pPr>
    </w:p>
    <w:p>
      <w:pPr>
        <w:pStyle w:val="ListParagraph"/>
        <w:numPr>
          <w:ilvl w:val="0"/>
          <w:numId w:val="3"/>
        </w:numPr>
      </w:pPr>
      <w:r>
        <w:rPr>
          <w:b/>
          <w:bCs/>
        </w:rPr>
        <w:t xml:space="preserve">Buka Rincian Saya.</w:t>
      </w:r>
      <w:r>
        <w:rPr>
          <w:color w:val="55616F"/>
        </w:rPr>
        <w:t xml:space="preserve">  Kedua dokumen ada pada submenunya masing-masing, lengkap dengan sisa hari masa sanggah.</w:t>
      </w:r>
    </w:p>
    <w:p>
      <w:pPr>
        <w:pStyle w:val="ListParagraph"/>
        <w:numPr>
          <w:ilvl w:val="0"/>
          <w:numId w:val="3"/>
        </w:numPr>
      </w:pPr>
      <w:r>
        <w:rPr>
          <w:b/>
          <w:bCs/>
        </w:rPr>
        <w:t xml:space="preserve">Setujui, atau ajukan sanggahan.</w:t>
      </w:r>
      <w:r>
        <w:rPr>
          <w:color w:val="55616F"/>
        </w:rPr>
        <w:t xml:space="preserve">  Menyanggah mengembalikan dokumen itu ke tim keuangan; dokumen satunya tetap berjalan.</w:t>
      </w:r>
    </w:p>
    <w:p>
      <w:pPr>
        <w:pStyle w:val="ListParagraph"/>
        <w:numPr>
          <w:ilvl w:val="0"/>
          <w:numId w:val="3"/>
        </w:numPr>
      </w:pPr>
      <w:r>
        <w:rPr>
          <w:b/>
          <w:bCs/>
        </w:rPr>
        <w:t xml:space="preserve">PPK menandatangani.</w:t>
      </w:r>
      <w:r>
        <w:rPr>
          <w:color w:val="55616F"/>
        </w:rPr>
        <w:t xml:space="preserve">  Setelah itu berkas terkunci dan tidak dapat diubah siapa pun — angka pada cetakan selalu sama dengan angka di sistem.</w:t>
      </w:r>
    </w:p>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MASA SANGGAH</w:t>
            </w:r>
          </w:p>
          <w:p>
            <w:pPr>
              <w:spacing w:after="0"/>
            </w:pPr>
            <w:r>
              <w:rPr>
                <w:sz w:val="20"/>
                <w:szCs w:val="20"/>
              </w:rPr>
              <w:t xml:space="preserve">Terhitung sejak berkas dikirim kepada Anda. Bila sampai batas waktu tidak ada tanggapan, nominalnya dianggap Anda terima dan PPK dapat langsung menandatanganinya.</w:t>
            </w:r>
          </w:p>
          <w:p>
            <w:pPr>
              <w:spacing w:after="0"/>
            </w:pPr>
            <w:r>
              <w:rPr>
                <w:sz w:val="20"/>
                <w:szCs w:val="20"/>
              </w:rPr>
              <w:t xml:space="preserve">Lamanya tidak dicantumkan di buku ini karena dapat berubah. Sisa harinya tertera pada tiap berkas di menu Rincian Saya, dan angka yang berlaku disebutkan pada menu Panduan Penggunaan di dalam aplikasi.</w:t>
            </w:r>
          </w:p>
        </w:tc>
      </w:tr>
    </w:tbl>
    <w:p>
      <w:pPr>
        <w:spacing w:after="160"/>
      </w:pPr>
    </w:p>
    <w:p>
      <w:pPr>
        <w:pStyle w:val="Heading1"/>
      </w:pPr>
      <w:r>
        <w:t xml:space="preserve">6. Panduan Tim Keuangan</w:t>
      </w:r>
    </w:p>
    <w:p>
      <w:pPr>
        <w:pStyle w:val="Keterangan"/>
      </w:pPr>
      <w:r>
        <w:t xml:space="preserve">Tim keuangan menyusun angkanya dan menyatakan angka itu benar. Yang mencairkan uangnya bendahara.</w:t>
      </w:r>
    </w:p>
    <w:p>
      <w:pPr>
        <w:pStyle w:val="ListParagraph"/>
        <w:numPr>
          <w:ilvl w:val="0"/>
          <w:numId w:val="3"/>
        </w:numPr>
      </w:pPr>
      <w:r>
        <w:rPr>
          <w:b/>
          <w:bCs/>
        </w:rPr>
        <w:t xml:space="preserve">Mulai dari antrean di halaman muka.</w:t>
      </w:r>
      <w:r>
        <w:rPr>
          <w:color w:val="55616F"/>
        </w:rPr>
        <w:t xml:space="preserve">  Panel Menunggu Tindakan Anda menyebutkan berapa berkas yang komponennya belum divalidasi, tertaut langsung ke daftarnya.</w:t>
      </w:r>
    </w:p>
    <w:p>
      <w:pPr>
        <w:pStyle w:val="ListParagraph"/>
        <w:numPr>
          <w:ilvl w:val="0"/>
          <w:numId w:val="3"/>
        </w:numPr>
      </w:pPr>
      <w:r>
        <w:rPr>
          <w:b/>
          <w:bCs/>
        </w:rPr>
        <w:t xml:space="preserve">Buka Keuangan lalu Input Rincian Biaya.</w:t>
      </w:r>
      <w:r>
        <w:rPr>
          <w:color w:val="55616F"/>
        </w:rPr>
        <w:t xml:space="preserve">  Nominal dari dokumen yang diunggah pelaksana sudah diselaraskan lebih dulu, jadi Anda memeriksa dan menyesuaikan — bukan mengetik dari nol.</w:t>
      </w:r>
    </w:p>
    <w:p>
      <w:pPr>
        <w:pStyle w:val="ListParagraph"/>
        <w:numPr>
          <w:ilvl w:val="0"/>
          <w:numId w:val="3"/>
        </w:numPr>
      </w:pPr>
      <w:r>
        <w:rPr>
          <w:b/>
          <w:bCs/>
        </w:rPr>
        <w:t xml:space="preserve">Validasi tiap komponen.</w:t>
      </w:r>
      <w:r>
        <w:rPr>
          <w:color w:val="55616F"/>
        </w:rPr>
        <w:t xml:space="preserve">  Tiap baris divalidasi sendiri-sendiri. Kotak konfirmasi memuat komponen dan nominal yang akan dinyatakan benar.</w:t>
      </w:r>
    </w:p>
    <w:p>
      <w:pPr>
        <w:pStyle w:val="ListParagraph"/>
        <w:numPr>
          <w:ilvl w:val="0"/>
          <w:numId w:val="3"/>
        </w:numPr>
      </w:pPr>
      <w:r>
        <w:rPr>
          <w:b/>
          <w:bCs/>
        </w:rPr>
        <w:t xml:space="preserve">Periksa transport lokal.</w:t>
      </w:r>
      <w:r>
        <w:rPr>
          <w:color w:val="55616F"/>
        </w:rPr>
        <w:t xml:space="preserve">  Submenu Periksa Transport Lokal memuat biaya yang dinyatakan pelaksana pada daftar riilnya, beserta buktinya.</w:t>
      </w:r>
    </w:p>
    <w:p>
      <w:pPr>
        <w:pStyle w:val="ListParagraph"/>
        <w:numPr>
          <w:ilvl w:val="0"/>
          <w:numId w:val="3"/>
        </w:numPr>
      </w:pPr>
      <w:r>
        <w:rPr>
          <w:b/>
          <w:bCs/>
        </w:rPr>
        <w:t xml:space="preserve">Kirim berkas ke pelaksana.</w:t>
      </w:r>
      <w:r>
        <w:rPr>
          <w:color w:val="55616F"/>
        </w:rPr>
        <w:t xml:space="preserve">  Setelah seluruh komponen tervalidasi. Masa sanggah pelaksana mulai berjalan sejak saat itu.</w:t>
      </w:r>
    </w:p>
    <w:p>
      <w:pPr>
        <w:pStyle w:val="ListParagraph"/>
        <w:numPr>
          <w:ilvl w:val="0"/>
          <w:numId w:val="3"/>
        </w:numPr>
      </w:pPr>
      <w:r>
        <w:rPr>
          <w:b/>
          <w:bCs/>
        </w:rPr>
        <w:t xml:space="preserve">Terima daftar nominatif dari PPK.</w:t>
      </w:r>
      <w:r>
        <w:rPr>
          <w:color w:val="55616F"/>
        </w:rPr>
        <w:t xml:space="preserve">  Nominatif yang sudah ditandatangani dikirim PPK ke sini sebagai dasar pembayaran. Tetapkan kategori dan akun pembiayaannya pada menu List Daftar Nominatif.</w:t>
      </w:r>
    </w:p>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BERKAS BERTANDA TANGAN TERKUNCI</w:t>
            </w:r>
          </w:p>
          <w:p>
            <w:pPr>
              <w:spacing w:after="0"/>
            </w:pPr>
            <w:r>
              <w:rPr>
                <w:sz w:val="20"/>
                <w:szCs w:val="20"/>
              </w:rPr>
              <w:t xml:space="preserve">Setelah pelaksana atau PPK menandatangani, rincian tidak dapat disunting lagi. Bila memang perlu diperbaiki, mintalah PPK membatalkan tanda tangannya lebih dulu — bukan mengubah angkanya diam-diam. Penguncian ini berlaku pada seluruh pintu masuk, termasuk penyelarasan otomatis dari dokumen.</w:t>
            </w:r>
          </w:p>
        </w:tc>
      </w:tr>
    </w:tbl>
    <w:p>
      <w:pPr>
        <w:spacing w:after="160"/>
      </w:pPr>
    </w:p>
    <w:p>
      <w:pPr>
        <w:pStyle w:val="Heading1"/>
      </w:pPr>
      <w:r>
        <w:t xml:space="preserve">7. Panduan PPK</w:t>
      </w:r>
    </w:p>
    <w:p>
      <w:pPr>
        <w:pStyle w:val="Keterangan"/>
      </w:pPr>
      <w:r>
        <w:t xml:space="preserve">Tiga berkas menunggu keputusan Anda, masing-masing pada menunya sendiri. Lencana angka pada menu Persetujuan menghitung ketiganya.</w:t>
      </w:r>
    </w:p>
    <w:p>
      <w:pPr>
        <w:pStyle w:val="Heading2"/>
      </w:pPr>
      <w:r>
        <w:t xml:space="preserve">7.1 Verifikasi Rincian Biaya</w:t>
      </w:r>
    </w:p>
    <w:p>
      <w:pPr>
        <w:pStyle w:val="ListParagraph"/>
        <w:numPr>
          <w:ilvl w:val="0"/>
          <w:numId w:val="2"/>
        </w:numPr>
      </w:pPr>
      <w:r>
        <w:t xml:space="preserve">Tab Perlu Tindakan hanya memuat berkas yang benar-benar siap: sudah disetujui pelaksana, atau masa sanggahnya lewat tanpa keberatan.</w:t>
      </w:r>
    </w:p>
    <w:p>
      <w:pPr>
        <w:pStyle w:val="ListParagraph"/>
        <w:numPr>
          <w:ilvl w:val="0"/>
          <w:numId w:val="2"/>
        </w:numPr>
      </w:pPr>
      <w:r>
        <w:t xml:space="preserve">Berkas yang masih di tangan tim keuangan tetap terlihat, tetapi tanpa tombol yang belum boleh ditekan.</w:t>
      </w:r>
    </w:p>
    <w:p>
      <w:pPr>
        <w:pStyle w:val="ListParagraph"/>
        <w:numPr>
          <w:ilvl w:val="0"/>
          <w:numId w:val="2"/>
        </w:numPr>
      </w:pPr>
      <w:r>
        <w:t xml:space="preserve">Bila ada yang tidak sesuai, kembalikan ke tim keuangan disertai alasannya.</w:t>
      </w:r>
    </w:p>
    <w:p>
      <w:pPr>
        <w:pStyle w:val="Heading2"/>
      </w:pPr>
      <w:r>
        <w:t xml:space="preserve">7.2 Verifikasi Daftar Riil</w:t>
      </w:r>
    </w:p>
    <w:p>
      <w:r>
        <w:t xml:space="preserve">Dokumen yang terpisah dari rincian biaya, jadi keputusannya juga terpisah. Cetakannya memuat QR code verifikasi yang dapat dipindai siapa pun untuk memastikan keasliannya.</w:t>
      </w:r>
    </w:p>
    <w:p>
      <w:pPr>
        <w:pStyle w:val="Heading2"/>
      </w:pPr>
      <w:r>
        <w:t xml:space="preserve">7.3 Verifikasi Daftar Nominatif</w:t>
      </w:r>
    </w:p>
    <w:p>
      <w:pPr>
        <w:pStyle w:val="ListParagraph"/>
        <w:numPr>
          <w:ilvl w:val="0"/>
          <w:numId w:val="3"/>
        </w:numPr>
      </w:pPr>
      <w:r>
        <w:rPr>
          <w:b/>
          <w:bCs/>
        </w:rPr>
        <w:t xml:space="preserve">Periksa daftar yang terbit.</w:t>
      </w:r>
      <w:r>
        <w:rPr>
          <w:color w:val="55616F"/>
        </w:rPr>
        <w:t xml:space="preserve">  Nominatif terbit sendiri per surat tugas begitu seluruh pelaksana di bawahnya tuntas.</w:t>
      </w:r>
    </w:p>
    <w:p>
      <w:pPr>
        <w:pStyle w:val="ListParagraph"/>
        <w:numPr>
          <w:ilvl w:val="0"/>
          <w:numId w:val="3"/>
        </w:numPr>
      </w:pPr>
      <w:r>
        <w:rPr>
          <w:b/>
          <w:bCs/>
        </w:rPr>
        <w:t xml:space="preserve">Tandatangani.</w:t>
      </w:r>
      <w:r>
        <w:rPr>
          <w:color w:val="55616F"/>
        </w:rPr>
        <w:t xml:space="preserve">  Nominatif ditandatangani basah, jadi cetakannya tidak memuat QR.</w:t>
      </w:r>
    </w:p>
    <w:p>
      <w:pPr>
        <w:pStyle w:val="ListParagraph"/>
        <w:numPr>
          <w:ilvl w:val="0"/>
          <w:numId w:val="3"/>
        </w:numPr>
      </w:pPr>
      <w:r>
        <w:rPr>
          <w:b/>
          <w:bCs/>
        </w:rPr>
        <w:t xml:space="preserve">Kirim ke tim keuangan.</w:t>
      </w:r>
      <w:r>
        <w:rPr>
          <w:color w:val="55616F"/>
        </w:rPr>
        <w:t xml:space="preserve">  Sebagai dasar pembayaran. Setelah terkirim, daftarnya muncul di menu Laporan.</w:t>
      </w:r>
    </w:p>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MEMBATALKAN TANDA TANGAN</w:t>
            </w:r>
          </w:p>
          <w:p>
            <w:pPr>
              <w:spacing w:after="0"/>
            </w:pPr>
            <w:r>
              <w:rPr>
                <w:sz w:val="20"/>
                <w:szCs w:val="20"/>
              </w:rPr>
              <w:t xml:space="preserve">Menu Riwayat Tanda Tangan memuat seluruh berkas yang pernah Anda tandatangani. Dari sana tanda tangan dapat dibatalkan bila memang ada yang harus diperbaiki — inilah satu-satunya jalan membuka kembali berkas yang terkunci.</w:t>
            </w:r>
          </w:p>
        </w:tc>
      </w:tr>
    </w:tbl>
    <w:p>
      <w:pPr>
        <w:spacing w:after="160"/>
      </w:pPr>
    </w:p>
    <w:p>
      <w:pPr>
        <w:pStyle w:val="Heading1"/>
      </w:pPr>
      <w:r>
        <w:t xml:space="preserve">8. Panduan Bendahara</w:t>
      </w:r>
    </w:p>
    <w:p>
      <w:pPr>
        <w:pStyle w:val="Keterangan"/>
      </w:pPr>
      <w:r>
        <w:t xml:space="preserve">Nominalnya sudah dinyatakan benar oleh tim keuangan dan disahkan PPK. Yang Anda catat adalah pembayarannya: kapan, berapa, dan buktinya mana.</w:t>
      </w:r>
    </w:p>
    <w:p>
      <w:pPr>
        <w:pStyle w:val="ListParagraph"/>
        <w:numPr>
          <w:ilvl w:val="0"/>
          <w:numId w:val="3"/>
        </w:numPr>
      </w:pPr>
      <w:r>
        <w:rPr>
          <w:b/>
          <w:bCs/>
        </w:rPr>
        <w:t xml:space="preserve">Buka Pembayaran lalu Daftar Pembayaran.</w:t>
      </w:r>
      <w:r>
        <w:rPr>
          <w:color w:val="55616F"/>
        </w:rPr>
        <w:t xml:space="preserve">  Tab bawaannya Menunggu Pembayaran: perjalanan yang sudah berlaku tetapi uang mukanya belum ditransfer.</w:t>
      </w:r>
    </w:p>
    <w:p>
      <w:pPr>
        <w:pStyle w:val="ListParagraph"/>
        <w:numPr>
          <w:ilvl w:val="0"/>
          <w:numId w:val="3"/>
        </w:numPr>
      </w:pPr>
      <w:r>
        <w:rPr>
          <w:b/>
          <w:bCs/>
        </w:rPr>
        <w:t xml:space="preserve">Catat uang muka.</w:t>
      </w:r>
      <w:r>
        <w:rPr>
          <w:color w:val="55616F"/>
        </w:rPr>
        <w:t xml:space="preserve">  Isi tanggal transfer dan unggah buktinya. Kelengkapan berkas pelaksana tampil di tiap baris, sehingga terlihat mana yang belum boleh dilunasi.</w:t>
      </w:r>
    </w:p>
    <w:p>
      <w:pPr>
        <w:pStyle w:val="ListParagraph"/>
        <w:numPr>
          <w:ilvl w:val="0"/>
          <w:numId w:val="3"/>
        </w:numPr>
      </w:pPr>
      <w:r>
        <w:rPr>
          <w:b/>
          <w:bCs/>
        </w:rPr>
        <w:t xml:space="preserve">Catat pelunasan.</w:t>
      </w:r>
      <w:r>
        <w:rPr>
          <w:color w:val="55616F"/>
        </w:rPr>
        <w:t xml:space="preserve">  Terbuka setelah berkas lengkap dan kedua dokumen ditandatangani. Selisih uang muka terhadap nominal akhir terhitung sendiri.</w:t>
      </w:r>
    </w:p>
    <w:p>
      <w:pPr>
        <w:pStyle w:val="ListParagraph"/>
        <w:numPr>
          <w:ilvl w:val="0"/>
          <w:numId w:val="3"/>
        </w:numPr>
      </w:pPr>
      <w:r>
        <w:rPr>
          <w:b/>
          <w:bCs/>
        </w:rPr>
        <w:t xml:space="preserve">Bayar transport lokal.</w:t>
      </w:r>
      <w:r>
        <w:rPr>
          <w:color w:val="55616F"/>
        </w:rPr>
        <w:t xml:space="preserve">  Submenu Bayar Transport Lokal memuat daftar riil yang sudah ditandatangani penuh. Yang dibayar di sini tidak ikut terhitung lagi pada pelunasan.</w:t>
      </w:r>
    </w:p>
    <w:p>
      <w:pPr>
        <w:pStyle w:val="ListParagraph"/>
        <w:numPr>
          <w:ilvl w:val="0"/>
          <w:numId w:val="3"/>
        </w:numPr>
      </w:pPr>
      <w:r>
        <w:rPr>
          <w:b/>
          <w:bCs/>
        </w:rPr>
        <w:t xml:space="preserve">Telusuri lewat Riwayat Pembayaran.</w:t>
      </w:r>
      <w:r>
        <w:rPr>
          <w:color w:val="55616F"/>
        </w:rPr>
        <w:t xml:space="preserve">  Seluruh pembayaran beserta pembatalannya, dapat disaring per jenis, bulan, dan tahun.</w:t>
      </w:r>
    </w:p>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PEMBATALAN TIDAK MENGHAPUS</w:t>
            </w:r>
          </w:p>
          <w:p>
            <w:pPr>
              <w:spacing w:after="0"/>
            </w:pPr>
            <w:r>
              <w:rPr>
                <w:sz w:val="20"/>
                <w:szCs w:val="20"/>
              </w:rPr>
              <w:t xml:space="preserve">Pembayaran yang telanjur salah dapat dibatalkan, dan pembatalannya ikut tercatat di riwayat sebagai nilai negatif. Rekapitulasi keuangan harus dapat ditelusuri, termasuk kekeliruannya.</w:t>
            </w:r>
          </w:p>
        </w:tc>
      </w:tr>
    </w:tbl>
    <w:p>
      <w:pPr>
        <w:spacing w:after="160"/>
      </w:pPr>
    </w:p>
    <w:p>
      <w:pPr>
        <w:pStyle w:val="Heading1"/>
      </w:pPr>
      <w:r>
        <w:t xml:space="preserve">9. Tim SDM dan Administrator</w:t>
      </w:r>
    </w:p>
    <w:p>
      <w:pPr>
        <w:pStyle w:val="Heading2"/>
      </w:pPr>
      <w:r>
        <w:t xml:space="preserve">9.1 Mengelola akun pengguna</w:t>
      </w:r>
    </w:p>
    <w:p>
      <w:pPr>
        <w:pStyle w:val="ListParagraph"/>
        <w:numPr>
          <w:ilvl w:val="0"/>
          <w:numId w:val="2"/>
        </w:numPr>
      </w:pPr>
      <w:r>
        <w:t xml:space="preserve">Menu Administrasi Sistem memuat seluruh pengguna beserta peran, unit kerja, dan atasannya.</w:t>
      </w:r>
    </w:p>
    <w:p>
      <w:pPr>
        <w:pStyle w:val="ListParagraph"/>
        <w:numPr>
          <w:ilvl w:val="0"/>
          <w:numId w:val="2"/>
        </w:numPr>
      </w:pPr>
      <w:r>
        <w:t xml:space="preserve">Kolom login terakhir memperlihatkan siapa yang belum pernah masuk sama sekali.</w:t>
      </w:r>
    </w:p>
    <w:p>
      <w:pPr>
        <w:pStyle w:val="ListParagraph"/>
        <w:numPr>
          <w:ilvl w:val="0"/>
          <w:numId w:val="2"/>
        </w:numPr>
      </w:pPr>
      <w:r>
        <w:t xml:space="preserve">Jumlah pengguna yang sedang aktif ditampilkan di halaman yang sama; daftarnya dapat disaring menjadi hanya yang aktif atau hanya yang belum pernah masuk.</w:t>
      </w:r>
    </w:p>
    <w:p>
      <w:pPr>
        <w:pStyle w:val="ListParagraph"/>
        <w:numPr>
          <w:ilvl w:val="0"/>
          <w:numId w:val="2"/>
        </w:numPr>
      </w:pPr>
      <w:r>
        <w:t xml:space="preserve">Tim SDM juga membuka seluruh SPD karena ialah yang mengarsipkan surat penugasan.</w:t>
      </w:r>
    </w:p>
    <w:p>
      <w:pPr>
        <w:pStyle w:val="Heading2"/>
      </w:pPr>
      <w:r>
        <w:t xml:space="preserve">9.2 Master data — administrator saja</w:t>
      </w:r>
    </w:p>
    <w:p>
      <w:r>
        <w:t xml:space="preserve">Master data menentukan perilaku sistem, bukan sekadar isi dropdown.</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DF0F5" w:val="clear"/>
            <w:tcMar>
              <w:top w:type="dxa" w:w="80"/>
              <w:left w:type="dxa" w:w="120"/>
              <w:bottom w:type="dxa" w:w="80"/>
              <w:right w:type="dxa" w:w="120"/>
            </w:tcMar>
          </w:tcPr>
          <w:p>
            <w:pPr>
              <w:spacing w:after="0"/>
            </w:pPr>
            <w:r>
              <w:rPr>
                <w:b/>
                <w:bCs/>
                <w:sz w:val="19"/>
                <w:szCs w:val="19"/>
              </w:rPr>
              <w:t xml:space="preserve">Master data</w:t>
            </w:r>
          </w:p>
        </w:tc>
        <w:tc>
          <w:tcPr>
            <w:tcW w:type="dxa" w:w="6138"/>
            <w:shd w:fill="EDF0F5" w:val="clear"/>
            <w:tcMar>
              <w:top w:type="dxa" w:w="80"/>
              <w:left w:type="dxa" w:w="120"/>
              <w:bottom w:type="dxa" w:w="80"/>
              <w:right w:type="dxa" w:w="120"/>
            </w:tcMar>
          </w:tcPr>
          <w:p>
            <w:pPr>
              <w:spacing w:after="0"/>
            </w:pPr>
            <w:r>
              <w:rPr>
                <w:b/>
                <w:bCs/>
                <w:sz w:val="19"/>
                <w:szCs w:val="19"/>
              </w:rPr>
              <w:t xml:space="preserve">Menentukan</w:t>
            </w:r>
          </w:p>
        </w:tc>
      </w:tr>
      <w:tr>
        <w:tc>
          <w:tcPr>
            <w:tcW w:type="dxa" w:w="2888"/>
            <w:tcMar>
              <w:top w:type="dxa" w:w="80"/>
              <w:left w:type="dxa" w:w="120"/>
              <w:bottom w:type="dxa" w:w="80"/>
              <w:right w:type="dxa" w:w="120"/>
            </w:tcMar>
          </w:tcPr>
          <w:p>
            <w:pPr>
              <w:spacing w:after="0"/>
            </w:pPr>
            <w:r>
              <w:rPr>
                <w:b w:val="false"/>
                <w:bCs w:val="false"/>
                <w:sz w:val="19"/>
                <w:szCs w:val="19"/>
              </w:rPr>
              <w:t xml:space="preserve">Kategori perjadin</w:t>
            </w:r>
          </w:p>
        </w:tc>
        <w:tc>
          <w:tcPr>
            <w:tcW w:type="dxa" w:w="6138"/>
            <w:tcMar>
              <w:top w:type="dxa" w:w="80"/>
              <w:left w:type="dxa" w:w="120"/>
              <w:bottom w:type="dxa" w:w="80"/>
              <w:right w:type="dxa" w:w="120"/>
            </w:tcMar>
          </w:tcPr>
          <w:p>
            <w:pPr>
              <w:spacing w:after="0"/>
            </w:pPr>
            <w:r>
              <w:rPr>
                <w:b w:val="false"/>
                <w:bCs w:val="false"/>
                <w:sz w:val="19"/>
                <w:szCs w:val="19"/>
              </w:rPr>
              <w:t xml:space="preserve">Berkas apa yang ditagih — lewat penanda dalam kota pada tiap kategori</w:t>
            </w:r>
          </w:p>
        </w:tc>
      </w:tr>
      <w:tr>
        <w:tc>
          <w:tcPr>
            <w:tcW w:type="dxa" w:w="2888"/>
            <w:tcMar>
              <w:top w:type="dxa" w:w="80"/>
              <w:left w:type="dxa" w:w="120"/>
              <w:bottom w:type="dxa" w:w="80"/>
              <w:right w:type="dxa" w:w="120"/>
            </w:tcMar>
          </w:tcPr>
          <w:p>
            <w:pPr>
              <w:spacing w:after="0"/>
            </w:pPr>
            <w:r>
              <w:rPr>
                <w:b w:val="false"/>
                <w:bCs w:val="false"/>
                <w:sz w:val="19"/>
                <w:szCs w:val="19"/>
              </w:rPr>
              <w:t xml:space="preserve">Komponen biaya</w:t>
            </w:r>
          </w:p>
        </w:tc>
        <w:tc>
          <w:tcPr>
            <w:tcW w:type="dxa" w:w="6138"/>
            <w:tcMar>
              <w:top w:type="dxa" w:w="80"/>
              <w:left w:type="dxa" w:w="120"/>
              <w:bottom w:type="dxa" w:w="80"/>
              <w:right w:type="dxa" w:w="120"/>
            </w:tcMar>
          </w:tcPr>
          <w:p>
            <w:pPr>
              <w:spacing w:after="0"/>
            </w:pPr>
            <w:r>
              <w:rPr>
                <w:b w:val="false"/>
                <w:bCs w:val="false"/>
                <w:sz w:val="19"/>
                <w:szCs w:val="19"/>
              </w:rPr>
              <w:t xml:space="preserve">Pilihan komponen saat tim keuangan menyusun rincian</w:t>
            </w:r>
          </w:p>
        </w:tc>
      </w:tr>
      <w:tr>
        <w:tc>
          <w:tcPr>
            <w:tcW w:type="dxa" w:w="2888"/>
            <w:tcMar>
              <w:top w:type="dxa" w:w="80"/>
              <w:left w:type="dxa" w:w="120"/>
              <w:bottom w:type="dxa" w:w="80"/>
              <w:right w:type="dxa" w:w="120"/>
            </w:tcMar>
          </w:tcPr>
          <w:p>
            <w:pPr>
              <w:spacing w:after="0"/>
            </w:pPr>
            <w:r>
              <w:rPr>
                <w:b w:val="false"/>
                <w:bCs w:val="false"/>
                <w:sz w:val="19"/>
                <w:szCs w:val="19"/>
              </w:rPr>
              <w:t xml:space="preserve">Lokasi tujuan</w:t>
            </w:r>
          </w:p>
        </w:tc>
        <w:tc>
          <w:tcPr>
            <w:tcW w:type="dxa" w:w="6138"/>
            <w:tcMar>
              <w:top w:type="dxa" w:w="80"/>
              <w:left w:type="dxa" w:w="120"/>
              <w:bottom w:type="dxa" w:w="80"/>
              <w:right w:type="dxa" w:w="120"/>
            </w:tcMar>
          </w:tcPr>
          <w:p>
            <w:pPr>
              <w:spacing w:after="0"/>
            </w:pPr>
            <w:r>
              <w:rPr>
                <w:b w:val="false"/>
                <w:bCs w:val="false"/>
                <w:sz w:val="19"/>
                <w:szCs w:val="19"/>
              </w:rPr>
              <w:t xml:space="preserve">Rekapitulasi perjalanan per wilayah</w:t>
            </w:r>
          </w:p>
        </w:tc>
      </w:tr>
      <w:tr>
        <w:tc>
          <w:tcPr>
            <w:tcW w:type="dxa" w:w="2888"/>
            <w:tcMar>
              <w:top w:type="dxa" w:w="80"/>
              <w:left w:type="dxa" w:w="120"/>
              <w:bottom w:type="dxa" w:w="80"/>
              <w:right w:type="dxa" w:w="120"/>
            </w:tcMar>
          </w:tcPr>
          <w:p>
            <w:pPr>
              <w:spacing w:after="0"/>
            </w:pPr>
            <w:r>
              <w:rPr>
                <w:b w:val="false"/>
                <w:bCs w:val="false"/>
                <w:sz w:val="19"/>
                <w:szCs w:val="19"/>
              </w:rPr>
              <w:t xml:space="preserve">Kategori dan akun pembiayaan</w:t>
            </w:r>
          </w:p>
        </w:tc>
        <w:tc>
          <w:tcPr>
            <w:tcW w:type="dxa" w:w="6138"/>
            <w:tcMar>
              <w:top w:type="dxa" w:w="80"/>
              <w:left w:type="dxa" w:w="120"/>
              <w:bottom w:type="dxa" w:w="80"/>
              <w:right w:type="dxa" w:w="120"/>
            </w:tcMar>
          </w:tcPr>
          <w:p>
            <w:pPr>
              <w:spacing w:after="0"/>
            </w:pPr>
            <w:r>
              <w:rPr>
                <w:b w:val="false"/>
                <w:bCs w:val="false"/>
                <w:sz w:val="19"/>
                <w:szCs w:val="19"/>
              </w:rPr>
              <w:t xml:space="preserve">Pembebanan anggaran pada daftar nominatif</w:t>
            </w:r>
          </w:p>
        </w:tc>
      </w:tr>
      <w:tr>
        <w:tc>
          <w:tcPr>
            <w:tcW w:type="dxa" w:w="2888"/>
            <w:tcMar>
              <w:top w:type="dxa" w:w="80"/>
              <w:left w:type="dxa" w:w="120"/>
              <w:bottom w:type="dxa" w:w="80"/>
              <w:right w:type="dxa" w:w="120"/>
            </w:tcMar>
          </w:tcPr>
          <w:p>
            <w:pPr>
              <w:spacing w:after="0"/>
            </w:pPr>
            <w:r>
              <w:rPr>
                <w:b w:val="false"/>
                <w:bCs w:val="false"/>
                <w:sz w:val="19"/>
                <w:szCs w:val="19"/>
              </w:rPr>
              <w:t xml:space="preserve">Unit kerja</w:t>
            </w:r>
          </w:p>
        </w:tc>
        <w:tc>
          <w:tcPr>
            <w:tcW w:type="dxa" w:w="6138"/>
            <w:tcMar>
              <w:top w:type="dxa" w:w="80"/>
              <w:left w:type="dxa" w:w="120"/>
              <w:bottom w:type="dxa" w:w="80"/>
              <w:right w:type="dxa" w:w="120"/>
            </w:tcMar>
          </w:tcPr>
          <w:p>
            <w:pPr>
              <w:spacing w:after="0"/>
            </w:pPr>
            <w:r>
              <w:rPr>
                <w:b w:val="false"/>
                <w:bCs w:val="false"/>
                <w:sz w:val="19"/>
                <w:szCs w:val="19"/>
              </w:rPr>
              <w:t xml:space="preserve">Sebaran pegawai pada dashboard eksekutif</w:t>
            </w:r>
          </w:p>
        </w:tc>
      </w:tr>
      <w:tr>
        <w:tc>
          <w:tcPr>
            <w:tcW w:type="dxa" w:w="2888"/>
            <w:tcMar>
              <w:top w:type="dxa" w:w="80"/>
              <w:left w:type="dxa" w:w="120"/>
              <w:bottom w:type="dxa" w:w="80"/>
              <w:right w:type="dxa" w:w="120"/>
            </w:tcMar>
          </w:tcPr>
          <w:p>
            <w:pPr>
              <w:spacing w:after="0"/>
            </w:pPr>
            <w:r>
              <w:rPr>
                <w:b w:val="false"/>
                <w:bCs w:val="false"/>
                <w:sz w:val="19"/>
                <w:szCs w:val="19"/>
              </w:rPr>
              <w:t xml:space="preserve">Tahun anggaran</w:t>
            </w:r>
          </w:p>
        </w:tc>
        <w:tc>
          <w:tcPr>
            <w:tcW w:type="dxa" w:w="6138"/>
            <w:tcMar>
              <w:top w:type="dxa" w:w="80"/>
              <w:left w:type="dxa" w:w="120"/>
              <w:bottom w:type="dxa" w:w="80"/>
              <w:right w:type="dxa" w:w="120"/>
            </w:tcMar>
          </w:tcPr>
          <w:p>
            <w:pPr>
              <w:spacing w:after="0"/>
            </w:pPr>
            <w:r>
              <w:rPr>
                <w:b w:val="false"/>
                <w:bCs w:val="false"/>
                <w:sz w:val="19"/>
                <w:szCs w:val="19"/>
              </w:rPr>
              <w:t xml:space="preserve">Periode yang tersedia pada laporan dan rekap</w:t>
            </w:r>
          </w:p>
        </w:tc>
      </w:tr>
    </w:tbl>
    <w:p>
      <w:pPr>
        <w:spacing w:after="160"/>
      </w:pPr>
    </w:p>
    <w:p>
      <w:pPr>
        <w:pStyle w:val="Heading2"/>
      </w:pPr>
      <w:r>
        <w:t xml:space="preserve">9.3 Pengingat dan penelusuran</w:t>
      </w:r>
    </w:p>
    <w:p>
      <w:pPr>
        <w:pStyle w:val="ListParagraph"/>
        <w:numPr>
          <w:ilvl w:val="0"/>
          <w:numId w:val="2"/>
        </w:numPr>
      </w:pPr>
      <w:r>
        <w:t xml:space="preserve">Tenggang hari, jeda antar pengingat, dan batas jumlahnya diatur pada Administrasi Sistem. Angka tenggang inilah yang dipakai dashboard saat menghitung batas penyerahan laporan.</w:t>
      </w:r>
    </w:p>
    <w:p>
      <w:pPr>
        <w:pStyle w:val="ListParagraph"/>
        <w:numPr>
          <w:ilvl w:val="0"/>
          <w:numId w:val="2"/>
        </w:numPr>
      </w:pPr>
      <w:r>
        <w:t xml:space="preserve">Jejak Audit mencatat setiap tindakan yang mengubah data beserta pelakunya dan waktunya.</w:t>
      </w:r>
    </w:p>
    <w:p>
      <w:pPr>
        <w:pStyle w:val="Heading1"/>
      </w:pPr>
      <w:r>
        <w:t xml:space="preserve">10. Panduan Pimpinan</w:t>
      </w:r>
    </w:p>
    <w:p>
      <w:pPr>
        <w:pStyle w:val="Keterangan"/>
      </w:pPr>
      <w:r>
        <w:t xml:space="preserve">Pimpinan memantau seluruh proses tanpa menjadi salah satu tahap validasinya.</w:t>
      </w:r>
    </w:p>
    <w:p>
      <w:pPr>
        <w:pStyle w:val="ListParagraph"/>
        <w:numPr>
          <w:ilvl w:val="0"/>
          <w:numId w:val="2"/>
        </w:numPr>
      </w:pPr>
      <w:r>
        <w:t xml:space="preserve">Dashboard Eksekutif — realisasi anggaran per kategori dan per bulan, pergerakan pegawai per unit kerja, serta siapa yang akan berangkat, sedang berjalan, dan belum melapor. Tahun anggarannya dapat dipilih.</w:t>
      </w:r>
    </w:p>
    <w:p>
      <w:pPr>
        <w:pStyle w:val="ListParagraph"/>
        <w:numPr>
          <w:ilvl w:val="0"/>
          <w:numId w:val="2"/>
        </w:numPr>
      </w:pPr>
      <w:r>
        <w:t xml:space="preserve">Rekap Perjadin — rekapitulasi per bulan, dengan ekspor daftar nominatif ke Excel.</w:t>
      </w:r>
    </w:p>
    <w:p>
      <w:pPr>
        <w:pStyle w:val="ListParagraph"/>
        <w:numPr>
          <w:ilvl w:val="0"/>
          <w:numId w:val="2"/>
        </w:numPr>
      </w:pPr>
      <w:r>
        <w:t xml:space="preserve">Arsip Daftar Riil dan Arsip Rincian Lengkap — dokumen yang sudah lengkap tanda tangannya, siap dicetak ulang bagi pemeriksa.</w:t>
      </w:r>
    </w:p>
    <w:p>
      <w:pPr>
        <w:pStyle w:val="ListParagraph"/>
        <w:numPr>
          <w:ilvl w:val="0"/>
          <w:numId w:val="2"/>
        </w:numPr>
      </w:pPr>
      <w:r>
        <w:t xml:space="preserve">Jadwal Perjalanan — siapa berangkat kapan, tanpa nominal biaya.</w:t>
      </w:r>
    </w:p>
    <w:p>
      <w:pPr>
        <w:pStyle w:val="Heading1"/>
      </w:pPr>
      <w:r>
        <w:t xml:space="preserve">11. Rujukan</w:t>
      </w:r>
    </w:p>
    <w:p>
      <w:pPr>
        <w:pStyle w:val="Heading2"/>
      </w:pPr>
      <w:r>
        <w:t xml:space="preserve">11.1 Kategori perjalanan dinas</w:t>
      </w:r>
    </w:p>
    <w:p>
      <w:r>
        <w:t xml:space="preserve">Penanda wilayah menentukan berkas yang ditagih. Daftar ini kategori bawaan sistem; administrator dapat menambah, menonaktifkan, atau mengubah penandanya lewat Master Data, jadi yang berlaku selalu daftar di aplikasi.</w:t>
      </w:r>
    </w:p>
    <w:tbl>
      <w:tblPr>
        <w:tblW w:type="dxa" w:w="9026"/>
        <w:tblBorders>
          <w:top w:val="single" w:color="D3DAE4" w:sz="4"/>
          <w:left w:val="none"/>
          <w:bottom w:val="single" w:color="D3DAE4" w:sz="4"/>
          <w:right w:val="none"/>
          <w:insideH w:val="single" w:color="D3DAE4" w:sz="2"/>
          <w:insideV w:val="none"/>
        </w:tblBorders>
      </w:tblPr>
      <w:tblGrid>
        <w:gridCol w:w="1969"/>
        <w:gridCol w:w="4923"/>
        <w:gridCol w:w="2134"/>
      </w:tblGrid>
      <w:tr>
        <w:trPr>
          <w:tblHeader/>
        </w:trPr>
        <w:tc>
          <w:tcPr>
            <w:tcW w:type="dxa" w:w="1969"/>
            <w:shd w:fill="EDF0F5" w:val="clear"/>
            <w:tcMar>
              <w:top w:type="dxa" w:w="80"/>
              <w:left w:type="dxa" w:w="120"/>
              <w:bottom w:type="dxa" w:w="80"/>
              <w:right w:type="dxa" w:w="120"/>
            </w:tcMar>
          </w:tcPr>
          <w:p>
            <w:pPr>
              <w:spacing w:after="0"/>
            </w:pPr>
            <w:r>
              <w:rPr>
                <w:b/>
                <w:bCs/>
                <w:sz w:val="19"/>
                <w:szCs w:val="19"/>
              </w:rPr>
              <w:t xml:space="preserve">Kode</w:t>
            </w:r>
          </w:p>
        </w:tc>
        <w:tc>
          <w:tcPr>
            <w:tcW w:type="dxa" w:w="4923"/>
            <w:shd w:fill="EDF0F5" w:val="clear"/>
            <w:tcMar>
              <w:top w:type="dxa" w:w="80"/>
              <w:left w:type="dxa" w:w="120"/>
              <w:bottom w:type="dxa" w:w="80"/>
              <w:right w:type="dxa" w:w="120"/>
            </w:tcMar>
          </w:tcPr>
          <w:p>
            <w:pPr>
              <w:spacing w:after="0"/>
            </w:pPr>
            <w:r>
              <w:rPr>
                <w:b/>
                <w:bCs/>
                <w:sz w:val="19"/>
                <w:szCs w:val="19"/>
              </w:rPr>
              <w:t xml:space="preserve">Kategori</w:t>
            </w:r>
          </w:p>
        </w:tc>
        <w:tc>
          <w:tcPr>
            <w:tcW w:type="dxa" w:w="2134"/>
            <w:shd w:fill="EDF0F5" w:val="clear"/>
            <w:tcMar>
              <w:top w:type="dxa" w:w="80"/>
              <w:left w:type="dxa" w:w="120"/>
              <w:bottom w:type="dxa" w:w="80"/>
              <w:right w:type="dxa" w:w="120"/>
            </w:tcMar>
          </w:tcPr>
          <w:p>
            <w:pPr>
              <w:spacing w:after="0"/>
            </w:pPr>
            <w:r>
              <w:rPr>
                <w:b/>
                <w:bCs/>
                <w:sz w:val="19"/>
                <w:szCs w:val="19"/>
              </w:rPr>
              <w:t xml:space="preserve">Wilayah</w:t>
            </w:r>
          </w:p>
        </w:tc>
      </w:tr>
      <w:tr>
        <w:tc>
          <w:tcPr>
            <w:tcW w:type="dxa" w:w="1969"/>
            <w:tcMar>
              <w:top w:type="dxa" w:w="80"/>
              <w:left w:type="dxa" w:w="120"/>
              <w:bottom w:type="dxa" w:w="80"/>
              <w:right w:type="dxa" w:w="120"/>
            </w:tcMar>
          </w:tcPr>
          <w:p>
            <w:pPr>
              <w:spacing w:after="0"/>
            </w:pPr>
            <w:r>
              <w:rPr>
                <w:b w:val="false"/>
                <w:bCs w:val="false"/>
                <w:sz w:val="19"/>
                <w:szCs w:val="19"/>
              </w:rPr>
              <w:t xml:space="preserve">LK-NFB</w:t>
            </w:r>
          </w:p>
        </w:tc>
        <w:tc>
          <w:tcPr>
            <w:tcW w:type="dxa" w:w="4923"/>
            <w:tcMar>
              <w:top w:type="dxa" w:w="80"/>
              <w:left w:type="dxa" w:w="120"/>
              <w:bottom w:type="dxa" w:w="80"/>
              <w:right w:type="dxa" w:w="120"/>
            </w:tcMar>
          </w:tcPr>
          <w:p>
            <w:pPr>
              <w:spacing w:after="0"/>
            </w:pPr>
            <w:r>
              <w:rPr>
                <w:b w:val="false"/>
                <w:bCs w:val="false"/>
                <w:sz w:val="19"/>
                <w:szCs w:val="19"/>
              </w:rPr>
              <w:t xml:space="preserve">Luar Kota NonFullBoard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LK-FB</w:t>
            </w:r>
          </w:p>
        </w:tc>
        <w:tc>
          <w:tcPr>
            <w:tcW w:type="dxa" w:w="4923"/>
            <w:tcMar>
              <w:top w:type="dxa" w:w="80"/>
              <w:left w:type="dxa" w:w="120"/>
              <w:bottom w:type="dxa" w:w="80"/>
              <w:right w:type="dxa" w:w="120"/>
            </w:tcMar>
          </w:tcPr>
          <w:p>
            <w:pPr>
              <w:spacing w:after="0"/>
            </w:pPr>
            <w:r>
              <w:rPr>
                <w:b w:val="false"/>
                <w:bCs w:val="false"/>
                <w:sz w:val="19"/>
                <w:szCs w:val="19"/>
              </w:rPr>
              <w:t xml:space="preserve">Luar Kota 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LN</w:t>
            </w:r>
          </w:p>
        </w:tc>
        <w:tc>
          <w:tcPr>
            <w:tcW w:type="dxa" w:w="4923"/>
            <w:tcMar>
              <w:top w:type="dxa" w:w="80"/>
              <w:left w:type="dxa" w:w="120"/>
              <w:bottom w:type="dxa" w:w="80"/>
              <w:right w:type="dxa" w:w="120"/>
            </w:tcMar>
          </w:tcPr>
          <w:p>
            <w:pPr>
              <w:spacing w:after="0"/>
            </w:pPr>
            <w:r>
              <w:rPr>
                <w:b w:val="false"/>
                <w:bCs w:val="false"/>
                <w:sz w:val="19"/>
                <w:szCs w:val="19"/>
              </w:rPr>
              <w:t xml:space="preserve">Luar Negeri</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DK-FB</w:t>
            </w:r>
          </w:p>
        </w:tc>
        <w:tc>
          <w:tcPr>
            <w:tcW w:type="dxa" w:w="4923"/>
            <w:tcMar>
              <w:top w:type="dxa" w:w="80"/>
              <w:left w:type="dxa" w:w="120"/>
              <w:bottom w:type="dxa" w:w="80"/>
              <w:right w:type="dxa" w:w="120"/>
            </w:tcMar>
          </w:tcPr>
          <w:p>
            <w:pPr>
              <w:spacing w:after="0"/>
            </w:pPr>
            <w:r>
              <w:rPr>
                <w:b w:val="false"/>
                <w:bCs w:val="false"/>
                <w:sz w:val="19"/>
                <w:szCs w:val="19"/>
              </w:rPr>
              <w:t xml:space="preserve">Dalam Kota FullBoard</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DK-FD</w:t>
            </w:r>
          </w:p>
        </w:tc>
        <w:tc>
          <w:tcPr>
            <w:tcW w:type="dxa" w:w="4923"/>
            <w:tcMar>
              <w:top w:type="dxa" w:w="80"/>
              <w:left w:type="dxa" w:w="120"/>
              <w:bottom w:type="dxa" w:w="80"/>
              <w:right w:type="dxa" w:w="120"/>
            </w:tcMar>
          </w:tcPr>
          <w:p>
            <w:pPr>
              <w:spacing w:after="0"/>
            </w:pPr>
            <w:r>
              <w:rPr>
                <w:b w:val="false"/>
                <w:bCs w:val="false"/>
                <w:sz w:val="19"/>
                <w:szCs w:val="19"/>
              </w:rPr>
              <w:t xml:space="preserve">Dalam Kota FullDay</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DK-8J</w:t>
            </w:r>
          </w:p>
        </w:tc>
        <w:tc>
          <w:tcPr>
            <w:tcW w:type="dxa" w:w="4923"/>
            <w:tcMar>
              <w:top w:type="dxa" w:w="80"/>
              <w:left w:type="dxa" w:w="120"/>
              <w:bottom w:type="dxa" w:w="80"/>
              <w:right w:type="dxa" w:w="120"/>
            </w:tcMar>
          </w:tcPr>
          <w:p>
            <w:pPr>
              <w:spacing w:after="0"/>
            </w:pPr>
            <w:r>
              <w:rPr>
                <w:b w:val="false"/>
                <w:bCs w:val="false"/>
                <w:sz w:val="19"/>
                <w:szCs w:val="19"/>
              </w:rPr>
              <w:t xml:space="preserve">Dalam Kota Lebih dari 8 Jam</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DK-HDP</w:t>
            </w:r>
          </w:p>
        </w:tc>
        <w:tc>
          <w:tcPr>
            <w:tcW w:type="dxa" w:w="4923"/>
            <w:tcMar>
              <w:top w:type="dxa" w:w="80"/>
              <w:left w:type="dxa" w:w="120"/>
              <w:bottom w:type="dxa" w:w="80"/>
              <w:right w:type="dxa" w:w="120"/>
            </w:tcMar>
          </w:tcPr>
          <w:p>
            <w:pPr>
              <w:spacing w:after="0"/>
            </w:pPr>
            <w:r>
              <w:rPr>
                <w:b w:val="false"/>
                <w:bCs w:val="false"/>
                <w:sz w:val="19"/>
                <w:szCs w:val="19"/>
              </w:rPr>
              <w:t xml:space="preserve">Dalam Kota HalfDay Pagi</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DK-HDS</w:t>
            </w:r>
          </w:p>
        </w:tc>
        <w:tc>
          <w:tcPr>
            <w:tcW w:type="dxa" w:w="4923"/>
            <w:tcMar>
              <w:top w:type="dxa" w:w="80"/>
              <w:left w:type="dxa" w:w="120"/>
              <w:bottom w:type="dxa" w:w="80"/>
              <w:right w:type="dxa" w:w="120"/>
            </w:tcMar>
          </w:tcPr>
          <w:p>
            <w:pPr>
              <w:spacing w:after="0"/>
            </w:pPr>
            <w:r>
              <w:rPr>
                <w:b w:val="false"/>
                <w:bCs w:val="false"/>
                <w:sz w:val="19"/>
                <w:szCs w:val="19"/>
              </w:rPr>
              <w:t xml:space="preserve">Dalam Kota HalfDay Sore</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TL</w:t>
            </w:r>
          </w:p>
        </w:tc>
        <w:tc>
          <w:tcPr>
            <w:tcW w:type="dxa" w:w="4923"/>
            <w:tcMar>
              <w:top w:type="dxa" w:w="80"/>
              <w:left w:type="dxa" w:w="120"/>
              <w:bottom w:type="dxa" w:w="80"/>
              <w:right w:type="dxa" w:w="120"/>
            </w:tcMar>
          </w:tcPr>
          <w:p>
            <w:pPr>
              <w:spacing w:after="0"/>
            </w:pPr>
            <w:r>
              <w:rPr>
                <w:b w:val="false"/>
                <w:bCs w:val="false"/>
                <w:sz w:val="19"/>
                <w:szCs w:val="19"/>
              </w:rPr>
              <w:t xml:space="preserve">Transport Lokal</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NS-DK-FD</w:t>
            </w:r>
          </w:p>
        </w:tc>
        <w:tc>
          <w:tcPr>
            <w:tcW w:type="dxa" w:w="4923"/>
            <w:tcMar>
              <w:top w:type="dxa" w:w="80"/>
              <w:left w:type="dxa" w:w="120"/>
              <w:bottom w:type="dxa" w:w="80"/>
              <w:right w:type="dxa" w:w="120"/>
            </w:tcMar>
          </w:tcPr>
          <w:p>
            <w:pPr>
              <w:spacing w:after="0"/>
            </w:pPr>
            <w:r>
              <w:rPr>
                <w:b w:val="false"/>
                <w:bCs w:val="false"/>
                <w:sz w:val="19"/>
                <w:szCs w:val="19"/>
              </w:rPr>
              <w:t xml:space="preserve">Narasumber Dalam Kota Fullday</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NS-DAR</w:t>
            </w:r>
          </w:p>
        </w:tc>
        <w:tc>
          <w:tcPr>
            <w:tcW w:type="dxa" w:w="4923"/>
            <w:tcMar>
              <w:top w:type="dxa" w:w="80"/>
              <w:left w:type="dxa" w:w="120"/>
              <w:bottom w:type="dxa" w:w="80"/>
              <w:right w:type="dxa" w:w="120"/>
            </w:tcMar>
          </w:tcPr>
          <w:p>
            <w:pPr>
              <w:spacing w:after="0"/>
            </w:pPr>
            <w:r>
              <w:rPr>
                <w:b w:val="false"/>
                <w:bCs w:val="false"/>
                <w:sz w:val="19"/>
                <w:szCs w:val="19"/>
              </w:rPr>
              <w:t xml:space="preserve">Narasumber (Daring)</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NS-LK-FB</w:t>
            </w:r>
          </w:p>
        </w:tc>
        <w:tc>
          <w:tcPr>
            <w:tcW w:type="dxa" w:w="4923"/>
            <w:tcMar>
              <w:top w:type="dxa" w:w="80"/>
              <w:left w:type="dxa" w:w="120"/>
              <w:bottom w:type="dxa" w:w="80"/>
              <w:right w:type="dxa" w:w="120"/>
            </w:tcMar>
          </w:tcPr>
          <w:p>
            <w:pPr>
              <w:spacing w:after="0"/>
            </w:pPr>
            <w:r>
              <w:rPr>
                <w:b w:val="false"/>
                <w:bCs w:val="false"/>
                <w:sz w:val="19"/>
                <w:szCs w:val="19"/>
              </w:rPr>
              <w:t xml:space="preserve">Narasumber Luar Kota 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NS-LK-NFB</w:t>
            </w:r>
          </w:p>
        </w:tc>
        <w:tc>
          <w:tcPr>
            <w:tcW w:type="dxa" w:w="4923"/>
            <w:tcMar>
              <w:top w:type="dxa" w:w="80"/>
              <w:left w:type="dxa" w:w="120"/>
              <w:bottom w:type="dxa" w:w="80"/>
              <w:right w:type="dxa" w:w="120"/>
            </w:tcMar>
          </w:tcPr>
          <w:p>
            <w:pPr>
              <w:spacing w:after="0"/>
            </w:pPr>
            <w:r>
              <w:rPr>
                <w:b w:val="false"/>
                <w:bCs w:val="false"/>
                <w:sz w:val="19"/>
                <w:szCs w:val="19"/>
              </w:rPr>
              <w:t xml:space="preserve">Narasumber Luar Kota NonFullBoard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DL-DK</w:t>
            </w:r>
          </w:p>
        </w:tc>
        <w:tc>
          <w:tcPr>
            <w:tcW w:type="dxa" w:w="4923"/>
            <w:tcMar>
              <w:top w:type="dxa" w:w="80"/>
              <w:left w:type="dxa" w:w="120"/>
              <w:bottom w:type="dxa" w:w="80"/>
              <w:right w:type="dxa" w:w="120"/>
            </w:tcMar>
          </w:tcPr>
          <w:p>
            <w:pPr>
              <w:spacing w:after="0"/>
            </w:pPr>
            <w:r>
              <w:rPr>
                <w:b w:val="false"/>
                <w:bCs w:val="false"/>
                <w:sz w:val="19"/>
                <w:szCs w:val="19"/>
              </w:rPr>
              <w:t xml:space="preserve">Diklat Dalam Kota</w:t>
            </w:r>
          </w:p>
        </w:tc>
        <w:tc>
          <w:tcPr>
            <w:tcW w:type="dxa" w:w="2134"/>
            <w:tcMar>
              <w:top w:type="dxa" w:w="80"/>
              <w:left w:type="dxa" w:w="120"/>
              <w:bottom w:type="dxa" w:w="80"/>
              <w:right w:type="dxa" w:w="120"/>
            </w:tcMar>
          </w:tcPr>
          <w:p>
            <w:pPr>
              <w:spacing w:after="0"/>
            </w:pPr>
            <w:r>
              <w:rPr>
                <w:b w:val="false"/>
                <w:bCs w:val="false"/>
                <w:sz w:val="19"/>
                <w:szCs w:val="19"/>
              </w:rPr>
              <w:t xml:space="preserve">Dalam kota</w:t>
            </w:r>
          </w:p>
        </w:tc>
      </w:tr>
      <w:tr>
        <w:tc>
          <w:tcPr>
            <w:tcW w:type="dxa" w:w="1969"/>
            <w:tcMar>
              <w:top w:type="dxa" w:w="80"/>
              <w:left w:type="dxa" w:w="120"/>
              <w:bottom w:type="dxa" w:w="80"/>
              <w:right w:type="dxa" w:w="120"/>
            </w:tcMar>
          </w:tcPr>
          <w:p>
            <w:pPr>
              <w:spacing w:after="0"/>
            </w:pPr>
            <w:r>
              <w:rPr>
                <w:b w:val="false"/>
                <w:bCs w:val="false"/>
                <w:sz w:val="19"/>
                <w:szCs w:val="19"/>
              </w:rPr>
              <w:t xml:space="preserve">DL-LK-FB</w:t>
            </w:r>
          </w:p>
        </w:tc>
        <w:tc>
          <w:tcPr>
            <w:tcW w:type="dxa" w:w="4923"/>
            <w:tcMar>
              <w:top w:type="dxa" w:w="80"/>
              <w:left w:type="dxa" w:w="120"/>
              <w:bottom w:type="dxa" w:w="80"/>
              <w:right w:type="dxa" w:w="120"/>
            </w:tcMar>
          </w:tcPr>
          <w:p>
            <w:pPr>
              <w:spacing w:after="0"/>
            </w:pPr>
            <w:r>
              <w:rPr>
                <w:b w:val="false"/>
                <w:bCs w:val="false"/>
                <w:sz w:val="19"/>
                <w:szCs w:val="19"/>
              </w:rPr>
              <w:t xml:space="preserve">Diklat Luar Kota 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r>
        <w:tc>
          <w:tcPr>
            <w:tcW w:type="dxa" w:w="1969"/>
            <w:tcMar>
              <w:top w:type="dxa" w:w="80"/>
              <w:left w:type="dxa" w:w="120"/>
              <w:bottom w:type="dxa" w:w="80"/>
              <w:right w:type="dxa" w:w="120"/>
            </w:tcMar>
          </w:tcPr>
          <w:p>
            <w:pPr>
              <w:spacing w:after="0"/>
            </w:pPr>
            <w:r>
              <w:rPr>
                <w:b w:val="false"/>
                <w:bCs w:val="false"/>
                <w:sz w:val="19"/>
                <w:szCs w:val="19"/>
              </w:rPr>
              <w:t xml:space="preserve">DL-LK-NFB</w:t>
            </w:r>
          </w:p>
        </w:tc>
        <w:tc>
          <w:tcPr>
            <w:tcW w:type="dxa" w:w="4923"/>
            <w:tcMar>
              <w:top w:type="dxa" w:w="80"/>
              <w:left w:type="dxa" w:w="120"/>
              <w:bottom w:type="dxa" w:w="80"/>
              <w:right w:type="dxa" w:w="120"/>
            </w:tcMar>
          </w:tcPr>
          <w:p>
            <w:pPr>
              <w:spacing w:after="0"/>
            </w:pPr>
            <w:r>
              <w:rPr>
                <w:b w:val="false"/>
                <w:bCs w:val="false"/>
                <w:sz w:val="19"/>
                <w:szCs w:val="19"/>
              </w:rPr>
              <w:t xml:space="preserve">Diklat Luar Kota NonFullBoard</w:t>
            </w:r>
          </w:p>
        </w:tc>
        <w:tc>
          <w:tcPr>
            <w:tcW w:type="dxa" w:w="2134"/>
            <w:tcMar>
              <w:top w:type="dxa" w:w="80"/>
              <w:left w:type="dxa" w:w="120"/>
              <w:bottom w:type="dxa" w:w="80"/>
              <w:right w:type="dxa" w:w="120"/>
            </w:tcMar>
          </w:tcPr>
          <w:p>
            <w:pPr>
              <w:spacing w:after="0"/>
            </w:pPr>
            <w:r>
              <w:rPr>
                <w:b w:val="false"/>
                <w:bCs w:val="false"/>
                <w:sz w:val="19"/>
                <w:szCs w:val="19"/>
              </w:rPr>
              <w:t xml:space="preserve">Luar kota</w:t>
            </w:r>
          </w:p>
        </w:tc>
      </w:tr>
    </w:tbl>
    <w:p>
      <w:pPr>
        <w:spacing w:after="160"/>
      </w:pPr>
    </w:p>
    <w:p>
      <w:pPr>
        <w:pStyle w:val="Heading2"/>
      </w:pPr>
      <w:r>
        <w:t xml:space="preserve">11.2 Status usulan</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DF0F5" w:val="clear"/>
            <w:tcMar>
              <w:top w:type="dxa" w:w="80"/>
              <w:left w:type="dxa" w:w="120"/>
              <w:bottom w:type="dxa" w:w="80"/>
              <w:right w:type="dxa" w:w="120"/>
            </w:tcMar>
          </w:tcPr>
          <w:p>
            <w:pPr>
              <w:spacing w:after="0"/>
            </w:pPr>
            <w:r>
              <w:rPr>
                <w:b/>
                <w:bCs/>
                <w:sz w:val="19"/>
                <w:szCs w:val="19"/>
              </w:rPr>
              <w:t xml:space="preserve">Status</w:t>
            </w:r>
          </w:p>
        </w:tc>
        <w:tc>
          <w:tcPr>
            <w:tcW w:type="dxa" w:w="6138"/>
            <w:shd w:fill="EDF0F5" w:val="clear"/>
            <w:tcMar>
              <w:top w:type="dxa" w:w="80"/>
              <w:left w:type="dxa" w:w="120"/>
              <w:bottom w:type="dxa" w:w="80"/>
              <w:right w:type="dxa" w:w="120"/>
            </w:tcMar>
          </w:tcPr>
          <w:p>
            <w:pPr>
              <w:spacing w:after="0"/>
            </w:pPr>
            <w:r>
              <w:rPr>
                <w:b/>
                <w:bCs/>
                <w:sz w:val="19"/>
                <w:szCs w:val="19"/>
              </w:rPr>
              <w:t xml:space="preserve">Artinya</w:t>
            </w:r>
          </w:p>
        </w:tc>
      </w:tr>
      <w:tr>
        <w:tc>
          <w:tcPr>
            <w:tcW w:type="dxa" w:w="2888"/>
            <w:tcMar>
              <w:top w:type="dxa" w:w="80"/>
              <w:left w:type="dxa" w:w="120"/>
              <w:bottom w:type="dxa" w:w="80"/>
              <w:right w:type="dxa" w:w="120"/>
            </w:tcMar>
          </w:tcPr>
          <w:p>
            <w:pPr>
              <w:spacing w:after="0"/>
            </w:pPr>
            <w:r>
              <w:rPr>
                <w:b w:val="false"/>
                <w:bCs w:val="false"/>
                <w:sz w:val="19"/>
                <w:szCs w:val="19"/>
              </w:rPr>
              <w:t xml:space="preserve">Draf</w:t>
            </w:r>
          </w:p>
        </w:tc>
        <w:tc>
          <w:tcPr>
            <w:tcW w:type="dxa" w:w="6138"/>
            <w:tcMar>
              <w:top w:type="dxa" w:w="80"/>
              <w:left w:type="dxa" w:w="120"/>
              <w:bottom w:type="dxa" w:w="80"/>
              <w:right w:type="dxa" w:w="120"/>
            </w:tcMar>
          </w:tcPr>
          <w:p>
            <w:pPr>
              <w:spacing w:after="0"/>
            </w:pPr>
            <w:r>
              <w:rPr>
                <w:b w:val="false"/>
                <w:bCs w:val="false"/>
                <w:sz w:val="19"/>
                <w:szCs w:val="19"/>
              </w:rPr>
              <w:t xml:space="preserve">Belum diajukan; masih dapat disunting bebas</w:t>
            </w:r>
          </w:p>
        </w:tc>
      </w:tr>
      <w:tr>
        <w:tc>
          <w:tcPr>
            <w:tcW w:type="dxa" w:w="2888"/>
            <w:tcMar>
              <w:top w:type="dxa" w:w="80"/>
              <w:left w:type="dxa" w:w="120"/>
              <w:bottom w:type="dxa" w:w="80"/>
              <w:right w:type="dxa" w:w="120"/>
            </w:tcMar>
          </w:tcPr>
          <w:p>
            <w:pPr>
              <w:spacing w:after="0"/>
            </w:pPr>
            <w:r>
              <w:rPr>
                <w:b w:val="false"/>
                <w:bCs w:val="false"/>
                <w:sz w:val="19"/>
                <w:szCs w:val="19"/>
              </w:rPr>
              <w:t xml:space="preserve">Menunggu Validasi PPK</w:t>
            </w:r>
          </w:p>
        </w:tc>
        <w:tc>
          <w:tcPr>
            <w:tcW w:type="dxa" w:w="6138"/>
            <w:tcMar>
              <w:top w:type="dxa" w:w="80"/>
              <w:left w:type="dxa" w:w="120"/>
              <w:bottom w:type="dxa" w:w="80"/>
              <w:right w:type="dxa" w:w="120"/>
            </w:tcMar>
          </w:tcPr>
          <w:p>
            <w:pPr>
              <w:spacing w:after="0"/>
            </w:pPr>
            <w:r>
              <w:rPr>
                <w:b w:val="false"/>
                <w:bCs w:val="false"/>
                <w:sz w:val="19"/>
                <w:szCs w:val="19"/>
              </w:rPr>
              <w:t xml:space="preserve">Sudah diajukan, menunggu keputusan PPK</w:t>
            </w:r>
          </w:p>
        </w:tc>
      </w:tr>
      <w:tr>
        <w:tc>
          <w:tcPr>
            <w:tcW w:type="dxa" w:w="2888"/>
            <w:tcMar>
              <w:top w:type="dxa" w:w="80"/>
              <w:left w:type="dxa" w:w="120"/>
              <w:bottom w:type="dxa" w:w="80"/>
              <w:right w:type="dxa" w:w="120"/>
            </w:tcMar>
          </w:tcPr>
          <w:p>
            <w:pPr>
              <w:spacing w:after="0"/>
            </w:pPr>
            <w:r>
              <w:rPr>
                <w:b w:val="false"/>
                <w:bCs w:val="false"/>
                <w:sz w:val="19"/>
                <w:szCs w:val="19"/>
              </w:rPr>
              <w:t xml:space="preserve">Perlu Revisi</w:t>
            </w:r>
          </w:p>
        </w:tc>
        <w:tc>
          <w:tcPr>
            <w:tcW w:type="dxa" w:w="6138"/>
            <w:tcMar>
              <w:top w:type="dxa" w:w="80"/>
              <w:left w:type="dxa" w:w="120"/>
              <w:bottom w:type="dxa" w:w="80"/>
              <w:right w:type="dxa" w:w="120"/>
            </w:tcMar>
          </w:tcPr>
          <w:p>
            <w:pPr>
              <w:spacing w:after="0"/>
            </w:pPr>
            <w:r>
              <w:rPr>
                <w:b w:val="false"/>
                <w:bCs w:val="false"/>
                <w:sz w:val="19"/>
                <w:szCs w:val="19"/>
              </w:rPr>
              <w:t xml:space="preserve">Dikembalikan PPK untuk diperbaiki</w:t>
            </w:r>
          </w:p>
        </w:tc>
      </w:tr>
      <w:tr>
        <w:tc>
          <w:tcPr>
            <w:tcW w:type="dxa" w:w="2888"/>
            <w:tcMar>
              <w:top w:type="dxa" w:w="80"/>
              <w:left w:type="dxa" w:w="120"/>
              <w:bottom w:type="dxa" w:w="80"/>
              <w:right w:type="dxa" w:w="120"/>
            </w:tcMar>
          </w:tcPr>
          <w:p>
            <w:pPr>
              <w:spacing w:after="0"/>
            </w:pPr>
            <w:r>
              <w:rPr>
                <w:b w:val="false"/>
                <w:bCs w:val="false"/>
                <w:sz w:val="19"/>
                <w:szCs w:val="19"/>
              </w:rPr>
              <w:t xml:space="preserve">Konfirmasi</w:t>
            </w:r>
          </w:p>
        </w:tc>
        <w:tc>
          <w:tcPr>
            <w:tcW w:type="dxa" w:w="6138"/>
            <w:tcMar>
              <w:top w:type="dxa" w:w="80"/>
              <w:left w:type="dxa" w:w="120"/>
              <w:bottom w:type="dxa" w:w="80"/>
              <w:right w:type="dxa" w:w="120"/>
            </w:tcMar>
          </w:tcPr>
          <w:p>
            <w:pPr>
              <w:spacing w:after="0"/>
            </w:pPr>
            <w:r>
              <w:rPr>
                <w:b w:val="false"/>
                <w:bCs w:val="false"/>
                <w:sz w:val="19"/>
                <w:szCs w:val="19"/>
              </w:rPr>
              <w:t xml:space="preserve">Berlaku; yang berjalan adalah konfirmasi kesediaan pelaksana</w:t>
            </w:r>
          </w:p>
        </w:tc>
      </w:tr>
      <w:tr>
        <w:tc>
          <w:tcPr>
            <w:tcW w:type="dxa" w:w="2888"/>
            <w:tcMar>
              <w:top w:type="dxa" w:w="80"/>
              <w:left w:type="dxa" w:w="120"/>
              <w:bottom w:type="dxa" w:w="80"/>
              <w:right w:type="dxa" w:w="120"/>
            </w:tcMar>
          </w:tcPr>
          <w:p>
            <w:pPr>
              <w:spacing w:after="0"/>
            </w:pPr>
            <w:r>
              <w:rPr>
                <w:b w:val="false"/>
                <w:bCs w:val="false"/>
                <w:sz w:val="19"/>
                <w:szCs w:val="19"/>
              </w:rPr>
              <w:t xml:space="preserve">Selesai</w:t>
            </w:r>
          </w:p>
        </w:tc>
        <w:tc>
          <w:tcPr>
            <w:tcW w:type="dxa" w:w="6138"/>
            <w:tcMar>
              <w:top w:type="dxa" w:w="80"/>
              <w:left w:type="dxa" w:w="120"/>
              <w:bottom w:type="dxa" w:w="80"/>
              <w:right w:type="dxa" w:w="120"/>
            </w:tcMar>
          </w:tcPr>
          <w:p>
            <w:pPr>
              <w:spacing w:after="0"/>
            </w:pPr>
            <w:r>
              <w:rPr>
                <w:b w:val="false"/>
                <w:bCs w:val="false"/>
                <w:sz w:val="19"/>
                <w:szCs w:val="19"/>
              </w:rPr>
              <w:t xml:space="preserve">Berkas lengkap, ditandatangani, dan dibayarkan</w:t>
            </w:r>
          </w:p>
        </w:tc>
      </w:tr>
      <w:tr>
        <w:tc>
          <w:tcPr>
            <w:tcW w:type="dxa" w:w="2888"/>
            <w:tcMar>
              <w:top w:type="dxa" w:w="80"/>
              <w:left w:type="dxa" w:w="120"/>
              <w:bottom w:type="dxa" w:w="80"/>
              <w:right w:type="dxa" w:w="120"/>
            </w:tcMar>
          </w:tcPr>
          <w:p>
            <w:pPr>
              <w:spacing w:after="0"/>
            </w:pPr>
            <w:r>
              <w:rPr>
                <w:b w:val="false"/>
                <w:bCs w:val="false"/>
                <w:sz w:val="19"/>
                <w:szCs w:val="19"/>
              </w:rPr>
              <w:t xml:space="preserve">Ditolak</w:t>
            </w:r>
          </w:p>
        </w:tc>
        <w:tc>
          <w:tcPr>
            <w:tcW w:type="dxa" w:w="6138"/>
            <w:tcMar>
              <w:top w:type="dxa" w:w="80"/>
              <w:left w:type="dxa" w:w="120"/>
              <w:bottom w:type="dxa" w:w="80"/>
              <w:right w:type="dxa" w:w="120"/>
            </w:tcMar>
          </w:tcPr>
          <w:p>
            <w:pPr>
              <w:spacing w:after="0"/>
            </w:pPr>
            <w:r>
              <w:rPr>
                <w:b w:val="false"/>
                <w:bCs w:val="false"/>
                <w:sz w:val="19"/>
                <w:szCs w:val="19"/>
              </w:rPr>
              <w:t xml:space="preserve">Tidak dilanjutkan; alasannya tercatat</w:t>
            </w:r>
          </w:p>
        </w:tc>
      </w:tr>
    </w:tbl>
    <w:p>
      <w:pPr>
        <w:spacing w:after="160"/>
      </w:pPr>
    </w:p>
    <w:p>
      <w:pPr>
        <w:pStyle w:val="Heading2"/>
      </w:pPr>
      <w:r>
        <w:t xml:space="preserve">11.3 Komponen biaya</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DF0F5" w:val="clear"/>
            <w:tcMar>
              <w:top w:type="dxa" w:w="80"/>
              <w:left w:type="dxa" w:w="120"/>
              <w:bottom w:type="dxa" w:w="80"/>
              <w:right w:type="dxa" w:w="120"/>
            </w:tcMar>
          </w:tcPr>
          <w:p>
            <w:pPr>
              <w:spacing w:after="0"/>
            </w:pPr>
            <w:r>
              <w:rPr>
                <w:b/>
                <w:bCs/>
                <w:sz w:val="19"/>
                <w:szCs w:val="19"/>
              </w:rPr>
              <w:t xml:space="preserve">Komponen</w:t>
            </w:r>
          </w:p>
        </w:tc>
        <w:tc>
          <w:tcPr>
            <w:tcW w:type="dxa" w:w="6138"/>
            <w:shd w:fill="EDF0F5" w:val="clear"/>
            <w:tcMar>
              <w:top w:type="dxa" w:w="80"/>
              <w:left w:type="dxa" w:w="120"/>
              <w:bottom w:type="dxa" w:w="80"/>
              <w:right w:type="dxa" w:w="120"/>
            </w:tcMar>
          </w:tcPr>
          <w:p>
            <w:pPr>
              <w:spacing w:after="0"/>
            </w:pPr>
            <w:r>
              <w:rPr>
                <w:b/>
                <w:bCs/>
                <w:sz w:val="19"/>
                <w:szCs w:val="19"/>
              </w:rPr>
              <w:t xml:space="preserve">Dokumen</w:t>
            </w:r>
          </w:p>
        </w:tc>
      </w:tr>
      <w:tr>
        <w:tc>
          <w:tcPr>
            <w:tcW w:type="dxa" w:w="2888"/>
            <w:tcMar>
              <w:top w:type="dxa" w:w="80"/>
              <w:left w:type="dxa" w:w="120"/>
              <w:bottom w:type="dxa" w:w="80"/>
              <w:right w:type="dxa" w:w="120"/>
            </w:tcMar>
          </w:tcPr>
          <w:p>
            <w:pPr>
              <w:spacing w:after="0"/>
            </w:pPr>
            <w:r>
              <w:rPr>
                <w:b w:val="false"/>
                <w:bCs w:val="false"/>
                <w:sz w:val="19"/>
                <w:szCs w:val="19"/>
              </w:rPr>
              <w:t xml:space="preserve">Transport / tiket</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w:t>
            </w:r>
          </w:p>
        </w:tc>
      </w:tr>
      <w:tr>
        <w:tc>
          <w:tcPr>
            <w:tcW w:type="dxa" w:w="2888"/>
            <w:tcMar>
              <w:top w:type="dxa" w:w="80"/>
              <w:left w:type="dxa" w:w="120"/>
              <w:bottom w:type="dxa" w:w="80"/>
              <w:right w:type="dxa" w:w="120"/>
            </w:tcMar>
          </w:tcPr>
          <w:p>
            <w:pPr>
              <w:spacing w:after="0"/>
            </w:pPr>
            <w:r>
              <w:rPr>
                <w:b w:val="false"/>
                <w:bCs w:val="false"/>
                <w:sz w:val="19"/>
                <w:szCs w:val="19"/>
              </w:rPr>
              <w:t xml:space="preserve">Uang harian</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w:t>
            </w:r>
          </w:p>
        </w:tc>
      </w:tr>
      <w:tr>
        <w:tc>
          <w:tcPr>
            <w:tcW w:type="dxa" w:w="2888"/>
            <w:tcMar>
              <w:top w:type="dxa" w:w="80"/>
              <w:left w:type="dxa" w:w="120"/>
              <w:bottom w:type="dxa" w:w="80"/>
              <w:right w:type="dxa" w:w="120"/>
            </w:tcMar>
          </w:tcPr>
          <w:p>
            <w:pPr>
              <w:spacing w:after="0"/>
            </w:pPr>
            <w:r>
              <w:rPr>
                <w:b w:val="false"/>
                <w:bCs w:val="false"/>
                <w:sz w:val="19"/>
                <w:szCs w:val="19"/>
              </w:rPr>
              <w:t xml:space="preserve">Uang penginapan</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w:t>
            </w:r>
          </w:p>
        </w:tc>
      </w:tr>
      <w:tr>
        <w:tc>
          <w:tcPr>
            <w:tcW w:type="dxa" w:w="2888"/>
            <w:tcMar>
              <w:top w:type="dxa" w:w="80"/>
              <w:left w:type="dxa" w:w="120"/>
              <w:bottom w:type="dxa" w:w="80"/>
              <w:right w:type="dxa" w:w="120"/>
            </w:tcMar>
          </w:tcPr>
          <w:p>
            <w:pPr>
              <w:spacing w:after="0"/>
            </w:pPr>
            <w:r>
              <w:rPr>
                <w:b w:val="false"/>
                <w:bCs w:val="false"/>
                <w:sz w:val="19"/>
                <w:szCs w:val="19"/>
              </w:rPr>
              <w:t xml:space="preserve">Lainnya</w:t>
            </w:r>
          </w:p>
        </w:tc>
        <w:tc>
          <w:tcPr>
            <w:tcW w:type="dxa" w:w="6138"/>
            <w:tcMar>
              <w:top w:type="dxa" w:w="80"/>
              <w:left w:type="dxa" w:w="120"/>
              <w:bottom w:type="dxa" w:w="80"/>
              <w:right w:type="dxa" w:w="120"/>
            </w:tcMar>
          </w:tcPr>
          <w:p>
            <w:pPr>
              <w:spacing w:after="0"/>
            </w:pPr>
            <w:r>
              <w:rPr>
                <w:b w:val="false"/>
                <w:bCs w:val="false"/>
                <w:sz w:val="19"/>
                <w:szCs w:val="19"/>
              </w:rPr>
              <w:t xml:space="preserve">Rincian Biaya — Lampiran II</w:t>
            </w:r>
          </w:p>
        </w:tc>
      </w:tr>
      <w:tr>
        <w:tc>
          <w:tcPr>
            <w:tcW w:type="dxa" w:w="2888"/>
            <w:tcMar>
              <w:top w:type="dxa" w:w="80"/>
              <w:left w:type="dxa" w:w="120"/>
              <w:bottom w:type="dxa" w:w="80"/>
              <w:right w:type="dxa" w:w="120"/>
            </w:tcMar>
          </w:tcPr>
          <w:p>
            <w:pPr>
              <w:spacing w:after="0"/>
            </w:pPr>
            <w:r>
              <w:rPr>
                <w:b w:val="false"/>
                <w:bCs w:val="false"/>
                <w:sz w:val="19"/>
                <w:szCs w:val="19"/>
              </w:rPr>
              <w:t xml:space="preserve">Transport lokal</w:t>
            </w:r>
          </w:p>
        </w:tc>
        <w:tc>
          <w:tcPr>
            <w:tcW w:type="dxa" w:w="6138"/>
            <w:tcMar>
              <w:top w:type="dxa" w:w="80"/>
              <w:left w:type="dxa" w:w="120"/>
              <w:bottom w:type="dxa" w:w="80"/>
              <w:right w:type="dxa" w:w="120"/>
            </w:tcMar>
          </w:tcPr>
          <w:p>
            <w:pPr>
              <w:spacing w:after="0"/>
            </w:pPr>
            <w:r>
              <w:rPr>
                <w:b w:val="false"/>
                <w:bCs w:val="false"/>
                <w:sz w:val="19"/>
                <w:szCs w:val="19"/>
              </w:rPr>
              <w:t xml:space="preserve">Daftar Pengeluaran Riil — Lampiran IX</w:t>
            </w:r>
          </w:p>
        </w:tc>
      </w:tr>
    </w:tbl>
    <w:p>
      <w:pPr>
        <w:spacing w:after="160"/>
      </w:pPr>
    </w:p>
    <w:p>
      <w:pPr>
        <w:pStyle w:val="Heading2"/>
      </w:pPr>
      <w:r>
        <w:t xml:space="preserve">11.4 Jenis pembayaran</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DF0F5" w:val="clear"/>
            <w:tcMar>
              <w:top w:type="dxa" w:w="80"/>
              <w:left w:type="dxa" w:w="120"/>
              <w:bottom w:type="dxa" w:w="80"/>
              <w:right w:type="dxa" w:w="120"/>
            </w:tcMar>
          </w:tcPr>
          <w:p>
            <w:pPr>
              <w:spacing w:after="0"/>
            </w:pPr>
            <w:r>
              <w:rPr>
                <w:b/>
                <w:bCs/>
                <w:sz w:val="19"/>
                <w:szCs w:val="19"/>
              </w:rPr>
              <w:t xml:space="preserve">Jenis</w:t>
            </w:r>
          </w:p>
        </w:tc>
        <w:tc>
          <w:tcPr>
            <w:tcW w:type="dxa" w:w="6138"/>
            <w:shd w:fill="EDF0F5" w:val="clear"/>
            <w:tcMar>
              <w:top w:type="dxa" w:w="80"/>
              <w:left w:type="dxa" w:w="120"/>
              <w:bottom w:type="dxa" w:w="80"/>
              <w:right w:type="dxa" w:w="120"/>
            </w:tcMar>
          </w:tcPr>
          <w:p>
            <w:pPr>
              <w:spacing w:after="0"/>
            </w:pPr>
            <w:r>
              <w:rPr>
                <w:b/>
                <w:bCs/>
                <w:sz w:val="19"/>
                <w:szCs w:val="19"/>
              </w:rPr>
              <w:t xml:space="preserve">Keterangan</w:t>
            </w:r>
          </w:p>
        </w:tc>
      </w:tr>
      <w:tr>
        <w:tc>
          <w:tcPr>
            <w:tcW w:type="dxa" w:w="2888"/>
            <w:tcMar>
              <w:top w:type="dxa" w:w="80"/>
              <w:left w:type="dxa" w:w="120"/>
              <w:bottom w:type="dxa" w:w="80"/>
              <w:right w:type="dxa" w:w="120"/>
            </w:tcMar>
          </w:tcPr>
          <w:p>
            <w:pPr>
              <w:spacing w:after="0"/>
            </w:pPr>
            <w:r>
              <w:rPr>
                <w:b w:val="false"/>
                <w:bCs w:val="false"/>
                <w:sz w:val="19"/>
                <w:szCs w:val="19"/>
              </w:rPr>
              <w:t xml:space="preserve">Uang muka</w:t>
            </w:r>
          </w:p>
        </w:tc>
        <w:tc>
          <w:tcPr>
            <w:tcW w:type="dxa" w:w="6138"/>
            <w:tcMar>
              <w:top w:type="dxa" w:w="80"/>
              <w:left w:type="dxa" w:w="120"/>
              <w:bottom w:type="dxa" w:w="80"/>
              <w:right w:type="dxa" w:w="120"/>
            </w:tcMar>
          </w:tcPr>
          <w:p>
            <w:pPr>
              <w:spacing w:after="0"/>
            </w:pPr>
            <w:r>
              <w:rPr>
                <w:b w:val="false"/>
                <w:bCs w:val="false"/>
                <w:sz w:val="19"/>
                <w:szCs w:val="19"/>
              </w:rPr>
              <w:t xml:space="preserve">Dibayarkan sebelum berangkat</w:t>
            </w:r>
          </w:p>
        </w:tc>
      </w:tr>
      <w:tr>
        <w:tc>
          <w:tcPr>
            <w:tcW w:type="dxa" w:w="2888"/>
            <w:tcMar>
              <w:top w:type="dxa" w:w="80"/>
              <w:left w:type="dxa" w:w="120"/>
              <w:bottom w:type="dxa" w:w="80"/>
              <w:right w:type="dxa" w:w="120"/>
            </w:tcMar>
          </w:tcPr>
          <w:p>
            <w:pPr>
              <w:spacing w:after="0"/>
            </w:pPr>
            <w:r>
              <w:rPr>
                <w:b w:val="false"/>
                <w:bCs w:val="false"/>
                <w:sz w:val="19"/>
                <w:szCs w:val="19"/>
              </w:rPr>
              <w:t xml:space="preserve">Pelunasan</w:t>
            </w:r>
          </w:p>
        </w:tc>
        <w:tc>
          <w:tcPr>
            <w:tcW w:type="dxa" w:w="6138"/>
            <w:tcMar>
              <w:top w:type="dxa" w:w="80"/>
              <w:left w:type="dxa" w:w="120"/>
              <w:bottom w:type="dxa" w:w="80"/>
              <w:right w:type="dxa" w:w="120"/>
            </w:tcMar>
          </w:tcPr>
          <w:p>
            <w:pPr>
              <w:spacing w:after="0"/>
            </w:pPr>
            <w:r>
              <w:rPr>
                <w:b w:val="false"/>
                <w:bCs w:val="false"/>
                <w:sz w:val="19"/>
                <w:szCs w:val="19"/>
              </w:rPr>
              <w:t xml:space="preserve">Selisih setelah berkas lengkap dan ditandatangani</w:t>
            </w:r>
          </w:p>
        </w:tc>
      </w:tr>
      <w:tr>
        <w:tc>
          <w:tcPr>
            <w:tcW w:type="dxa" w:w="2888"/>
            <w:tcMar>
              <w:top w:type="dxa" w:w="80"/>
              <w:left w:type="dxa" w:w="120"/>
              <w:bottom w:type="dxa" w:w="80"/>
              <w:right w:type="dxa" w:w="120"/>
            </w:tcMar>
          </w:tcPr>
          <w:p>
            <w:pPr>
              <w:spacing w:after="0"/>
            </w:pPr>
            <w:r>
              <w:rPr>
                <w:b w:val="false"/>
                <w:bCs w:val="false"/>
                <w:sz w:val="19"/>
                <w:szCs w:val="19"/>
              </w:rPr>
              <w:t xml:space="preserve">Transport lokal</w:t>
            </w:r>
          </w:p>
        </w:tc>
        <w:tc>
          <w:tcPr>
            <w:tcW w:type="dxa" w:w="6138"/>
            <w:tcMar>
              <w:top w:type="dxa" w:w="80"/>
              <w:left w:type="dxa" w:w="120"/>
              <w:bottom w:type="dxa" w:w="80"/>
              <w:right w:type="dxa" w:w="120"/>
            </w:tcMar>
          </w:tcPr>
          <w:p>
            <w:pPr>
              <w:spacing w:after="0"/>
            </w:pPr>
            <w:r>
              <w:rPr>
                <w:b w:val="false"/>
                <w:bCs w:val="false"/>
                <w:sz w:val="19"/>
                <w:szCs w:val="19"/>
              </w:rPr>
              <w:t xml:space="preserve">Penggantian atas daftar riil yang sudah disahkan</w:t>
            </w:r>
          </w:p>
        </w:tc>
      </w:tr>
      <w:tr>
        <w:tc>
          <w:tcPr>
            <w:tcW w:type="dxa" w:w="2888"/>
            <w:tcMar>
              <w:top w:type="dxa" w:w="80"/>
              <w:left w:type="dxa" w:w="120"/>
              <w:bottom w:type="dxa" w:w="80"/>
              <w:right w:type="dxa" w:w="120"/>
            </w:tcMar>
          </w:tcPr>
          <w:p>
            <w:pPr>
              <w:spacing w:after="0"/>
            </w:pPr>
            <w:r>
              <w:rPr>
                <w:b w:val="false"/>
                <w:bCs w:val="false"/>
                <w:sz w:val="19"/>
                <w:szCs w:val="19"/>
              </w:rPr>
              <w:t xml:space="preserve">Pembatalan uang muka</w:t>
            </w:r>
          </w:p>
        </w:tc>
        <w:tc>
          <w:tcPr>
            <w:tcW w:type="dxa" w:w="6138"/>
            <w:tcMar>
              <w:top w:type="dxa" w:w="80"/>
              <w:left w:type="dxa" w:w="120"/>
              <w:bottom w:type="dxa" w:w="80"/>
              <w:right w:type="dxa" w:w="120"/>
            </w:tcMar>
          </w:tcPr>
          <w:p>
            <w:pPr>
              <w:spacing w:after="0"/>
            </w:pPr>
            <w:r>
              <w:rPr>
                <w:b w:val="false"/>
                <w:bCs w:val="false"/>
                <w:sz w:val="19"/>
                <w:szCs w:val="19"/>
              </w:rPr>
              <w:t xml:space="preserve">Tercatat sebagai nilai negatif, bukan dihapus</w:t>
            </w:r>
          </w:p>
        </w:tc>
      </w:tr>
      <w:tr>
        <w:tc>
          <w:tcPr>
            <w:tcW w:type="dxa" w:w="2888"/>
            <w:tcMar>
              <w:top w:type="dxa" w:w="80"/>
              <w:left w:type="dxa" w:w="120"/>
              <w:bottom w:type="dxa" w:w="80"/>
              <w:right w:type="dxa" w:w="120"/>
            </w:tcMar>
          </w:tcPr>
          <w:p>
            <w:pPr>
              <w:spacing w:after="0"/>
            </w:pPr>
            <w:r>
              <w:rPr>
                <w:b w:val="false"/>
                <w:bCs w:val="false"/>
                <w:sz w:val="19"/>
                <w:szCs w:val="19"/>
              </w:rPr>
              <w:t xml:space="preserve">Pembatalan pelunasan</w:t>
            </w:r>
          </w:p>
        </w:tc>
        <w:tc>
          <w:tcPr>
            <w:tcW w:type="dxa" w:w="6138"/>
            <w:tcMar>
              <w:top w:type="dxa" w:w="80"/>
              <w:left w:type="dxa" w:w="120"/>
              <w:bottom w:type="dxa" w:w="80"/>
              <w:right w:type="dxa" w:w="120"/>
            </w:tcMar>
          </w:tcPr>
          <w:p>
            <w:pPr>
              <w:spacing w:after="0"/>
            </w:pPr>
            <w:r>
              <w:rPr>
                <w:b w:val="false"/>
                <w:bCs w:val="false"/>
                <w:sz w:val="19"/>
                <w:szCs w:val="19"/>
              </w:rPr>
              <w:t xml:space="preserve">Tercatat sebagai nilai negatif, bukan dihapus</w:t>
            </w:r>
          </w:p>
        </w:tc>
      </w:tr>
    </w:tbl>
    <w:p>
      <w:pPr>
        <w:spacing w:after="160"/>
      </w:pPr>
    </w:p>
    <w:p>
      <w:pPr>
        <w:pStyle w:val="Heading2"/>
      </w:pPr>
      <w:r>
        <w:t xml:space="preserve">11.5 Penomoran</w:t>
      </w:r>
    </w:p>
    <w:tbl>
      <w:tblPr>
        <w:tblW w:type="dxa" w:w="9026"/>
        <w:tblBorders>
          <w:top w:val="single" w:color="D3DAE4" w:sz="4"/>
          <w:left w:val="none"/>
          <w:bottom w:val="single" w:color="D3DAE4" w:sz="4"/>
          <w:right w:val="none"/>
          <w:insideH w:val="single" w:color="D3DAE4" w:sz="2"/>
          <w:insideV w:val="none"/>
        </w:tblBorders>
      </w:tblPr>
      <w:tblGrid>
        <w:gridCol w:w="2888"/>
        <w:gridCol w:w="6138"/>
      </w:tblGrid>
      <w:tr>
        <w:trPr>
          <w:tblHeader/>
        </w:trPr>
        <w:tc>
          <w:tcPr>
            <w:tcW w:type="dxa" w:w="2888"/>
            <w:shd w:fill="EDF0F5" w:val="clear"/>
            <w:tcMar>
              <w:top w:type="dxa" w:w="80"/>
              <w:left w:type="dxa" w:w="120"/>
              <w:bottom w:type="dxa" w:w="80"/>
              <w:right w:type="dxa" w:w="120"/>
            </w:tcMar>
          </w:tcPr>
          <w:p>
            <w:pPr>
              <w:spacing w:after="0"/>
            </w:pPr>
            <w:r>
              <w:rPr>
                <w:b/>
                <w:bCs/>
                <w:sz w:val="19"/>
                <w:szCs w:val="19"/>
              </w:rPr>
              <w:t xml:space="preserve">Dokumen</w:t>
            </w:r>
          </w:p>
        </w:tc>
        <w:tc>
          <w:tcPr>
            <w:tcW w:type="dxa" w:w="6138"/>
            <w:shd w:fill="EDF0F5" w:val="clear"/>
            <w:tcMar>
              <w:top w:type="dxa" w:w="80"/>
              <w:left w:type="dxa" w:w="120"/>
              <w:bottom w:type="dxa" w:w="80"/>
              <w:right w:type="dxa" w:w="120"/>
            </w:tcMar>
          </w:tcPr>
          <w:p>
            <w:pPr>
              <w:spacing w:after="0"/>
            </w:pPr>
            <w:r>
              <w:rPr>
                <w:b/>
                <w:bCs/>
                <w:sz w:val="19"/>
                <w:szCs w:val="19"/>
              </w:rPr>
              <w:t xml:space="preserve">Format</w:t>
            </w:r>
          </w:p>
        </w:tc>
      </w:tr>
      <w:tr>
        <w:tc>
          <w:tcPr>
            <w:tcW w:type="dxa" w:w="2888"/>
            <w:tcMar>
              <w:top w:type="dxa" w:w="80"/>
              <w:left w:type="dxa" w:w="120"/>
              <w:bottom w:type="dxa" w:w="80"/>
              <w:right w:type="dxa" w:w="120"/>
            </w:tcMar>
          </w:tcPr>
          <w:p>
            <w:pPr>
              <w:spacing w:after="0"/>
            </w:pPr>
            <w:r>
              <w:rPr>
                <w:b w:val="false"/>
                <w:bCs w:val="false"/>
                <w:sz w:val="19"/>
                <w:szCs w:val="19"/>
              </w:rPr>
              <w:t xml:space="preserve">Nomor surat SPD</w:t>
            </w:r>
          </w:p>
        </w:tc>
        <w:tc>
          <w:tcPr>
            <w:tcW w:type="dxa" w:w="6138"/>
            <w:tcMar>
              <w:top w:type="dxa" w:w="80"/>
              <w:left w:type="dxa" w:w="120"/>
              <w:bottom w:type="dxa" w:w="80"/>
              <w:right w:type="dxa" w:w="120"/>
            </w:tcMar>
          </w:tcPr>
          <w:p>
            <w:pPr>
              <w:spacing w:after="0"/>
            </w:pPr>
            <w:r>
              <w:rPr>
                <w:b w:val="false"/>
                <w:bCs w:val="false"/>
                <w:sz w:val="19"/>
                <w:szCs w:val="19"/>
              </w:rPr>
              <w:t xml:space="preserve">KU.02.04/F.XXX.8/[urut]/[tahun]</w:t>
            </w:r>
          </w:p>
        </w:tc>
      </w:tr>
      <w:tr>
        <w:tc>
          <w:tcPr>
            <w:tcW w:type="dxa" w:w="2888"/>
            <w:tcMar>
              <w:top w:type="dxa" w:w="80"/>
              <w:left w:type="dxa" w:w="120"/>
              <w:bottom w:type="dxa" w:w="80"/>
              <w:right w:type="dxa" w:w="120"/>
            </w:tcMar>
          </w:tcPr>
          <w:p>
            <w:pPr>
              <w:spacing w:after="0"/>
            </w:pPr>
            <w:r>
              <w:rPr>
                <w:b w:val="false"/>
                <w:bCs w:val="false"/>
                <w:sz w:val="19"/>
                <w:szCs w:val="19"/>
              </w:rPr>
              <w:t xml:space="preserve">Nomor surat tugas</w:t>
            </w:r>
          </w:p>
        </w:tc>
        <w:tc>
          <w:tcPr>
            <w:tcW w:type="dxa" w:w="6138"/>
            <w:tcMar>
              <w:top w:type="dxa" w:w="80"/>
              <w:left w:type="dxa" w:w="120"/>
              <w:bottom w:type="dxa" w:w="80"/>
              <w:right w:type="dxa" w:w="120"/>
            </w:tcMar>
          </w:tcPr>
          <w:p>
            <w:pPr>
              <w:spacing w:after="0"/>
            </w:pPr>
            <w:r>
              <w:rPr>
                <w:b w:val="false"/>
                <w:bCs w:val="false"/>
                <w:sz w:val="19"/>
                <w:szCs w:val="19"/>
              </w:rPr>
              <w:t xml:space="preserve">KP.03.01/F.XXXVIII/[urut]/[tahun]</w:t>
            </w:r>
          </w:p>
        </w:tc>
      </w:tr>
      <w:tr>
        <w:tc>
          <w:tcPr>
            <w:tcW w:type="dxa" w:w="2888"/>
            <w:tcMar>
              <w:top w:type="dxa" w:w="80"/>
              <w:left w:type="dxa" w:w="120"/>
              <w:bottom w:type="dxa" w:w="80"/>
              <w:right w:type="dxa" w:w="120"/>
            </w:tcMar>
          </w:tcPr>
          <w:p>
            <w:pPr>
              <w:spacing w:after="0"/>
            </w:pPr>
            <w:r>
              <w:rPr>
                <w:b w:val="false"/>
                <w:bCs w:val="false"/>
                <w:sz w:val="19"/>
                <w:szCs w:val="19"/>
              </w:rPr>
              <w:t xml:space="preserve">Nomor usulan</w:t>
            </w:r>
          </w:p>
        </w:tc>
        <w:tc>
          <w:tcPr>
            <w:tcW w:type="dxa" w:w="6138"/>
            <w:tcMar>
              <w:top w:type="dxa" w:w="80"/>
              <w:left w:type="dxa" w:w="120"/>
              <w:bottom w:type="dxa" w:w="80"/>
              <w:right w:type="dxa" w:w="120"/>
            </w:tcMar>
          </w:tcPr>
          <w:p>
            <w:pPr>
              <w:spacing w:after="0"/>
            </w:pPr>
            <w:r>
              <w:rPr>
                <w:b w:val="false"/>
                <w:bCs w:val="false"/>
                <w:sz w:val="19"/>
                <w:szCs w:val="19"/>
              </w:rPr>
              <w:t xml:space="preserve">USL-[tahun]-[urut]</w:t>
            </w:r>
          </w:p>
        </w:tc>
      </w:tr>
    </w:tbl>
    <w:p>
      <w:pPr>
        <w:spacing w:after="160"/>
      </w:pPr>
    </w:p>
    <w:p>
      <w:pPr>
        <w:pStyle w:val="Heading1"/>
      </w:pPr>
      <w:r>
        <w:t xml:space="preserve">12. Kendala Umum</w:t>
      </w:r>
    </w:p>
    <w:tbl>
      <w:tblPr>
        <w:tblW w:type="dxa" w:w="9026"/>
        <w:tblBorders>
          <w:top w:val="single" w:color="D3DAE4" w:sz="4"/>
          <w:left w:val="none"/>
          <w:bottom w:val="single" w:color="D3DAE4" w:sz="4"/>
          <w:right w:val="none"/>
          <w:insideH w:val="single" w:color="D3DAE4" w:sz="2"/>
          <w:insideV w:val="none"/>
        </w:tblBorders>
      </w:tblPr>
      <w:tblGrid>
        <w:gridCol w:w="3249"/>
        <w:gridCol w:w="5777"/>
      </w:tblGrid>
      <w:tr>
        <w:trPr>
          <w:tblHeader/>
        </w:trPr>
        <w:tc>
          <w:tcPr>
            <w:tcW w:type="dxa" w:w="3249"/>
            <w:shd w:fill="EDF0F5" w:val="clear"/>
            <w:tcMar>
              <w:top w:type="dxa" w:w="80"/>
              <w:left w:type="dxa" w:w="120"/>
              <w:bottom w:type="dxa" w:w="80"/>
              <w:right w:type="dxa" w:w="120"/>
            </w:tcMar>
          </w:tcPr>
          <w:p>
            <w:pPr>
              <w:spacing w:after="0"/>
            </w:pPr>
            <w:r>
              <w:rPr>
                <w:b/>
                <w:bCs/>
                <w:sz w:val="19"/>
                <w:szCs w:val="19"/>
              </w:rPr>
              <w:t xml:space="preserve">Gejala</w:t>
            </w:r>
          </w:p>
        </w:tc>
        <w:tc>
          <w:tcPr>
            <w:tcW w:type="dxa" w:w="5777"/>
            <w:shd w:fill="EDF0F5" w:val="clear"/>
            <w:tcMar>
              <w:top w:type="dxa" w:w="80"/>
              <w:left w:type="dxa" w:w="120"/>
              <w:bottom w:type="dxa" w:w="80"/>
              <w:right w:type="dxa" w:w="120"/>
            </w:tcMar>
          </w:tcPr>
          <w:p>
            <w:pPr>
              <w:spacing w:after="0"/>
            </w:pPr>
            <w:r>
              <w:rPr>
                <w:b/>
                <w:bCs/>
                <w:sz w:val="19"/>
                <w:szCs w:val="19"/>
              </w:rPr>
              <w:t xml:space="preserve">Sebab dan jalan keluar</w:t>
            </w:r>
          </w:p>
        </w:tc>
      </w:tr>
      <w:tr>
        <w:tc>
          <w:tcPr>
            <w:tcW w:type="dxa" w:w="3249"/>
            <w:tcMar>
              <w:top w:type="dxa" w:w="80"/>
              <w:left w:type="dxa" w:w="120"/>
              <w:bottom w:type="dxa" w:w="80"/>
              <w:right w:type="dxa" w:w="120"/>
            </w:tcMar>
          </w:tcPr>
          <w:p>
            <w:pPr>
              <w:spacing w:after="0"/>
            </w:pPr>
            <w:r>
              <w:rPr>
                <w:b w:val="false"/>
                <w:bCs w:val="false"/>
                <w:sz w:val="19"/>
                <w:szCs w:val="19"/>
              </w:rPr>
              <w:t xml:space="preserve">Tombol Buat Usulan menolak</w:t>
            </w:r>
          </w:p>
        </w:tc>
        <w:tc>
          <w:tcPr>
            <w:tcW w:type="dxa" w:w="5777"/>
            <w:tcMar>
              <w:top w:type="dxa" w:w="80"/>
              <w:left w:type="dxa" w:w="120"/>
              <w:bottom w:type="dxa" w:w="80"/>
              <w:right w:type="dxa" w:w="120"/>
            </w:tcMar>
          </w:tcPr>
          <w:p>
            <w:pPr>
              <w:spacing w:after="0"/>
            </w:pPr>
            <w:r>
              <w:rPr>
                <w:b w:val="false"/>
                <w:bCs w:val="false"/>
                <w:sz w:val="19"/>
                <w:szCs w:val="19"/>
              </w:rPr>
              <w:t xml:space="preserve">Anda belum tercantum pada satu SPD pun. Terbitkan SPD lebih dulu, atau minta pembuat SPD mencantumkan nama Anda.</w:t>
            </w:r>
          </w:p>
        </w:tc>
      </w:tr>
      <w:tr>
        <w:tc>
          <w:tcPr>
            <w:tcW w:type="dxa" w:w="3249"/>
            <w:tcMar>
              <w:top w:type="dxa" w:w="80"/>
              <w:left w:type="dxa" w:w="120"/>
              <w:bottom w:type="dxa" w:w="80"/>
              <w:right w:type="dxa" w:w="120"/>
            </w:tcMar>
          </w:tcPr>
          <w:p>
            <w:pPr>
              <w:spacing w:after="0"/>
            </w:pPr>
            <w:r>
              <w:rPr>
                <w:b w:val="false"/>
                <w:bCs w:val="false"/>
                <w:sz w:val="19"/>
                <w:szCs w:val="19"/>
              </w:rPr>
              <w:t xml:space="preserve">Nomor surat SPD ditolak</w:t>
            </w:r>
          </w:p>
        </w:tc>
        <w:tc>
          <w:tcPr>
            <w:tcW w:type="dxa" w:w="5777"/>
            <w:tcMar>
              <w:top w:type="dxa" w:w="80"/>
              <w:left w:type="dxa" w:w="120"/>
              <w:bottom w:type="dxa" w:w="80"/>
              <w:right w:type="dxa" w:w="120"/>
            </w:tcMar>
          </w:tcPr>
          <w:p>
            <w:pPr>
              <w:spacing w:after="0"/>
            </w:pPr>
            <w:r>
              <w:rPr>
                <w:b w:val="false"/>
                <w:bCs w:val="false"/>
                <w:sz w:val="19"/>
                <w:szCs w:val="19"/>
              </w:rPr>
              <w:t xml:space="preserve">Nomor itu sudah terpakai. Nomor surat bersifat unik; periksa buku agenda untuk urutan berikutnya.</w:t>
            </w:r>
          </w:p>
        </w:tc>
      </w:tr>
      <w:tr>
        <w:tc>
          <w:tcPr>
            <w:tcW w:type="dxa" w:w="3249"/>
            <w:tcMar>
              <w:top w:type="dxa" w:w="80"/>
              <w:left w:type="dxa" w:w="120"/>
              <w:bottom w:type="dxa" w:w="80"/>
              <w:right w:type="dxa" w:w="120"/>
            </w:tcMar>
          </w:tcPr>
          <w:p>
            <w:pPr>
              <w:spacing w:after="0"/>
            </w:pPr>
            <w:r>
              <w:rPr>
                <w:b w:val="false"/>
                <w:bCs w:val="false"/>
                <w:sz w:val="19"/>
                <w:szCs w:val="19"/>
              </w:rPr>
              <w:t xml:space="preserve">Ditagih bill hotel padahal pulang hari itu juga</w:t>
            </w:r>
          </w:p>
        </w:tc>
        <w:tc>
          <w:tcPr>
            <w:tcW w:type="dxa" w:w="5777"/>
            <w:tcMar>
              <w:top w:type="dxa" w:w="80"/>
              <w:left w:type="dxa" w:w="120"/>
              <w:bottom w:type="dxa" w:w="80"/>
              <w:right w:type="dxa" w:w="120"/>
            </w:tcMar>
          </w:tcPr>
          <w:p>
            <w:pPr>
              <w:spacing w:after="0"/>
            </w:pPr>
            <w:r>
              <w:rPr>
                <w:b w:val="false"/>
                <w:bCs w:val="false"/>
                <w:sz w:val="19"/>
                <w:szCs w:val="19"/>
              </w:rPr>
              <w:t xml:space="preserve">Kategori perjalanan terpilih sebagai luar kota. Perbaiki kategorinya, atau minta administrator memeriksa penanda dalam kota pada master data.</w:t>
            </w:r>
          </w:p>
        </w:tc>
      </w:tr>
      <w:tr>
        <w:tc>
          <w:tcPr>
            <w:tcW w:type="dxa" w:w="3249"/>
            <w:tcMar>
              <w:top w:type="dxa" w:w="80"/>
              <w:left w:type="dxa" w:w="120"/>
              <w:bottom w:type="dxa" w:w="80"/>
              <w:right w:type="dxa" w:w="120"/>
            </w:tcMar>
          </w:tcPr>
          <w:p>
            <w:pPr>
              <w:spacing w:after="0"/>
            </w:pPr>
            <w:r>
              <w:rPr>
                <w:b w:val="false"/>
                <w:bCs w:val="false"/>
                <w:sz w:val="19"/>
                <w:szCs w:val="19"/>
              </w:rPr>
              <w:t xml:space="preserve">Rincian biaya tidak bisa disunting</w:t>
            </w:r>
          </w:p>
        </w:tc>
        <w:tc>
          <w:tcPr>
            <w:tcW w:type="dxa" w:w="5777"/>
            <w:tcMar>
              <w:top w:type="dxa" w:w="80"/>
              <w:left w:type="dxa" w:w="120"/>
              <w:bottom w:type="dxa" w:w="80"/>
              <w:right w:type="dxa" w:w="120"/>
            </w:tcMar>
          </w:tcPr>
          <w:p>
            <w:pPr>
              <w:spacing w:after="0"/>
            </w:pPr>
            <w:r>
              <w:rPr>
                <w:b w:val="false"/>
                <w:bCs w:val="false"/>
                <w:sz w:val="19"/>
                <w:szCs w:val="19"/>
              </w:rPr>
              <w:t xml:space="preserve">Berkas sudah ditandatangani dan terkunci. Minta PPK membatalkan tanda tangannya lebih dulu lewat Riwayat Tanda Tangan.</w:t>
            </w:r>
          </w:p>
        </w:tc>
      </w:tr>
      <w:tr>
        <w:tc>
          <w:tcPr>
            <w:tcW w:type="dxa" w:w="3249"/>
            <w:tcMar>
              <w:top w:type="dxa" w:w="80"/>
              <w:left w:type="dxa" w:w="120"/>
              <w:bottom w:type="dxa" w:w="80"/>
              <w:right w:type="dxa" w:w="120"/>
            </w:tcMar>
          </w:tcPr>
          <w:p>
            <w:pPr>
              <w:spacing w:after="0"/>
            </w:pPr>
            <w:r>
              <w:rPr>
                <w:b w:val="false"/>
                <w:bCs w:val="false"/>
                <w:sz w:val="19"/>
                <w:szCs w:val="19"/>
              </w:rPr>
              <w:t xml:space="preserve">Daftar nominatif tidak terbit</w:t>
            </w:r>
          </w:p>
        </w:tc>
        <w:tc>
          <w:tcPr>
            <w:tcW w:type="dxa" w:w="5777"/>
            <w:tcMar>
              <w:top w:type="dxa" w:w="80"/>
              <w:left w:type="dxa" w:w="120"/>
              <w:bottom w:type="dxa" w:w="80"/>
              <w:right w:type="dxa" w:w="120"/>
            </w:tcMar>
          </w:tcPr>
          <w:p>
            <w:pPr>
              <w:spacing w:after="0"/>
            </w:pPr>
            <w:r>
              <w:rPr>
                <w:b w:val="false"/>
                <w:bCs w:val="false"/>
                <w:sz w:val="19"/>
                <w:szCs w:val="19"/>
              </w:rPr>
              <w:t xml:space="preserve">Masih ada pelaksana di bawah surat tugas yang sama yang berkasnya belum lengkap atau belum ditandatangani.</w:t>
            </w:r>
          </w:p>
        </w:tc>
      </w:tr>
      <w:tr>
        <w:tc>
          <w:tcPr>
            <w:tcW w:type="dxa" w:w="3249"/>
            <w:tcMar>
              <w:top w:type="dxa" w:w="80"/>
              <w:left w:type="dxa" w:w="120"/>
              <w:bottom w:type="dxa" w:w="80"/>
              <w:right w:type="dxa" w:w="120"/>
            </w:tcMar>
          </w:tcPr>
          <w:p>
            <w:pPr>
              <w:spacing w:after="0"/>
            </w:pPr>
            <w:r>
              <w:rPr>
                <w:b w:val="false"/>
                <w:bCs w:val="false"/>
                <w:sz w:val="19"/>
                <w:szCs w:val="19"/>
              </w:rPr>
              <w:t xml:space="preserve">Pembayaran tertahan</w:t>
            </w:r>
          </w:p>
        </w:tc>
        <w:tc>
          <w:tcPr>
            <w:tcW w:type="dxa" w:w="5777"/>
            <w:tcMar>
              <w:top w:type="dxa" w:w="80"/>
              <w:left w:type="dxa" w:w="120"/>
              <w:bottom w:type="dxa" w:w="80"/>
              <w:right w:type="dxa" w:w="120"/>
            </w:tcMar>
          </w:tcPr>
          <w:p>
            <w:pPr>
              <w:spacing w:after="0"/>
            </w:pPr>
            <w:r>
              <w:rPr>
                <w:b w:val="false"/>
                <w:bCs w:val="false"/>
                <w:sz w:val="19"/>
                <w:szCs w:val="19"/>
              </w:rPr>
              <w:t xml:space="preserve">Rekening bank pada profil pelaksana masih kosong. Lengkapi di menu Profil.</w:t>
            </w:r>
          </w:p>
        </w:tc>
      </w:tr>
      <w:tr>
        <w:tc>
          <w:tcPr>
            <w:tcW w:type="dxa" w:w="3249"/>
            <w:tcMar>
              <w:top w:type="dxa" w:w="80"/>
              <w:left w:type="dxa" w:w="120"/>
              <w:bottom w:type="dxa" w:w="80"/>
              <w:right w:type="dxa" w:w="120"/>
            </w:tcMar>
          </w:tcPr>
          <w:p>
            <w:pPr>
              <w:spacing w:after="0"/>
            </w:pPr>
            <w:r>
              <w:rPr>
                <w:b w:val="false"/>
                <w:bCs w:val="false"/>
                <w:sz w:val="19"/>
                <w:szCs w:val="19"/>
              </w:rPr>
              <w:t xml:space="preserve">Isian formulir hilang</w:t>
            </w:r>
          </w:p>
        </w:tc>
        <w:tc>
          <w:tcPr>
            <w:tcW w:type="dxa" w:w="5777"/>
            <w:tcMar>
              <w:top w:type="dxa" w:w="80"/>
              <w:left w:type="dxa" w:w="120"/>
              <w:bottom w:type="dxa" w:w="80"/>
              <w:right w:type="dxa" w:w="120"/>
            </w:tcMar>
          </w:tcPr>
          <w:p>
            <w:pPr>
              <w:spacing w:after="0"/>
            </w:pPr>
            <w:r>
              <w:rPr>
                <w:b w:val="false"/>
                <w:bCs w:val="false"/>
                <w:sz w:val="19"/>
                <w:szCs w:val="19"/>
              </w:rPr>
              <w:t xml:space="preserve">Buka kembali formulir usulan — drafnya dipulihkan dari peramban yang sama. Berkas unggahan perlu dipilih ulang.</w:t>
            </w:r>
          </w:p>
        </w:tc>
      </w:tr>
      <w:tr>
        <w:tc>
          <w:tcPr>
            <w:tcW w:type="dxa" w:w="3249"/>
            <w:tcMar>
              <w:top w:type="dxa" w:w="80"/>
              <w:left w:type="dxa" w:w="120"/>
              <w:bottom w:type="dxa" w:w="80"/>
              <w:right w:type="dxa" w:w="120"/>
            </w:tcMar>
          </w:tcPr>
          <w:p>
            <w:pPr>
              <w:spacing w:after="0"/>
            </w:pPr>
            <w:r>
              <w:rPr>
                <w:b w:val="false"/>
                <w:bCs w:val="false"/>
                <w:sz w:val="19"/>
                <w:szCs w:val="19"/>
              </w:rPr>
              <w:t xml:space="preserve">Masa sanggah lewat tanpa sempat menanggapi</w:t>
            </w:r>
          </w:p>
        </w:tc>
        <w:tc>
          <w:tcPr>
            <w:tcW w:type="dxa" w:w="5777"/>
            <w:tcMar>
              <w:top w:type="dxa" w:w="80"/>
              <w:left w:type="dxa" w:w="120"/>
              <w:bottom w:type="dxa" w:w="80"/>
              <w:right w:type="dxa" w:w="120"/>
            </w:tcMar>
          </w:tcPr>
          <w:p>
            <w:pPr>
              <w:spacing w:after="0"/>
            </w:pPr>
            <w:r>
              <w:rPr>
                <w:b w:val="false"/>
                <w:bCs w:val="false"/>
                <w:sz w:val="19"/>
                <w:szCs w:val="19"/>
              </w:rPr>
              <w:t xml:space="preserve">Nominal dianggap diterima dan PPK dapat menandatanganinya. Bila memang keliru, sampaikan ke tim keuangan agar PPK membatalkan tanda tangannya.</w:t>
            </w:r>
          </w:p>
        </w:tc>
      </w:tr>
    </w:tbl>
    <w:p>
      <w:pPr>
        <w:spacing w:after="160"/>
      </w:pPr>
    </w:p>
    <w:tbl>
      <w:tblPr>
        <w:tblW w:type="dxa" w:w="9026"/>
        <w:tblBorders>
          <w:top w:val="single" w:color="D3DAE4" w:sz="2"/>
          <w:left w:val="single" w:color="1D5C8F" w:sz="18"/>
          <w:bottom w:val="single" w:color="D3DAE4" w:sz="2"/>
          <w:right w:val="single" w:color="D3DAE4" w:sz="2"/>
          <w:insideH w:val="none"/>
          <w:insideV w:val="none"/>
        </w:tblBorders>
      </w:tblPr>
      <w:tblGrid>
        <w:gridCol w:w="9026"/>
      </w:tblGrid>
      <w:tr>
        <w:tc>
          <w:tcPr>
            <w:tcW w:type="dxa" w:w="9026"/>
            <w:shd w:fill="EDF0F5" w:val="clear"/>
            <w:tcMar>
              <w:top w:type="dxa" w:w="120"/>
              <w:left w:type="dxa" w:w="180"/>
              <w:bottom w:type="dxa" w:w="120"/>
              <w:right w:type="dxa" w:w="180"/>
            </w:tcMar>
          </w:tcPr>
          <w:p>
            <w:pPr>
              <w:spacing w:after="60"/>
            </w:pPr>
            <w:r>
              <w:rPr>
                <w:b/>
                <w:bCs/>
                <w:color w:val="1D5C8F"/>
                <w:spacing w:val="20"/>
                <w:sz w:val="16"/>
                <w:szCs w:val="16"/>
              </w:rPr>
              <w:t xml:space="preserve">BILA TETAP TIDAK SELESAI</w:t>
            </w:r>
          </w:p>
          <w:p>
            <w:pPr>
              <w:spacing w:after="0"/>
            </w:pPr>
            <w:r>
              <w:rPr>
                <w:sz w:val="20"/>
                <w:szCs w:val="20"/>
              </w:rPr>
              <w:t xml:space="preserve">Tekan ikon obrolan di sudut kanan bawah layar — terbuka dari halaman mana pun — lalu sebutkan halaman mana, nomor usulan atau surat tugasnya, dan apa yang Anda harapkan terjadi. Balasan administrator muncul sebagai lencana angka pada menu Bantuan.</w:t>
            </w:r>
          </w:p>
        </w:tc>
      </w:tr>
    </w:tbl>
    <w:p>
      <w:pPr>
        <w:spacing w:after="320"/>
      </w:pPr>
    </w:p>
    <w:p>
      <w:pPr>
        <w:pBdr>
          <w:top w:val="single" w:color="16202E" w:sz="12" w:space="10"/>
        </w:pBdr>
        <w:spacing w:before="200"/>
      </w:pPr>
      <w:r>
        <w:rPr>
          <w:color w:val="8A94A2"/>
          <w:sz w:val="17"/>
          <w:szCs w:val="17"/>
        </w:rPr>
        <w:t xml:space="preserve">Buku Panduan PANGI v2.4 — Politeknik Kesehatan Kemenkes Manado. Isi buku ini mengikuti sistem sebagaimana berjalan pada 5 September 2026; bila tampilan di layar berbeda, yang berlaku adalah sistemnya, dan mohon laporkan selisihnya lewat menu Bantuan.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360" w:hanging="220"/>
      </w:pPr>
    </w:lvl>
  </w:abstractNum>
  <w:abstractNum w:abstractNumId="3" w15:restartNumberingAfterBreak="0">
    <w:multiLevelType w:val="hybridMultilevel"/>
    <w:lvl w:ilvl="0" w15:tentative="1">
      <w:start w:val="1"/>
      <w:numFmt w:val="decimal"/>
      <w:lvlText w:val="%1."/>
      <w:lvlJc w:val="left"/>
      <w:pPr>
        <w:spacing w:after="100"/>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E"/>
        <w:sz w:val="21"/>
        <w:szCs w:val="21"/>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mbria" w:cs="Cambria" w:eastAsia="Cambria" w:hAnsi="Cambria"/>
      <w:b/>
      <w:bCs/>
      <w:color w:val="16202E"/>
      <w:sz w:val="52"/>
      <w:szCs w:val="52"/>
    </w:rPr>
  </w:style>
  <w:style w:type="paragraph" w:styleId="Heading1">
    <w:name w:val="Heading 1"/>
    <w:basedOn w:val="Normal"/>
    <w:next w:val="Normal"/>
    <w:qFormat/>
    <w:pPr>
      <w:pBdr>
        <w:top w:val="single" w:color="16202E" w:sz="12" w:space="8"/>
      </w:pBdr>
      <w:spacing w:after="160" w:before="400"/>
    </w:pPr>
    <w:rPr>
      <w:rFonts w:ascii="Cambria" w:cs="Cambria" w:eastAsia="Cambria" w:hAnsi="Cambria"/>
      <w:b/>
      <w:bCs/>
      <w:color w:val="16202E"/>
      <w:sz w:val="30"/>
      <w:szCs w:val="30"/>
    </w:rPr>
  </w:style>
  <w:style w:type="paragraph" w:styleId="Heading2">
    <w:name w:val="Heading 2"/>
    <w:basedOn w:val="Normal"/>
    <w:next w:val="Normal"/>
    <w:qFormat/>
    <w:pPr>
      <w:spacing w:after="100" w:before="280"/>
    </w:pPr>
    <w:rPr>
      <w:rFonts w:ascii="Cambria" w:cs="Cambria" w:eastAsia="Cambria" w:hAnsi="Cambria"/>
      <w:b/>
      <w:bCs/>
      <w:color w:val="16202E"/>
      <w:sz w:val="24"/>
      <w:szCs w:val="24"/>
    </w:rPr>
  </w:style>
  <w:style w:type="paragraph" w:styleId="Heading3">
    <w:name w:val="Heading 3"/>
    <w:basedOn w:val="Normal"/>
    <w:next w:val="Normal"/>
    <w:qFormat/>
    <w:pPr>
      <w:spacing w:after="60" w:before="200"/>
    </w:pPr>
    <w:rPr>
      <w:rFonts w:ascii="Calibri" w:cs="Calibri" w:eastAsia="Calibri" w:hAnsi="Calibri"/>
      <w:b/>
      <w:bCs/>
      <w:color w:val="1D5C8F"/>
      <w:sz w:val="21"/>
      <w:szCs w:val="21"/>
    </w:rPr>
  </w:style>
  <w:style w:type="paragraph" w:styleId="Keterangan">
    <w:name w:val="Keterangan"/>
    <w:basedOn w:val="Normal"/>
    <w:next w:val="Normal"/>
    <w:pPr>
      <w:spacing w:after="200" w:before="0"/>
    </w:pPr>
    <w:rPr>
      <w:i/>
      <w:iCs/>
      <w:color w:val="55616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PANGI v2.4</dc:title>
  <dc:creator>PANGI — Poltekkes Kemenkes Manado</dc:creator>
  <dc:description>Panduan lengkap administrasi perjalanan dinas PANGI, disusun per peran.</dc:description>
  <cp:lastModifiedBy>Un-named</cp:lastModifiedBy>
  <cp:revision>1</cp:revision>
  <dcterms:created xsi:type="dcterms:W3CDTF">2026-09-05T15:59:23.827Z</dcterms:created>
  <dcterms:modified xsi:type="dcterms:W3CDTF">2026-09-05T15:59:23.829Z</dcterms:modified>
</cp:coreProperties>
</file>

<file path=docProps/custom.xml><?xml version="1.0" encoding="utf-8"?>
<Properties xmlns="http://schemas.openxmlformats.org/officeDocument/2006/custom-properties" xmlns:vt="http://schemas.openxmlformats.org/officeDocument/2006/docPropsVTypes"/>
</file>