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2.5.44</w:t>
            </w:r>
          </w:p>
        </w:tc>
        <w:tc>
          <w:tcPr>
            <w:tcW w:type="dxa" w:w="2527"/>
            <w:tcMar>
              <w:top w:type="dxa" w:w="80"/>
              <w:left w:type="dxa" w:w="120"/>
              <w:bottom w:type="dxa" w:w="80"/>
              <w:right w:type="dxa" w:w="120"/>
            </w:tcMar>
          </w:tcPr>
          <w:p>
            <w:pPr>
              <w:spacing w:after="0"/>
            </w:pPr>
            <w:r>
              <w:rPr>
                <w:b w:val="false"/>
                <w:bCs w:val="false"/>
                <w:sz w:val="19"/>
                <w:szCs w:val="19"/>
              </w:rPr>
              <w:t xml:space="preserve">19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Pegawai PPPK tercantum dengan golongannya, misalnya Golongan IX (PPPK).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Tombol Cek Nomor Surat Tugas memeriksa apakah nomornya sudah pernah diunggah; bila sudah dan kolom berkasnya dibiarkan kosong, berkas itulah yang dipakai.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sebelum terunduh, muncul jendela berisi cara memasukkan SPD ke SRIKANDI dan pengingat mengajukan usulan perjadin setelah SPD ditandatangani; centang Saya sudah mengerti, lalu tekan Mengerti, Unduh PDF.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KU.02.05</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(4) — pilih KU.02.05,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 kini cukup Wakil Direktur II dan Sekretaris,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Ketik nomor surat tugasnya lalu tekan Cek Nomor Surat Tugas: bila surat tugas bernomor sama sudah pernah diunggah rekan seperjalanan — pada usulan maupun SPD — berkasnya dipakai otomatis; bila belum, unggah berkasnya. Surat tugas yang ditemukan mengunci kolom unggahnya supaya tidak tertimpa berkas lain.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submenu Usulan Perjadin Saya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 Saring daftarnya menurut jalur, urutkan menurut tanggal berangkat, tanggal dibuat, nomor, atau tujuan, dan pilih 10, 25, atau 50 baris per halaman; judul kolom berpanah juga mengurutkan daftar bila diklik, dan klik kedua membalik arahnya. Submenu Daftar Usulan Perjadin memuat usulan semua pegawai dan hanya tampil bagi peran yang berhak melihat seluruh usulan — misalnya pimpinan dan PPK — dengan tambahan saringan unit kerja, pencarian nama atau NIP pelaksana, dan urutan menurut nama pelaksana.</w:t>
      </w:r>
    </w:p>
    <w:p>
      <w:pPr>
        <w:keepNext/>
        <w:spacing w:before="160" w:after="80"/>
        <w:jc w:val="center"/>
      </w:pPr>
      <w:r>
        <w:drawing>
          <wp:inline distT="0" distB="0" distL="0" distR="0">
            <wp:extent cx="5400000" cy="32475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2475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Submenu Usulan Perjadin Saya (1), saringan jalur, urutan, dan banyak baris (2), judul kolom berpanah untuk mengurutkan (3), serta nomor usulan (4) dan statusnya (5).</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 Petugas yang diberi hak membantu mengunggah dapat mengunggahkan berkas Anda; setiap kali itu terjadi Anda menerima notifikasi, dan jejak audit mencatat nama pengunggahnya.</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p>
      <w:r>
        <w:t xml:space="preserve">Berkas rombongan cukup diunggah sekali: ketik nomor tiket, nomor transaksi hotel, atau nomor invoice biaya penyelenggaraan lalu tekan tombol Cek. Bila rekan sudah mengunggahnya, invoice tiket — beserta kota asal, kota tujuan, dan kode booking — bill hotel dan kuitansinya, atau bukti bayar penyelenggaraan dipakai otomatis. Harga tiket, nominal, dan boarding pass tetap diisi masing-masing; bila nomornya belum ada, unggah berkasnya seperti biasa. Begitu berkasnya ditemukan, kolom unggahnya dikunci supaya berkas rombongan tidak tertimpa berkas lain — kecuali bagi pengunggah aslinya, yang tetap dapat membetulkan berkasnya sendiri. Ubah nomornya bila berkas Anda memang berbeda.</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serta nota transport lokal — perjalanannya umumnya lewat darat. Bagian Akomodasi menanyakan dulu apakah ada biaya penginapan; bila tidak ada, bill hotel dan kuitansinya tidak ditagih dan uang penginapan tidak masuk rincian biaya. Nota / bukti transport lokal hanya ditagih pada perjalanan luar kota lintas pulau; jalur lain tidak memiliki transport lokal, sehingga daftar pengeluaran riilnya kosong, tidak perlu ditandatangani, dan berkasnya langsung dapat masuk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pada perjalanan luar kota lintas pulau, dan hanya untuk ruas yang bernominal; ruas tanpa biaya dikosongkan, dan perjalanan tanpa transport lokal sama sekali tetap dapat selesai.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 Laporan lengkap yang sudah Anda susun — misalnya berfoto — dapat diunggah pada kolom Berkas laporan (opsional; PDF, Word, JPG, atau PNG, maks. 10 MB); isian formulir tetap diisi karena itulah yang dikonfirmasi pimpinan.</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 ditambah transport lokal dari daftar riil</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termasuk uang harian: Sudah dibayarkan (penuh lewat uang muka), Baru dibayarkan 80% (20% sisanya saat pelunasan), atau Penggantian (dibayar pelaksana dahulu, diganti seluruhnya saat pelunasan). Selama belum dikonfirmasi, uang harian dihitung 80% dan komponen lain dibayarkan penuh.</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 Nominal tiap ruas dapat dikoreksi lewat tombol Ubah selama daftar riilnya belum disetujui pelaksana maupun disahkan PPK; angka nota pelaksana tetap disebut, dan koreksinya bertahan sampai pelaksana mengubah notanya sendiri.</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(termasuk bila dibayarkan penuh 100%), komponen yang sudah dibayarkan penuh, yang baru dibayarkan 80%,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 Usulan yang sudah selesai kembali diproses bila pelunasannya dibatalkan, sampai dilunasi lagi. Koreksi Status ke Lunas oleh administrator meminta tanggal pelunasan dan tidak menambah riwayat pembayaran — pembayaran sebenarnya tetap dicatat bendahara.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 Pangkat dan Golongan dipilih dari golongan PNS (I/a sampai IV/e) atau golongan PPPK (I sampai XVII), dan mengisi sendiri kolom pangkat pada SPD.</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laporan dan rekap, serta pagu per kode akun beserta sumber dananya (tombol Pagu per akun); pagu tahun anggaran menjadi jumlahnya</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 Submenu Surat Tugas &amp; Dokumen mendaftar tiap nomor surat tugas beserta berkasnya, siapa yang pertama mengunggah, dan usulan serta SPD yang memakainya.</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submenu Daftar Usulan Perjadin berisi usulan semua pegawai — tanpa hak itu pengguna hanya mendapati Usulan Perjadin Saya; menyunting dan menghapus tetap hanya bagi pelaksana, pembuat, atau peserta usulannya. Hak Menghapus komponen rincian biaya (Keuangan → Hapus) mengatur tombol hapus pada detail keuangan, dan hak Melihat persetujuan (Persetujuan → Lihat) membuka menu Persetujuan tanpa ikut menandatangani. Hak Melihat dokumen seluruh perjalanan dinas (Dokumen → Lihat) membuka Dokumen Perdin dan List Laporan Perjadin semua pegawai dalam mode lihat saja, sedangkan hak Membantu mengunggah dokumen pertanggungjawaban (Dokumen → Ubah) membolehkan mengunggah berkas atas nama pelaksana — pelaksana menerima notifikasi dan jejak audit mencatat nama pengunggahnya; laporan perjalanan dinas tetap disusun pelaksananya.</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Administrasi Sistem → Format WhatsApp memuat kalimat pesan WhatsApp yang disusun aplikasi: penagihan berkas kepada pelaksana, serta peringatan pemantau server, pengingatnya, kabar pulih, dan pesan uji. Tulis kalimatnya bebas lalu sisipkan penanda berkurung kurawal — misalnya {nama} atau {daftar_berkas} — yang diganti isinya saat pesan disusun; pratinjau di bawah tiap kolom memakai data contoh. Penanda yang salah ketik ditolak, penanda wajib tidak boleh dihapus, dan tiap format dapat dikembalikan ke bawaan.</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Secara bawaan nota transportasi hanya ditagih pada jalur luar kota lintas pulau.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Kartu Pagu dan Realisasi per Kode Akun membandingkan pagu tiap akun dengan realisasinya — dibebankan menurut akun pada daftar nominatif — lengkap dengan sisa, serapan, akun yang melebihi pagu, dan rekap per sumber dana (RM dan BLU).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 Halaman periksanya memuat kartu Dokumen yang Diunggah — surat tugas, SPPD, tiket, nota, bill hotel, kuitansi, bukti biaya penyelenggaraan, dan berkas laporan pelaksana — masing-masing terbuka di tab baru; yang belum diunggah ditandai.</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 juga tercantum pada Rincian Biaya</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KU.02.05/F.XXX.8/[urut]/[tahun]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2.5.44 — 19 Oktober 2026</w:t>
      </w:r>
    </w:p>
    <w:p>
      <w:pPr>
        <w:pStyle w:val="ListParagraph"/>
        <w:numPr>
          <w:ilvl w:val="0"/>
          <w:numId w:val="2"/>
        </w:numPr>
      </w:pPr>
      <w:r>
        <w:t xml:space="preserve">Perjalanan luar kota dalam satu provinsi ditanya dulu apakah ada biaya penginapan; bila tidak ada, bill hotel dan kuitansinya tidak ditagih.</w:t>
      </w:r>
    </w:p>
    <w:p>
      <w:pPr>
        <w:pStyle w:val="Heading2"/>
      </w:pPr>
      <w:r>
        <w:t xml:space="preserve">Versi 2.5.43 — 19 Oktober 2026</w:t>
      </w:r>
    </w:p>
    <w:p>
      <w:pPr>
        <w:pStyle w:val="ListParagraph"/>
        <w:numPr>
          <w:ilvl w:val="0"/>
          <w:numId w:val="2"/>
        </w:numPr>
      </w:pPr>
      <w:r>
        <w:t xml:space="preserve">Halaman periksa Laporan Perjadin pimpinan memuat kartu Dokumen yang Diunggah berisi berkas pertanggungjawaban pelaksana, masing-masing terbuka di tab baru.</w:t>
      </w:r>
    </w:p>
    <w:p>
      <w:pPr>
        <w:pStyle w:val="Heading2"/>
      </w:pPr>
      <w:r>
        <w:t xml:space="preserve">Versi 2.5.42 — 15 Oktober 2026</w:t>
      </w:r>
    </w:p>
    <w:p>
      <w:pPr>
        <w:pStyle w:val="ListParagraph"/>
        <w:numPr>
          <w:ilvl w:val="0"/>
          <w:numId w:val="2"/>
        </w:numPr>
      </w:pPr>
      <w:r>
        <w:t xml:space="preserve">Hak akses baru pada menu Dokumen: melihat dokumen seluruh perjalanan dinas (mode lihat saja) dan membantu mengunggah dokumen pertanggungjawaban atas nama pelaksana, dengan notifikasi kepada pelaksana dan catatan jejak audit.</w:t>
      </w:r>
    </w:p>
    <w:p>
      <w:pPr>
        <w:pStyle w:val="Heading2"/>
      </w:pPr>
      <w:r>
        <w:t xml:space="preserve">Versi 2.5.41 — 15 Oktober 2026</w:t>
      </w:r>
    </w:p>
    <w:p>
      <w:pPr>
        <w:pStyle w:val="ListParagraph"/>
        <w:numPr>
          <w:ilvl w:val="0"/>
          <w:numId w:val="2"/>
        </w:numPr>
      </w:pPr>
      <w:r>
        <w:t xml:space="preserve">Laporan perjalanan dinas dapat dilengkapi berkas laporan yang diunggah (opsional), terbuka pada halaman laporan dan detail keuangan.</w:t>
      </w:r>
    </w:p>
    <w:p>
      <w:pPr>
        <w:pStyle w:val="Heading2"/>
      </w:pPr>
      <w:r>
        <w:t xml:space="preserve">Versi 2.5.40 — 14 Oktober 2026</w:t>
      </w:r>
    </w:p>
    <w:p>
      <w:pPr>
        <w:pStyle w:val="ListParagraph"/>
        <w:numPr>
          <w:ilvl w:val="0"/>
          <w:numId w:val="2"/>
        </w:numPr>
      </w:pPr>
      <w:r>
        <w:t xml:space="preserve">Berkas yang ditemukan tombol Cek mengunci kolom unggahnya supaya berkas rombongan tidak tertimpa berkas lain; pengunggah aslinya tetap dapat membetulkan berkasnya sendiri.</w:t>
      </w:r>
    </w:p>
    <w:p>
      <w:pPr>
        <w:pStyle w:val="Heading2"/>
      </w:pPr>
      <w:r>
        <w:t xml:space="preserve">Versi 2.5.39 — 14 Oktober 2026</w:t>
      </w:r>
    </w:p>
    <w:p>
      <w:pPr>
        <w:pStyle w:val="ListParagraph"/>
        <w:numPr>
          <w:ilvl w:val="0"/>
          <w:numId w:val="2"/>
        </w:numPr>
      </w:pPr>
      <w:r>
        <w:t xml:space="preserve">Tombol Cek Nomor Tiket, Cek Nomor Transaksi, dan Cek Nomor Invoice pada dokumen pertanggungjawaban memakai berkas rombongan yang sudah diunggah rekan; harga, nominal, dan boarding pass tetap masing-masing.</w:t>
      </w:r>
    </w:p>
    <w:p>
      <w:pPr>
        <w:pStyle w:val="Heading2"/>
      </w:pPr>
      <w:r>
        <w:t xml:space="preserve">Versi 2.5.38 — 14 Oktober 2026</w:t>
      </w:r>
    </w:p>
    <w:p>
      <w:pPr>
        <w:pStyle w:val="ListParagraph"/>
        <w:numPr>
          <w:ilvl w:val="0"/>
          <w:numId w:val="2"/>
        </w:numPr>
      </w:pPr>
      <w:r>
        <w:t xml:space="preserve">Nota / bukti biaya transportasi hanya diminta pada perjalanan luar kota lintas pulau; jalur lain langsung dapat masuk daftar nominatif tanpa daftar pengeluaran riil.</w:t>
      </w:r>
    </w:p>
    <w:p>
      <w:pPr>
        <w:pStyle w:val="Heading2"/>
      </w:pPr>
      <w:r>
        <w:t xml:space="preserve">Versi 2.5.37 — 14 Oktober 2026</w:t>
      </w:r>
    </w:p>
    <w:p>
      <w:pPr>
        <w:pStyle w:val="ListParagraph"/>
        <w:numPr>
          <w:ilvl w:val="0"/>
          <w:numId w:val="2"/>
        </w:numPr>
      </w:pPr>
      <w:r>
        <w:t xml:space="preserve">Tombol Cek Nomor Surat Tugas pada formulir usulan perjadin dan SPD: surat tugas bernomor sama yang sudah pernah diunggah dipakai otomatis tanpa unggah ulang.</w:t>
      </w:r>
    </w:p>
    <w:p>
      <w:pPr>
        <w:pStyle w:val="ListParagraph"/>
        <w:numPr>
          <w:ilvl w:val="0"/>
          <w:numId w:val="2"/>
        </w:numPr>
      </w:pPr>
      <w:r>
        <w:t xml:space="preserve">Jejak Audit → Surat Tugas &amp; Dokumen: tiap nomor surat tugas beserta berkasnya, pengunggah pertama, serta usulan dan SPD yang memakainya.</w:t>
      </w:r>
    </w:p>
    <w:p>
      <w:pPr>
        <w:pStyle w:val="Heading2"/>
      </w:pPr>
      <w:r>
        <w:t xml:space="preserve">Versi 2.5.36 — 14 Oktober 2026</w:t>
      </w:r>
    </w:p>
    <w:p>
      <w:pPr>
        <w:pStyle w:val="ListParagraph"/>
        <w:numPr>
          <w:ilvl w:val="0"/>
          <w:numId w:val="2"/>
        </w:numPr>
      </w:pPr>
      <w:r>
        <w:t xml:space="preserve">Verifikator SPD di SRIKANDI kini cukup Wakil Direktur II dan Sekretaris.</w:t>
      </w:r>
    </w:p>
    <w:p>
      <w:pPr>
        <w:pStyle w:val="Heading2"/>
      </w:pPr>
      <w:r>
        <w:t xml:space="preserve">Versi 2.5.35 — 14 Oktober 2026</w:t>
      </w:r>
    </w:p>
    <w:p>
      <w:pPr>
        <w:pStyle w:val="ListParagraph"/>
        <w:numPr>
          <w:ilvl w:val="0"/>
          <w:numId w:val="2"/>
        </w:numPr>
      </w:pPr>
      <w:r>
        <w:t xml:space="preserve">Perbaikan: rincian biaya yang sudah ditandatangani bendahara mencatat seluruh jumlahnya sebagai telah dibayarkan, sehingga sisa pada Perhitungan SPD Rampung menjadi Rp 0.</w:t>
      </w:r>
    </w:p>
    <w:p>
      <w:pPr>
        <w:pStyle w:val="Heading2"/>
      </w:pPr>
      <w:r>
        <w:t xml:space="preserve">Versi 2.5.34 — 14 Oktober 2026</w:t>
      </w:r>
    </w:p>
    <w:p>
      <w:pPr>
        <w:pStyle w:val="ListParagraph"/>
        <w:numPr>
          <w:ilvl w:val="0"/>
          <w:numId w:val="2"/>
        </w:numPr>
      </w:pPr>
      <w:r>
        <w:t xml:space="preserve">Pagu per kode akun pada Master Data → Tahun Anggaran → Pagu per akun, beserta sumber dananya; pagu tahun anggaran menjadi jumlahnya.</w:t>
      </w:r>
    </w:p>
    <w:p>
      <w:pPr>
        <w:pStyle w:val="ListParagraph"/>
        <w:numPr>
          <w:ilvl w:val="0"/>
          <w:numId w:val="2"/>
        </w:numPr>
      </w:pPr>
      <w:r>
        <w:t xml:space="preserve">Pagu TA 2026 menurut Rincian Kertas Kerja Satker: Rp 2.375.475.000 — 524111 Rp 437.132.000 (RM), 524119 Rp 144.048.000 (RM), 525115 Rp 1.794.295.000 (BLU).</w:t>
      </w:r>
    </w:p>
    <w:p>
      <w:pPr>
        <w:pStyle w:val="ListParagraph"/>
        <w:numPr>
          <w:ilvl w:val="0"/>
          <w:numId w:val="2"/>
        </w:numPr>
      </w:pPr>
      <w:r>
        <w:t xml:space="preserve">Dashboard Eksekutif dan Master Data menampilkan pagu dan realisasi per kode akun serta rekap per sumber dana; akun yang melebihi pagu ditandai merah.</w:t>
      </w:r>
    </w:p>
    <w:p>
      <w:pPr>
        <w:pStyle w:val="Heading2"/>
      </w:pPr>
      <w:r>
        <w:t xml:space="preserve">Versi 2.5.33 — 13 Oktober 2026</w:t>
      </w:r>
    </w:p>
    <w:p>
      <w:pPr>
        <w:pStyle w:val="ListParagraph"/>
        <w:numPr>
          <w:ilvl w:val="0"/>
          <w:numId w:val="2"/>
        </w:numPr>
      </w:pPr>
      <w:r>
        <w:t xml:space="preserve">Unduh PDF pada SPD menampilkan jendela cara memasukkan SPD ke SRIKANDI beserta pengingat mengajukan usulan perjadin; PDF baru terunduh setelah pelaksana menyatakan sudah mengerti.</w:t>
      </w:r>
    </w:p>
    <w:p>
      <w:pPr>
        <w:pStyle w:val="ListParagraph"/>
        <w:numPr>
          <w:ilvl w:val="0"/>
          <w:numId w:val="2"/>
        </w:numPr>
      </w:pPr>
      <w:r>
        <w:t xml:space="preserve">Klasifikasi SPD di SRIKANDI kini KU.02.05, menggantikan KU.02.04.</w:t>
      </w:r>
    </w:p>
    <w:p>
      <w:pPr>
        <w:pStyle w:val="Heading2"/>
      </w:pPr>
      <w:r>
        <w:t xml:space="preserve">Versi 2.5.32 — 13 Oktober 2026</w:t>
      </w:r>
    </w:p>
    <w:p>
      <w:pPr>
        <w:pStyle w:val="ListParagraph"/>
        <w:numPr>
          <w:ilvl w:val="0"/>
          <w:numId w:val="2"/>
        </w:numPr>
      </w:pPr>
      <w:r>
        <w:t xml:space="preserve">Koreksi Status ke Lunas mewajibkan tanggal pelunasan, sehingga dokumen cetak tidak lagi menganggap sisa bayarnya belum dibayar.</w:t>
      </w:r>
    </w:p>
    <w:p>
      <w:pPr>
        <w:pStyle w:val="ListParagraph"/>
        <w:numPr>
          <w:ilvl w:val="0"/>
          <w:numId w:val="2"/>
        </w:numPr>
      </w:pPr>
      <w:r>
        <w:t xml:space="preserve">Perbaikan: mencatat pelunasan atas usulan yang lunas tanpa tanggal ditolak dengan pesan, bukan halaman galat.</w:t>
      </w:r>
    </w:p>
    <w:p>
      <w:pPr>
        <w:pStyle w:val="Heading2"/>
      </w:pPr>
      <w:r>
        <w:t xml:space="preserve">Versi 2.5.31 — 13 Oktober 2026</w:t>
      </w:r>
    </w:p>
    <w:p>
      <w:pPr>
        <w:pStyle w:val="ListParagraph"/>
        <w:numPr>
          <w:ilvl w:val="0"/>
          <w:numId w:val="2"/>
        </w:numPr>
      </w:pPr>
      <w:r>
        <w:t xml:space="preserve">Pembatalan status lunas hasil Koreksi Status tidak menulis pengurangan pada riwayat pembayaran, karena pelunasannya belum pernah tercatat di sana.</w:t>
      </w:r>
    </w:p>
    <w:p>
      <w:pPr>
        <w:pStyle w:val="Heading2"/>
      </w:pPr>
      <w:r>
        <w:t xml:space="preserve">Versi 2.5.30 — 13 Oktober 2026</w:t>
      </w:r>
    </w:p>
    <w:p>
      <w:pPr>
        <w:pStyle w:val="ListParagraph"/>
        <w:numPr>
          <w:ilvl w:val="0"/>
          <w:numId w:val="2"/>
        </w:numPr>
      </w:pPr>
      <w:r>
        <w:t xml:space="preserve">Perbaikan: pembatalan pencatatan pelunasan tidak lagi berakhir dengan halaman galat bila status lunasnya hasil koreksi administrator tanpa tanggal pelunasan.</w:t>
      </w:r>
    </w:p>
    <w:p>
      <w:pPr>
        <w:pStyle w:val="ListParagraph"/>
        <w:numPr>
          <w:ilvl w:val="0"/>
          <w:numId w:val="2"/>
        </w:numPr>
      </w:pPr>
      <w:r>
        <w:t xml:space="preserve">Usulan yang sudah selesai kembali berstatus disetujui saat pelunasannya dibatalkan.</w:t>
      </w:r>
    </w:p>
    <w:p>
      <w:pPr>
        <w:pStyle w:val="Heading2"/>
      </w:pPr>
      <w:r>
        <w:t xml:space="preserve">Versi 2.5.29 — 12 Oktober 2026</w:t>
      </w:r>
    </w:p>
    <w:p>
      <w:pPr>
        <w:pStyle w:val="ListParagraph"/>
        <w:numPr>
          <w:ilvl w:val="0"/>
          <w:numId w:val="2"/>
        </w:numPr>
      </w:pPr>
      <w:r>
        <w:t xml:space="preserve">Daftar Usulan Perjadin khusus peran yang melihat seluruh usulan; pelaksana lain memantau usulannya lewat Usulan Perjadin Saya.</w:t>
      </w:r>
    </w:p>
    <w:p>
      <w:pPr>
        <w:pStyle w:val="ListParagraph"/>
        <w:numPr>
          <w:ilvl w:val="0"/>
          <w:numId w:val="2"/>
        </w:numPr>
      </w:pPr>
      <w:r>
        <w:t xml:space="preserve">Daftar usulan dapat diurutkan — lewat pilihan Urutkan maupun judul kolom — disaring menurut jalur dan unit kerja, dicari menurut nama atau NIP pelaksana, dan memuat 10, 25, atau 50 baris per halaman.</w:t>
      </w:r>
    </w:p>
    <w:p>
      <w:pPr>
        <w:pStyle w:val="Heading2"/>
      </w:pPr>
      <w:r>
        <w:t xml:space="preserve">Versi 2.5.28 — 12 Oktober 2026</w:t>
      </w:r>
    </w:p>
    <w:p>
      <w:pPr>
        <w:pStyle w:val="ListParagraph"/>
        <w:numPr>
          <w:ilvl w:val="0"/>
          <w:numId w:val="2"/>
        </w:numPr>
      </w:pPr>
      <w:r>
        <w:t xml:space="preserve">Submenu Usulan Perjadin Saya bagi peran yang melihat seluruh usulan: hanya memuat usulan yang diajukan untuk diri sendiri.</w:t>
      </w:r>
    </w:p>
    <w:p>
      <w:pPr>
        <w:pStyle w:val="Heading2"/>
      </w:pPr>
      <w:r>
        <w:t xml:space="preserve">Versi 2.5.27 — 12 Oktober 2026</w:t>
      </w:r>
    </w:p>
    <w:p>
      <w:pPr>
        <w:pStyle w:val="ListParagraph"/>
        <w:numPr>
          <w:ilvl w:val="0"/>
          <w:numId w:val="2"/>
        </w:numPr>
      </w:pPr>
      <w:r>
        <w:t xml:space="preserve">Submenu Format WhatsApp: kalimat pesan penagihan berkas dan pesan pemantau server dapat diubah dengan penanda isian, lengkap dengan pratinjau dan tombol kembali ke bawaan.</w:t>
      </w:r>
    </w:p>
    <w:p>
      <w:pPr>
        <w:pStyle w:val="Heading2"/>
      </w:pPr>
      <w:r>
        <w:t xml:space="preserve">Versi 2.5.26 — 12 Oktober 2026</w:t>
      </w:r>
    </w:p>
    <w:p>
      <w:pPr>
        <w:pStyle w:val="ListParagraph"/>
        <w:numPr>
          <w:ilvl w:val="0"/>
          <w:numId w:val="2"/>
        </w:numPr>
      </w:pPr>
      <w:r>
        <w:t xml:space="preserve">Golongan PPPK I sampai XVII dikenali pada formulir pengguna, kolom Pangkat dan Golongan SPD, dan impor data pegawai.</w:t>
      </w:r>
    </w:p>
    <w:p>
      <w:pPr>
        <w:pStyle w:val="Heading2"/>
      </w:pPr>
      <w:r>
        <w:t xml:space="preserve">Versi 2.5.25 — 12 Oktober 2026</w:t>
      </w:r>
    </w:p>
    <w:p>
      <w:pPr>
        <w:pStyle w:val="ListParagraph"/>
        <w:numPr>
          <w:ilvl w:val="0"/>
          <w:numId w:val="2"/>
        </w:numPr>
      </w:pPr>
      <w:r>
        <w:t xml:space="preserve">Cara bayar tiga pilihan untuk tiap komponen termasuk uang harian; kartu pembayaran untuk uang harian 100%; transport lokal kembali pada cetakan rincian biaya; koreksi nominal transport lokal oleh tim keuangan; pelaksana tampil pada Dokumen Perdin bagi super administrator.</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19 Oktober 2026 (versi 2.5.44);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