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2.5.48</w:t>
            </w:r>
          </w:p>
        </w:tc>
        <w:tc>
          <w:tcPr>
            <w:tcW w:type="dxa" w:w="2527"/>
            <w:tcMar>
              <w:top w:type="dxa" w:w="80"/>
              <w:left w:type="dxa" w:w="120"/>
              <w:bottom w:type="dxa" w:w="80"/>
              <w:right w:type="dxa" w:w="120"/>
            </w:tcMar>
          </w:tcPr>
          <w:p>
            <w:pPr>
              <w:spacing w:after="0"/>
            </w:pPr>
            <w:r>
              <w:rPr>
                <w:b w:val="false"/>
                <w:bCs w:val="false"/>
                <w:sz w:val="19"/>
                <w:szCs w:val="19"/>
              </w:rPr>
              <w:t xml:space="preserve">22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 dikembangkan terpisah dan belum tersedia: setelah masuk, mereka melihat halaman pemberitahuan "fitur masih dikembangkan" dengan tombol keluar, tanpa menu lain. Outsourcing sementara memakai modul yang sekarang, sama dengan Dosen / Tendik.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 Laporan lengkap yang sudah Anda susun — misalnya berfoto — dapat diunggah pada kolom Berkas laporan (opsional; PDF, Word, JPG, atau PNG, maks. 10 MB); isian formulir tetap diisi karena itulah yang dikonfirmasi pimpinan.</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master data Pangkat &amp; Golongan — golongan PNS (I/a sampai IV/e), PPPK (I sampai XVII), Outsourcing, atau pilihan yang ditambahkan sendiri —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Pangkat dan golongan</w:t>
            </w:r>
          </w:p>
        </w:tc>
        <w:tc>
          <w:tcPr>
            <w:tcW w:type="dxa" w:w="6138"/>
            <w:tcMar>
              <w:top w:type="dxa" w:w="80"/>
              <w:left w:type="dxa" w:w="120"/>
              <w:bottom w:type="dxa" w:w="80"/>
              <w:right w:type="dxa" w:w="120"/>
            </w:tcMar>
          </w:tcPr>
          <w:p>
            <w:pPr>
              <w:spacing w:after="0"/>
            </w:pPr>
            <w:r>
              <w:rPr>
                <w:b w:val="false"/>
                <w:bCs w:val="false"/>
                <w:sz w:val="19"/>
                <w:szCs w:val="19"/>
              </w:rPr>
              <w:t xml:space="preserve">Pilihan pada data pegawai dan kolom Pangkat dan Golongan SPD; tambahkan sendiri, misalnya outsourcing atau honorer</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sudah lewat tenggat tidak ditampilkan. Saring menurut jenis kabar dan rentang 7, 30, atau 90 hari ke depan. Tiap kartu dapat diberi reaksi — Suka, Apresiasi, Semangat, Doakan, atau Selamat; memilih yang sama sekali lagi mencabutnya — dan komentar, yang dapat dihapus penulisnya.</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2.5.48 — 22 Oktober 2026</w:t>
      </w:r>
    </w:p>
    <w:p>
      <w:pPr>
        <w:pStyle w:val="ListParagraph"/>
        <w:numPr>
          <w:ilvl w:val="0"/>
          <w:numId w:val="2"/>
        </w:numPr>
      </w:pPr>
      <w:r>
        <w:t xml:space="preserve">News Feed tidak lagi menampilkan tindak lanjut yang lewat tenggat, dan tiap kartunya dapat diberi reaksi dan komentar.</w:t>
      </w:r>
    </w:p>
    <w:p>
      <w:pPr>
        <w:pStyle w:val="Heading2"/>
      </w:pPr>
      <w:r>
        <w:t xml:space="preserve">Versi 2.5.47 — 22 Oktober 2026</w:t>
      </w:r>
    </w:p>
    <w:p>
      <w:pPr>
        <w:pStyle w:val="ListParagraph"/>
        <w:numPr>
          <w:ilvl w:val="0"/>
          <w:numId w:val="2"/>
        </w:numPr>
      </w:pPr>
      <w:r>
        <w:t xml:space="preserve">Pengguna berperan Outsourcing sementara memakai modul perjalanan dinas yang sekarang, sama dengan Dosen / Tendik; Pegawai Kemenkes Eksternal dan mahasiswa masih menunggu modulnya sendiri.</w:t>
      </w:r>
    </w:p>
    <w:p>
      <w:pPr>
        <w:pStyle w:val="Heading2"/>
      </w:pPr>
      <w:r>
        <w:t xml:space="preserve">Versi 2.5.46 — 22 Oktober 2026</w:t>
      </w:r>
    </w:p>
    <w:p>
      <w:pPr>
        <w:pStyle w:val="ListParagraph"/>
        <w:numPr>
          <w:ilvl w:val="0"/>
          <w:numId w:val="2"/>
        </w:numPr>
      </w:pPr>
      <w:r>
        <w:t xml:space="preserve">Pangkat dan golongan kini master data: Outsourcing ditambahkan, dan pilihan lain dapat ditambah sendiri lewat Master Data → Pangkat &amp; Golongan.</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22 Oktober 2026 (versi 2.5.48);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