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45" w:rsidRDefault="009A4745" w:rsidP="009A4745">
      <w:pPr>
        <w:jc w:val="center"/>
      </w:pPr>
      <w:bookmarkStart w:id="0" w:name="_GoBack"/>
      <w:bookmarkEnd w:id="0"/>
      <w:r w:rsidRPr="009A4745">
        <w:rPr>
          <w:noProof/>
        </w:rPr>
        <w:drawing>
          <wp:inline distT="0" distB="0" distL="0" distR="0" wp14:anchorId="3F7DD60C" wp14:editId="79DCB727">
            <wp:extent cx="2697480" cy="13343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074" cy="1334609"/>
                    </a:xfrm>
                    <a:prstGeom prst="rect">
                      <a:avLst/>
                    </a:prstGeom>
                  </pic:spPr>
                </pic:pic>
              </a:graphicData>
            </a:graphic>
          </wp:inline>
        </w:drawing>
      </w:r>
    </w:p>
    <w:p w:rsidR="004B5F71" w:rsidRDefault="009A4745" w:rsidP="004B5F71">
      <w:pPr>
        <w:jc w:val="center"/>
      </w:pPr>
      <w:r>
        <w:rPr>
          <w:noProof/>
        </w:rPr>
        <w:drawing>
          <wp:inline distT="0" distB="0" distL="0" distR="0" wp14:anchorId="5D449C07" wp14:editId="027E7090">
            <wp:extent cx="3291840" cy="76106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673" cy="793853"/>
                    </a:xfrm>
                    <a:prstGeom prst="rect">
                      <a:avLst/>
                    </a:prstGeom>
                  </pic:spPr>
                </pic:pic>
              </a:graphicData>
            </a:graphic>
          </wp:inline>
        </w:drawing>
      </w:r>
    </w:p>
    <w:p w:rsidR="009A4745" w:rsidRDefault="009A4745" w:rsidP="004B5F71">
      <w:pPr>
        <w:jc w:val="center"/>
      </w:pPr>
      <w:r w:rsidRPr="009A4745">
        <w:rPr>
          <w:noProof/>
        </w:rPr>
        <w:drawing>
          <wp:inline distT="0" distB="0" distL="0" distR="0" wp14:anchorId="3C26A084" wp14:editId="0F24C3F1">
            <wp:extent cx="254317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2543175"/>
                    </a:xfrm>
                    <a:prstGeom prst="rect">
                      <a:avLst/>
                    </a:prstGeom>
                  </pic:spPr>
                </pic:pic>
              </a:graphicData>
            </a:graphic>
          </wp:inline>
        </w:drawing>
      </w:r>
    </w:p>
    <w:p w:rsidR="009A4745" w:rsidRDefault="009A4745" w:rsidP="009A4745">
      <w:pPr>
        <w:jc w:val="center"/>
      </w:pPr>
      <w:r>
        <w:t>QR code directs you to</w:t>
      </w:r>
      <w:hyperlink r:id="rId8" w:history="1">
        <w:r w:rsidRPr="000201BA">
          <w:rPr>
            <w:rStyle w:val="Hyperlink"/>
          </w:rPr>
          <w:t xml:space="preserve"> https://www.leadmn.org/affordable-textbooks-campaign</w:t>
        </w:r>
      </w:hyperlink>
    </w:p>
    <w:p w:rsidR="004B5F71" w:rsidRDefault="004B5F71" w:rsidP="004B5F71">
      <w:pPr>
        <w:pStyle w:val="ListParagraph"/>
        <w:numPr>
          <w:ilvl w:val="0"/>
          <w:numId w:val="1"/>
        </w:numPr>
      </w:pPr>
      <w:r>
        <w:t xml:space="preserve">How much do you think the average two-year college student spends on books and supplies every year? </w:t>
      </w:r>
    </w:p>
    <w:tbl>
      <w:tblPr>
        <w:tblStyle w:val="TableGrid"/>
        <w:tblW w:w="0" w:type="auto"/>
        <w:tblLook w:val="04A0" w:firstRow="1" w:lastRow="0" w:firstColumn="1" w:lastColumn="0" w:noHBand="0" w:noVBand="1"/>
      </w:tblPr>
      <w:tblGrid>
        <w:gridCol w:w="9350"/>
      </w:tblGrid>
      <w:tr w:rsidR="004B5F71" w:rsidTr="004B5F71">
        <w:tc>
          <w:tcPr>
            <w:tcW w:w="9350" w:type="dxa"/>
          </w:tcPr>
          <w:p w:rsidR="004B5F71" w:rsidRDefault="004B5F71" w:rsidP="004B5F71"/>
        </w:tc>
      </w:tr>
    </w:tbl>
    <w:p w:rsidR="004B5F71" w:rsidRDefault="004B5F71" w:rsidP="004B5F71"/>
    <w:p w:rsidR="004B5F71" w:rsidRDefault="004B5F71" w:rsidP="004B5F71">
      <w:pPr>
        <w:pStyle w:val="ListParagraph"/>
        <w:numPr>
          <w:ilvl w:val="0"/>
          <w:numId w:val="1"/>
        </w:numPr>
      </w:pPr>
      <w:r>
        <w:t>Have you heard of (OER) Open Educational Resources?</w:t>
      </w:r>
    </w:p>
    <w:tbl>
      <w:tblPr>
        <w:tblStyle w:val="TableGrid"/>
        <w:tblW w:w="0" w:type="auto"/>
        <w:tblLook w:val="04A0" w:firstRow="1" w:lastRow="0" w:firstColumn="1" w:lastColumn="0" w:noHBand="0" w:noVBand="1"/>
      </w:tblPr>
      <w:tblGrid>
        <w:gridCol w:w="9350"/>
      </w:tblGrid>
      <w:tr w:rsidR="004B5F71" w:rsidTr="004B5F71">
        <w:tc>
          <w:tcPr>
            <w:tcW w:w="9350" w:type="dxa"/>
          </w:tcPr>
          <w:p w:rsidR="004B5F71" w:rsidRDefault="004B5F71" w:rsidP="004B5F71"/>
        </w:tc>
      </w:tr>
    </w:tbl>
    <w:p w:rsidR="004B5F71" w:rsidRDefault="004B5F71" w:rsidP="004B5F71"/>
    <w:p w:rsidR="004B5F71" w:rsidRDefault="00441CB9" w:rsidP="004B5F71">
      <w:pPr>
        <w:pStyle w:val="ListParagraph"/>
        <w:numPr>
          <w:ilvl w:val="0"/>
          <w:numId w:val="1"/>
        </w:numPr>
      </w:pPr>
      <w:r>
        <w:t>W</w:t>
      </w:r>
      <w:r w:rsidR="004B5F71">
        <w:t xml:space="preserve">ould </w:t>
      </w:r>
      <w:proofErr w:type="spellStart"/>
      <w:r w:rsidR="004B5F71">
        <w:t>c</w:t>
      </w:r>
      <w:r>
        <w:t>you</w:t>
      </w:r>
      <w:r w:rsidR="004B5F71">
        <w:t>hoose</w:t>
      </w:r>
      <w:proofErr w:type="spellEnd"/>
      <w:r w:rsidR="004B5F71">
        <w:t xml:space="preserve"> a program that only uses OERs?</w:t>
      </w:r>
    </w:p>
    <w:tbl>
      <w:tblPr>
        <w:tblStyle w:val="TableGrid"/>
        <w:tblW w:w="0" w:type="auto"/>
        <w:tblLook w:val="04A0" w:firstRow="1" w:lastRow="0" w:firstColumn="1" w:lastColumn="0" w:noHBand="0" w:noVBand="1"/>
      </w:tblPr>
      <w:tblGrid>
        <w:gridCol w:w="9350"/>
      </w:tblGrid>
      <w:tr w:rsidR="004B5F71" w:rsidTr="004B5F71">
        <w:tc>
          <w:tcPr>
            <w:tcW w:w="9350" w:type="dxa"/>
          </w:tcPr>
          <w:p w:rsidR="004B5F71" w:rsidRDefault="004B5F71" w:rsidP="004B5F71"/>
        </w:tc>
      </w:tr>
    </w:tbl>
    <w:p w:rsidR="004B5F71" w:rsidRDefault="004B5F71" w:rsidP="004B5F71"/>
    <w:p w:rsidR="004B5F71" w:rsidRDefault="004B5F71" w:rsidP="004B5F71">
      <w:pPr>
        <w:pStyle w:val="ListParagraph"/>
        <w:numPr>
          <w:ilvl w:val="0"/>
          <w:numId w:val="1"/>
        </w:numPr>
      </w:pPr>
      <w:r>
        <w:t>Would you help find Faculty to implement OERS?</w:t>
      </w:r>
    </w:p>
    <w:tbl>
      <w:tblPr>
        <w:tblStyle w:val="TableGrid"/>
        <w:tblW w:w="0" w:type="auto"/>
        <w:tblLook w:val="04A0" w:firstRow="1" w:lastRow="0" w:firstColumn="1" w:lastColumn="0" w:noHBand="0" w:noVBand="1"/>
      </w:tblPr>
      <w:tblGrid>
        <w:gridCol w:w="9350"/>
      </w:tblGrid>
      <w:tr w:rsidR="004B5F71" w:rsidTr="004B5F71">
        <w:tc>
          <w:tcPr>
            <w:tcW w:w="9350" w:type="dxa"/>
          </w:tcPr>
          <w:p w:rsidR="004B5F71" w:rsidRDefault="004B5F71" w:rsidP="004B5F71"/>
        </w:tc>
      </w:tr>
    </w:tbl>
    <w:p w:rsidR="004B5F71" w:rsidRDefault="000201BA" w:rsidP="000201BA">
      <w:pPr>
        <w:jc w:val="center"/>
      </w:pPr>
      <w:r>
        <w:rPr>
          <w:noProof/>
        </w:rPr>
        <w:lastRenderedPageBreak/>
        <w:drawing>
          <wp:inline distT="0" distB="0" distL="0" distR="0" wp14:anchorId="2DE272A9" wp14:editId="60E060C9">
            <wp:extent cx="23622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419350"/>
                    </a:xfrm>
                    <a:prstGeom prst="rect">
                      <a:avLst/>
                    </a:prstGeom>
                  </pic:spPr>
                </pic:pic>
              </a:graphicData>
            </a:graphic>
          </wp:inline>
        </w:drawing>
      </w:r>
    </w:p>
    <w:p w:rsidR="004B5F71" w:rsidRDefault="004B5F71" w:rsidP="004B5F71"/>
    <w:p w:rsidR="004B5F71" w:rsidRDefault="000201BA" w:rsidP="000201BA">
      <w:pPr>
        <w:jc w:val="center"/>
      </w:pPr>
      <w:r>
        <w:t xml:space="preserve">QR code directs you to </w:t>
      </w:r>
      <w:hyperlink r:id="rId10" w:history="1">
        <w:r w:rsidRPr="000201BA">
          <w:rPr>
            <w:rStyle w:val="Hyperlink"/>
          </w:rPr>
          <w:t>https://www.oercommons.org/</w:t>
        </w:r>
      </w:hyperlink>
    </w:p>
    <w:p w:rsidR="004B5F71" w:rsidRDefault="004B5F71" w:rsidP="004B5F71"/>
    <w:p w:rsidR="004B5F71" w:rsidRDefault="004B5F71" w:rsidP="004B5F71">
      <w:pPr>
        <w:pStyle w:val="ListParagraph"/>
        <w:numPr>
          <w:ilvl w:val="0"/>
          <w:numId w:val="2"/>
        </w:numPr>
      </w:pPr>
      <w:r>
        <w:t>$1,400</w:t>
      </w:r>
    </w:p>
    <w:p w:rsidR="006B61F7" w:rsidRPr="006B61F7" w:rsidRDefault="004B5F71" w:rsidP="006B61F7">
      <w:pPr>
        <w:pStyle w:val="ListParagraph"/>
        <w:numPr>
          <w:ilvl w:val="0"/>
          <w:numId w:val="2"/>
        </w:numPr>
      </w:pPr>
      <w:r>
        <w:t xml:space="preserve"> </w:t>
      </w:r>
      <w:r w:rsidRPr="004B5F71">
        <w:t>Degree Initiative in which 38 community colleges across the nation are creating full degree programs that use solely OER</w:t>
      </w:r>
      <w:r>
        <w:t>.</w:t>
      </w:r>
      <w:r w:rsidRPr="004B5F71">
        <w:t xml:space="preserve"> This initiative began in 2016, and will be in full swing by fall of 2018. There will be at least 53 various degrees offered, and ATD estimates that students are</w:t>
      </w:r>
      <w:r w:rsidRPr="006B61F7">
        <w:rPr>
          <w:b/>
        </w:rPr>
        <w:t xml:space="preserve"> </w:t>
      </w:r>
      <w:r w:rsidRPr="006B61F7">
        <w:rPr>
          <w:b/>
          <w:u w:val="single"/>
        </w:rPr>
        <w:t>already</w:t>
      </w:r>
      <w:r w:rsidRPr="006B61F7">
        <w:rPr>
          <w:u w:val="single"/>
        </w:rPr>
        <w:t xml:space="preserve"> </w:t>
      </w:r>
      <w:r w:rsidRPr="006B61F7">
        <w:rPr>
          <w:b/>
          <w:u w:val="single"/>
        </w:rPr>
        <w:t>saving</w:t>
      </w:r>
      <w:r w:rsidRPr="004B5F71">
        <w:t xml:space="preserve"> around </w:t>
      </w:r>
      <w:r w:rsidRPr="006B61F7">
        <w:rPr>
          <w:b/>
        </w:rPr>
        <w:t>$134 per</w:t>
      </w:r>
      <w:r w:rsidRPr="004B5F71">
        <w:t xml:space="preserve"> </w:t>
      </w:r>
      <w:r w:rsidRPr="006B61F7">
        <w:rPr>
          <w:b/>
        </w:rPr>
        <w:t>course.</w:t>
      </w:r>
    </w:p>
    <w:p w:rsidR="006B61F7" w:rsidRDefault="006B61F7" w:rsidP="006B61F7">
      <w:pPr>
        <w:pStyle w:val="ListParagraph"/>
        <w:numPr>
          <w:ilvl w:val="0"/>
          <w:numId w:val="2"/>
        </w:numPr>
      </w:pPr>
      <w:r>
        <w:t xml:space="preserve">Currently there are 38 programs that use only OERs unfortunately none are offered at Century College. </w:t>
      </w:r>
      <w:proofErr w:type="gramStart"/>
      <w:r>
        <w:t>Yet..</w:t>
      </w:r>
      <w:proofErr w:type="gramEnd"/>
      <w:r>
        <w:t xml:space="preserve"> </w:t>
      </w:r>
    </w:p>
    <w:p w:rsidR="006B61F7" w:rsidRDefault="006B61F7" w:rsidP="006B61F7">
      <w:pPr>
        <w:pStyle w:val="ListParagraph"/>
        <w:numPr>
          <w:ilvl w:val="0"/>
          <w:numId w:val="2"/>
        </w:numPr>
      </w:pPr>
      <w:r w:rsidRPr="006B61F7">
        <w:t xml:space="preserve">The largest obstacle cited by professors is finding the time and resources to locate and vet OER content. </w:t>
      </w:r>
      <w:proofErr w:type="gramStart"/>
      <w:r w:rsidRPr="006B61F7">
        <w:t>A majority of</w:t>
      </w:r>
      <w:proofErr w:type="gramEnd"/>
      <w:r w:rsidRPr="006B61F7">
        <w:t xml:space="preserve"> the professors participating stated that it takes at least one and a half times as much time as a traditional course to develop an OER course. Quality of OER materials came up as the most important criteria when choosing products. What this has shown us is that it is important to engage faculty that already have online teaching experience or have advanced knowledge in digital literacy. Some colleges have assigned campus librarians the task for creating OER committees that can help be a resource for faculty on their campus.  </w:t>
      </w:r>
    </w:p>
    <w:sectPr w:rsidR="006B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C38B0"/>
    <w:multiLevelType w:val="hybridMultilevel"/>
    <w:tmpl w:val="8A34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53AD1"/>
    <w:multiLevelType w:val="hybridMultilevel"/>
    <w:tmpl w:val="51E8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43"/>
    <w:rsid w:val="000201BA"/>
    <w:rsid w:val="00087021"/>
    <w:rsid w:val="00257543"/>
    <w:rsid w:val="002F7DEE"/>
    <w:rsid w:val="0038716B"/>
    <w:rsid w:val="00441CB9"/>
    <w:rsid w:val="004B5F71"/>
    <w:rsid w:val="004D706C"/>
    <w:rsid w:val="006B61F7"/>
    <w:rsid w:val="00737436"/>
    <w:rsid w:val="009A4745"/>
    <w:rsid w:val="00AB6DAA"/>
    <w:rsid w:val="00A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5CCD1-6EDA-4E97-BE23-AA624FE0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F71"/>
    <w:pPr>
      <w:ind w:left="720"/>
      <w:contextualSpacing/>
    </w:pPr>
  </w:style>
  <w:style w:type="table" w:styleId="TableGrid">
    <w:name w:val="Table Grid"/>
    <w:basedOn w:val="TableNormal"/>
    <w:uiPriority w:val="39"/>
    <w:rsid w:val="004B5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1BA"/>
    <w:rPr>
      <w:color w:val="0563C1" w:themeColor="hyperlink"/>
      <w:u w:val="single"/>
    </w:rPr>
  </w:style>
  <w:style w:type="character" w:styleId="UnresolvedMention">
    <w:name w:val="Unresolved Mention"/>
    <w:basedOn w:val="DefaultParagraphFont"/>
    <w:uiPriority w:val="99"/>
    <w:semiHidden/>
    <w:unhideWhenUsed/>
    <w:rsid w:val="000201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leadmn.org/affordable-textbooks-campaig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oercommons.or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Tamarack</dc:creator>
  <cp:keywords/>
  <dc:description/>
  <cp:lastModifiedBy>Tamarack</cp:lastModifiedBy>
  <cp:revision>2</cp:revision>
  <dcterms:created xsi:type="dcterms:W3CDTF">2018-01-25T18:17:00Z</dcterms:created>
  <dcterms:modified xsi:type="dcterms:W3CDTF">2018-01-25T18:17:00Z</dcterms:modified>
</cp:coreProperties>
</file>