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ve="http://schemas.openxmlformats.org/markup-compatibility/2006" xmlns:w="http://schemas.openxmlformats.org/wordprocessingml/2006/main" ve:Ignorable="w14 wp14">
  <w:body>
    <w:tbl>
      <w:tblPr>
        <w:tblStyle w:val="TableGrid"/>
        <w:tblW w:type="auto" w:w="0"/>
        <w:tblLook w:firstColumn="1" w:firstRow="1" w:lastColumn="0" w:lastRow="0" w:noHBand="0" w:noVBand="1" w:val="04A0"/>
      </w:tblPr>
      <w:tblGrid>
        <w:gridCol w:w="5046"/>
        <w:gridCol w:w="5046"/>
        <w:gridCol w:w="5046"/>
      </w:tblGrid>
      <w:tr>
        <w:tc>
          <w:tcPr>
            <w:tcW w:type="dxa" w:w="1417"/>
          </w:tcPr>
          <w:p>
            <w:pPr>
              <w:jc w:val="center"/>
            </w:pPr>
            <w:r>
              <w:rPr>
                <w:rFonts w:ascii="Arial" w:hAnsi="Arial"/>
                <w:b/>
              </w:rPr>
              <w:t>Data</w:t>
            </w:r>
          </w:p>
        </w:tc>
        <w:tc>
          <w:tcPr>
            <w:tcW w:type="dxa" w:w="3969"/>
          </w:tcPr>
          <w:p>
            <w:pPr>
              <w:jc w:val="center"/>
            </w:pPr>
            <w:r>
              <w:rPr>
                <w:rFonts w:ascii="Arial" w:hAnsi="Arial"/>
                <w:b/>
              </w:rPr>
              <w:t>Campos de experiências</w:t>
            </w:r>
          </w:p>
        </w:tc>
        <w:tc>
          <w:tcPr>
            <w:tcW w:type="dxa" w:w="9751"/>
          </w:tcPr>
          <w:p>
            <w:pPr>
              <w:jc w:val="center"/>
            </w:pPr>
            <w:r>
              <w:rPr>
                <w:rFonts w:ascii="Arial" w:hAnsi="Arial"/>
                <w:b/>
              </w:rPr>
              <w:t>Experiências desenvolvidas</w:t>
            </w:r>
          </w:p>
        </w:tc>
      </w:tr>
      <w:tr>
        <w:tc>
          <w:tcPr>
            <w:tcW w:type="dxa" w:w="1417"/>
          </w:tcPr>
          <w:p>
            <w:pPr>
              <w:jc w:val="center"/>
            </w:pPr>
            <w:r>
              <w:rPr>
                <w:rFonts w:ascii="Arial" w:hAnsi="Arial"/>
              </w:rPr>
              <w:t>30/03</w:t>
            </w:r>
          </w:p>
        </w:tc>
        <w:tc>
          <w:tcPr>
            <w:tcW w:type="dxa" w:w="3969"/>
          </w:tcPr>
          <w:p>
            <w:r>
              <w:rPr>
                <w:rFonts w:ascii="Arial" w:hAnsi="Arial"/>
              </w:rPr>
              <w:t>O eu, o outro e o nós.</w:t>
            </w:r>
          </w:p>
        </w:tc>
        <w:tc>
          <w:tcPr>
            <w:tcW w:type="dxa" w:w="9751"/>
          </w:tcPr>
          <w:p>
            <w:r>
              <w:rPr>
                <w:rFonts w:ascii="Arial" w:hAnsi="Arial"/>
              </w:rPr>
              <w:t>Na acolhida, as crianças são motivadas a desenvolver a espiritualidade através de louvor e oração. Em roda de conversa, realizam a leitura de cartazes de rotina (calendário, tempo, chamadinha) para identificar nomes, dias da semana, fenômenos climáticos, e sequências numéricas e de letras, registrando a quantidade de crianças presentes. Abordam o tema da Páscoa em roda de conversa, desmistificando a ideia de que é apenas chocolate, explicando que é um momento de amor e renovação, com foco no ensinamento de Jesus. Assistem a um vídeo ou ouvem a história “A história da Páscoa para crianças”, seguida de socialização oral. Apresentam e explicam os símbolos pascais (coelho, ovo, cruz, vela, girassol, cordeiro) e discutem qual mais gostaram. Confeccionam um cartão de Feliz Páscoa para alguém que amam, com o auxílio da professora para escrever a mensagem.</w:t>
            </w:r>
          </w:p>
        </w:tc>
      </w:tr>
      <w:tr>
        <w:tc>
          <w:tcPr>
            <w:tcW w:type="dxa" w:w="1417"/>
          </w:tcPr>
          <w:p>
            <w:pPr>
              <w:jc w:val="center"/>
            </w:pPr>
            <w:r>
              <w:rPr>
                <w:rFonts w:ascii="Arial" w:hAnsi="Arial"/>
              </w:rPr>
              <w:t>31/03</w:t>
            </w:r>
          </w:p>
        </w:tc>
        <w:tc>
          <w:tcPr>
            <w:tcW w:type="dxa" w:w="3969"/>
          </w:tcPr>
          <w:p>
            <w:r>
              <w:rPr>
                <w:rFonts w:ascii="Arial" w:hAnsi="Arial"/>
              </w:rPr>
              <w:t>Escuta, fala, pensamento e imaginação.</w:t>
            </w:r>
          </w:p>
        </w:tc>
        <w:tc>
          <w:tcPr>
            <w:tcW w:type="dxa" w:w="9751"/>
          </w:tcPr>
          <w:p>
            <w:r>
              <w:rPr>
                <w:rFonts w:ascii="Arial" w:hAnsi="Arial"/>
              </w:rPr>
              <w:t>Após a acolhida, as crianças brincam com brinquedos livresmente, como carrinhos e bonecas, e realizam os rituais de higiene. Em seguida, na agenda, participam de oração e louvor, seguindo com a roda de conversa para exploração dos cartazes de rotina (calendário, chamadinha, quantos somos), visando a identificação de nomes, dias da semana, número de presentes e ausentes, e reconhecimento de números e letras. Retomam a aula anterior sobre a Páscoa, ouvem a música “Não foi o coelhinho”, discutem a letra e os símbolos pascais. Identificam e circulam palavras que iniciam com a letra “C” em um cartaz e copiam essas palavras no caderno. Podem complementar a atividade com colagem de algodão no corpo de um cordeiro.</w:t>
            </w:r>
          </w:p>
        </w:tc>
      </w:tr>
      <w:tr>
        <w:tc>
          <w:tcPr>
            <w:tcW w:type="dxa" w:w="1417"/>
          </w:tcPr>
          <w:p>
            <w:pPr>
              <w:jc w:val="center"/>
            </w:pPr>
            <w:r>
              <w:rPr>
                <w:rFonts w:ascii="Arial" w:hAnsi="Arial"/>
              </w:rPr>
              <w:t>01/04</w:t>
            </w:r>
          </w:p>
        </w:tc>
        <w:tc>
          <w:tcPr>
            <w:tcW w:type="dxa" w:w="3969"/>
          </w:tcPr>
          <w:p>
            <w:r>
              <w:rPr>
                <w:rFonts w:ascii="Arial" w:hAnsi="Arial"/>
              </w:rPr>
              <w:t>Traços, sons, cores e formas.</w:t>
            </w:r>
          </w:p>
        </w:tc>
        <w:tc>
          <w:tcPr>
            <w:tcW w:type="dxa" w:w="9751"/>
          </w:tcPr>
          <w:p>
            <w:r>
              <w:rPr>
                <w:rFonts w:ascii="Arial" w:hAnsi="Arial"/>
              </w:rPr>
              <w:t>Após a acolhida, as crianças brincam livremente com massinha de modelar. Em roda de conversa, realizam oração e louvor, leem os cartazes de rotina (tempo, calendário, chamadinha), identificando nomes, dias da semana, tempo, números e letras. Retomam o aprendizado sobre a Páscoa, assistem à história “Páscoa no galinheiro” e a comentam. Recebem desenhos de ovos de Páscoa e utilizam materiais como papel colorido, tesoura, lápis de cor e cola para decorá-los, podendo ser com pintura ou colagem, registrando a produção no caderno de desenho. Entre as atividades, realizam recreio dirigido com brincadeiras como “Morto/vivo”, seguindo com higiene e lanche, e repouso com contação de histórias.</w:t>
            </w:r>
          </w:p>
        </w:tc>
      </w:tr>
      <w:tr>
        <w:tc>
          <w:tcPr>
            <w:tcW w:type="dxa" w:w="1417"/>
          </w:tcPr>
          <w:p>
            <w:pPr>
              <w:jc w:val="center"/>
            </w:pPr>
            <w:r>
              <w:rPr>
                <w:rFonts w:ascii="Arial" w:hAnsi="Arial"/>
              </w:rPr>
              <w:t>02/04</w:t>
            </w:r>
          </w:p>
        </w:tc>
        <w:tc>
          <w:tcPr>
            <w:tcW w:type="dxa" w:w="3969"/>
          </w:tcPr>
          <w:p>
            <w:r>
              <w:rPr>
                <w:rFonts w:ascii="Arial" w:hAnsi="Arial"/>
              </w:rPr>
              <w:t>Informação não disponível</w:t>
            </w:r>
          </w:p>
        </w:tc>
        <w:tc>
          <w:tcPr>
            <w:tcW w:type="dxa" w:w="9751"/>
          </w:tcPr>
          <w:p>
            <w:r>
              <w:rPr>
                <w:rFonts w:ascii="Arial" w:hAnsi="Arial"/>
              </w:rPr>
              <w:t>Feriado de Semana Santa.</w:t>
            </w:r>
          </w:p>
        </w:tc>
      </w:tr>
      <w:tr>
        <w:tc>
          <w:tcPr>
            <w:tcW w:type="dxa" w:w="1417"/>
          </w:tcPr>
          <w:p>
            <w:pPr>
              <w:jc w:val="center"/>
            </w:pPr>
            <w:r>
              <w:rPr>
                <w:rFonts w:ascii="Arial" w:hAnsi="Arial"/>
              </w:rPr>
              <w:t>03/04</w:t>
            </w:r>
          </w:p>
        </w:tc>
        <w:tc>
          <w:tcPr>
            <w:tcW w:type="dxa" w:w="3969"/>
          </w:tcPr>
          <w:p>
            <w:r>
              <w:rPr>
                <w:rFonts w:ascii="Arial" w:hAnsi="Arial"/>
              </w:rPr>
              <w:t>Informação não disponível</w:t>
            </w:r>
          </w:p>
        </w:tc>
        <w:tc>
          <w:tcPr>
            <w:tcW w:type="dxa" w:w="9751"/>
          </w:tcPr>
          <w:p>
            <w:r>
              <w:rPr>
                <w:rFonts w:ascii="Arial" w:hAnsi="Arial"/>
              </w:rPr>
              <w:t>Feriado de Semana Santa.</w:t>
            </w:r>
          </w:p>
        </w:tc>
      </w:tr>
      <w:tr>
        <w:tc>
          <w:tcPr>
            <w:tcW w:type="dxa" w:w="1417"/>
          </w:tcPr>
          <w:p>
            <w:pPr>
              <w:jc w:val="center"/>
            </w:pPr>
            <w:r>
              <w:rPr>
                <w:rFonts w:ascii="Arial" w:hAnsi="Arial"/>
              </w:rPr>
              <w:t>06/04/26</w:t>
            </w:r>
          </w:p>
        </w:tc>
        <w:tc>
          <w:tcPr>
            <w:tcW w:type="dxa" w:w="3969"/>
          </w:tcPr>
          <w:p>
            <w:r>
              <w:rPr>
                <w:rFonts w:ascii="Arial" w:hAnsi="Arial"/>
              </w:rPr>
              <w:t>O eu, o outro e o nós.</w:t>
            </w:r>
          </w:p>
        </w:tc>
        <w:tc>
          <w:tcPr>
            <w:tcW w:type="dxa" w:w="9751"/>
          </w:tcPr>
          <w:p>
            <w:r>
              <w:rPr>
                <w:rFonts w:ascii="Arial" w:hAnsi="Arial"/>
              </w:rPr>
              <w:t>Após acolhida com louvor e oração, roda de conversa e rotina, o professor informa sobre a Páscoa, explica o verdadeiro sentido da data, apresenta o acróstico da palavra 'Páscoa' no quadro branco, destacando AMOR, PERDÃO, COMUNHÃO e SACRIFÍCIO, observando o conhecimento das crianças sobre as letras, e, em seguida, apresenta os símbolos pascais e seus significados, entregando uma atividade sobre a aula.</w:t>
            </w:r>
          </w:p>
        </w:tc>
      </w:tr>
      <w:tr>
        <w:tc>
          <w:tcPr>
            <w:tcW w:type="dxa" w:w="1417"/>
          </w:tcPr>
          <w:p>
            <w:pPr>
              <w:jc w:val="center"/>
            </w:pPr>
            <w:r>
              <w:rPr>
                <w:rFonts w:ascii="Arial" w:hAnsi="Arial"/>
              </w:rPr>
              <w:t>07/04/26</w:t>
            </w:r>
          </w:p>
        </w:tc>
        <w:tc>
          <w:tcPr>
            <w:tcW w:type="dxa" w:w="3969"/>
          </w:tcPr>
          <w:p>
            <w:r>
              <w:rPr>
                <w:rFonts w:ascii="Arial" w:hAnsi="Arial"/>
              </w:rPr>
              <w:t>Escuta, fala, pensamento e imaginação.</w:t>
            </w:r>
          </w:p>
        </w:tc>
        <w:tc>
          <w:tcPr>
            <w:tcW w:type="dxa" w:w="9751"/>
          </w:tcPr>
          <w:p>
            <w:r>
              <w:rPr>
                <w:rFonts w:ascii="Arial" w:hAnsi="Arial"/>
              </w:rPr>
              <w:t>Após acolhida com bloquinhos/jogos de encaixe, roda de conversa e rotina, o professor retoma a conversa sobre a Páscoa, apresenta em cartaz, expõe no quadro e realiza a leitura coletiva da música 'Coelhinho da Páscoa que trazes pra mim', realizando questionamentos sobre o conteúdo (o que o coelhinho traz, quantidade de ovos, cores, etc.), destaca palavras no texto, lista-as no quadro com participação das crianças, e explora informações orais como letra inicial, final, quantidade de letras, vogais e consoantes das palavras COELHINHO, PÁSCOA e OVO; em seguida, dispõe letras móveis para que as crianças montem as palavras listadas, em duplas ou grupos, com intervenção e suporte do professor, e, se o tempo permitir, sugere o registro da lista de palavras no caderno.</w:t>
            </w:r>
          </w:p>
        </w:tc>
      </w:tr>
      <w:tr>
        <w:tc>
          <w:tcPr>
            <w:tcW w:type="dxa" w:w="1417"/>
          </w:tcPr>
          <w:p>
            <w:pPr>
              <w:jc w:val="center"/>
            </w:pPr>
            <w:r>
              <w:rPr>
                <w:rFonts w:ascii="Arial" w:hAnsi="Arial"/>
              </w:rPr>
              <w:t>08/04/26</w:t>
            </w:r>
          </w:p>
        </w:tc>
        <w:tc>
          <w:tcPr>
            <w:tcW w:type="dxa" w:w="3969"/>
          </w:tcPr>
          <w:p>
            <w:r>
              <w:rPr>
                <w:rFonts w:ascii="Arial" w:hAnsi="Arial"/>
              </w:rPr>
              <w:t>Traços, sons, cores e formas.</w:t>
            </w:r>
          </w:p>
        </w:tc>
        <w:tc>
          <w:tcPr>
            <w:tcW w:type="dxa" w:w="9751"/>
          </w:tcPr>
          <w:p>
            <w:r>
              <w:rPr>
                <w:rFonts w:ascii="Arial" w:hAnsi="Arial"/>
              </w:rPr>
              <w:t>Após acolhida com massinha de modelar, roda de conversa e rotina, o professor reúne a turma em roda, conversa brevemente sobre a Páscoa e o coelhinho, e apresenta um quebra-cabeça grande com a imagem de um coelho de Páscoa já embaralhado, divide a turma em pequenos grupos, orienta a montagem colaborativa, circula incentivando a escuta e o respeito ao tempo do outro, podendo lançar um desafio para agilizar a montagem, e garante a participação de todas as crianças; em seguida, as crianças confeccionam seu próprio quebra-cabeça do coelhinho, colorindo livremente a versão impressa ainda inteira, recortando as peças com tesoura sem ponta com apoio, e montam sozinhas ou em duplas, com a opção de colar as peças em uma folha ou no caderno de desenho.</w:t>
            </w:r>
          </w:p>
        </w:tc>
      </w:tr>
      <w:tr>
        <w:tc>
          <w:tcPr>
            <w:tcW w:type="dxa" w:w="1417"/>
          </w:tcPr>
          <w:p>
            <w:pPr>
              <w:jc w:val="center"/>
            </w:pPr>
            <w:r>
              <w:rPr>
                <w:rFonts w:ascii="Arial" w:hAnsi="Arial"/>
              </w:rPr>
              <w:t>09/04/26</w:t>
            </w:r>
          </w:p>
        </w:tc>
        <w:tc>
          <w:tcPr>
            <w:tcW w:type="dxa" w:w="3969"/>
          </w:tcPr>
          <w:p>
            <w:r>
              <w:rPr>
                <w:rFonts w:ascii="Arial" w:hAnsi="Arial"/>
              </w:rPr>
              <w:t>Espaços, tempos, quantidades, relações e transformações.</w:t>
            </w:r>
          </w:p>
        </w:tc>
        <w:tc>
          <w:tcPr>
            <w:tcW w:type="dxa" w:w="9751"/>
          </w:tcPr>
          <w:p>
            <w:r>
              <w:rPr>
                <w:rFonts w:ascii="Arial" w:hAnsi="Arial"/>
              </w:rPr>
              <w:t>Após acolhida com brinquedos diversos, roda de conversa e rotina, o professor inicia uma conversa informal sobre o 'Jogo da memória da Páscoa', organiza as crianças em roda, explica que a brincadeira aprimora habilidades cognitivas como atenção, concentração e memória visual, e que o objetivo é encontrar pares de cartas iguais; em seguida, convida as crianças para jogar em pequenos grupos, mostrando as figuras do jogo (coelho, ovo, cordeiro, etc.), ensina as regras de virar duas cartas por vez e passar a vez se errar, e quem formar mais pares vence; continuando a aula, as crianças confeccionam seu próprio jogo da memória, pintando um jogo impresso e recortando as peças com auxílio do professor, pintando figuras iguais da mesma cor, e, após a confecção, podem brincar e levar o jogo para casa.</w:t>
            </w:r>
          </w:p>
        </w:tc>
      </w:tr>
      <w:tr>
        <w:tc>
          <w:tcPr>
            <w:tcW w:type="dxa" w:w="1417"/>
          </w:tcPr>
          <w:p>
            <w:pPr>
              <w:jc w:val="center"/>
            </w:pPr>
            <w:r>
              <w:rPr>
                <w:rFonts w:ascii="Arial" w:hAnsi="Arial"/>
              </w:rPr>
              <w:t>10/04/26</w:t>
            </w:r>
          </w:p>
        </w:tc>
        <w:tc>
          <w:tcPr>
            <w:tcW w:type="dxa" w:w="3969"/>
          </w:tcPr>
          <w:p>
            <w:r>
              <w:rPr>
                <w:rFonts w:ascii="Arial" w:hAnsi="Arial"/>
              </w:rPr>
              <w:t>Corpo, gestos e movimentos.</w:t>
            </w:r>
          </w:p>
        </w:tc>
        <w:tc>
          <w:tcPr>
            <w:tcW w:type="dxa" w:w="9751"/>
          </w:tcPr>
          <w:p>
            <w:r>
              <w:rPr>
                <w:rFonts w:ascii="Arial" w:hAnsi="Arial"/>
              </w:rPr>
              <w:t>Após acolhida com jogos de letramento, roda de conversa e rotina, o professor inicia a aula com a música 'De Olhos Vermelhos', convida as crianças a cantar e realizar a coreografia com gestos (mãos nos olhos, pular como coelho), auxiliando quem tem dificuldade e valorizando a participação; em seguida, propõe a brincadeira 'Circuito do coelho', explicando que irão explorar os movimentos do coelhinho, e monta um circuito com bambolês onde a criança deve pular para frente dentro de cada um, pegar a cenoura no final e voltar pulando, garantindo a participação de todos; em seguida, continua a aula com a brincadeira 'Coelhinho sai da toca', dividindo os participantes em grupos de três (dois formam a toca e um é o coelhinho), com coelhos perdidos fora das tocas, e ao sinal, todos os coelhinhos devem ocupar uma nova toca.</w:t>
            </w:r>
          </w:p>
        </w:tc>
      </w:tr>
      <w:tr>
        <w:tc>
          <w:tcPr>
            <w:tcW w:type="dxa" w:w="1417"/>
          </w:tcPr>
          <w:p>
            <w:pPr>
              <w:jc w:val="center"/>
            </w:pPr>
            <w:r>
              <w:rPr>
                <w:rFonts w:ascii="Arial" w:hAnsi="Arial"/>
              </w:rPr>
              <w:t>13/04/YY</w:t>
            </w:r>
          </w:p>
        </w:tc>
        <w:tc>
          <w:tcPr>
            <w:tcW w:type="dxa" w:w="3969"/>
          </w:tcPr>
          <w:p>
            <w:r>
              <w:rPr>
                <w:rFonts w:ascii="Arial" w:hAnsi="Arial"/>
              </w:rPr>
              <w:t>O eu, o outro e o nós.</w:t>
            </w:r>
          </w:p>
        </w:tc>
        <w:tc>
          <w:tcPr>
            <w:tcW w:type="dxa" w:w="9751"/>
          </w:tcPr>
          <w:p>
            <w:r>
              <w:rPr>
                <w:rFonts w:ascii="Arial" w:hAnsi="Arial"/>
              </w:rPr>
              <w:t>Após acolhida, louvor e oração, roda de conversa e rituais da agenda (calendário, tempo, chamadinha), a aula inicia com uma roda de conversa sobre identidade. A professora conta a história 'Eu sou assim e vou te contar', explicando as características e preferências individuais de cada pessoa. Em seguida, as crianças realizam um autorretrato em caderno de desenho e escrevem seus nomes, complementado por um recreio dirigido com a brincadeira 'Cabra Cega', momentos de higiene e lanche, repouso, e continuação da aula com a dinâmica 'Eu sou assim e você?', onde as crianças compartilham seus gostos e preferências em grupo.</w:t>
            </w:r>
          </w:p>
        </w:tc>
      </w:tr>
      <w:tr>
        <w:tc>
          <w:tcPr>
            <w:tcW w:type="dxa" w:w="1417"/>
          </w:tcPr>
          <w:p>
            <w:pPr>
              <w:jc w:val="center"/>
            </w:pPr>
            <w:r>
              <w:rPr>
                <w:rFonts w:ascii="Arial" w:hAnsi="Arial"/>
              </w:rPr>
              <w:t>14/04/YY</w:t>
            </w:r>
          </w:p>
        </w:tc>
        <w:tc>
          <w:tcPr>
            <w:tcW w:type="dxa" w:w="3969"/>
          </w:tcPr>
          <w:p>
            <w:r>
              <w:rPr>
                <w:rFonts w:ascii="Arial" w:hAnsi="Arial"/>
              </w:rPr>
              <w:t>Escuta, fala, pensamento e imaginação.</w:t>
            </w:r>
          </w:p>
        </w:tc>
        <w:tc>
          <w:tcPr>
            <w:tcW w:type="dxa" w:w="9751"/>
          </w:tcPr>
          <w:p>
            <w:r>
              <w:rPr>
                <w:rFonts w:ascii="Arial" w:hAnsi="Arial"/>
              </w:rPr>
              <w:t>Após acolhida, brincadeira planejada e dirigida, e rituais da agenda (calendário, chamadinha, quantos somos), a professora inicia uma roda de conversa e apresenta um cartaz ilustrado com o texto 'O nome da gente'. Realiza a leitura individual, coletiva e com ajustes, discute o autor e destaca palavras-chave no quadro, explorando letra inicial, final, quantidade de letras e sílabas, convidando as crianças a identificar as palavras no cartaz. O recreio dirigido inclui 'Cantigas de Roda', seguido de higiene e lanche, repouso, e continuidade da aula solicitando às crianças que transcrevam as palavras do texto 'O nome da gente' em seus cadernos.</w:t>
            </w:r>
          </w:p>
        </w:tc>
      </w:tr>
      <w:tr>
        <w:tc>
          <w:tcPr>
            <w:tcW w:type="dxa" w:w="1417"/>
          </w:tcPr>
          <w:p>
            <w:pPr>
              <w:jc w:val="center"/>
            </w:pPr>
            <w:r>
              <w:rPr>
                <w:rFonts w:ascii="Arial" w:hAnsi="Arial"/>
              </w:rPr>
              <w:t>15/04/YY</w:t>
            </w:r>
          </w:p>
        </w:tc>
        <w:tc>
          <w:tcPr>
            <w:tcW w:type="dxa" w:w="3969"/>
          </w:tcPr>
          <w:p>
            <w:r>
              <w:rPr>
                <w:rFonts w:ascii="Arial" w:hAnsi="Arial"/>
              </w:rPr>
              <w:t>Traços, sons, cores e formas.</w:t>
            </w:r>
          </w:p>
        </w:tc>
        <w:tc>
          <w:tcPr>
            <w:tcW w:type="dxa" w:w="9751"/>
          </w:tcPr>
          <w:p>
            <w:r>
              <w:rPr>
                <w:rFonts w:ascii="Arial" w:hAnsi="Arial"/>
              </w:rPr>
              <w:t>Após acolhida, atividades psicomotoras e rituais da agenda (como está o tempo, calendário, chamadinha), a aula começa com uma roda de conversa. As crianças ouvem a música 'Aquarela', seguida da escrita do título da música e das palavras 'SOL' e 'AMARELO' no quadro, destacando letras e sílabas. Objetos amarelos são disponibilizados para visualização, complementado por um recreio dirigido com a brincadeira 'O Mestre Mandou', momentos de higiene e lanche, repouso, e continuidade da aula com uma atividade de pintura do sol em desenho, utilizando esponjas.</w:t>
            </w:r>
          </w:p>
        </w:tc>
      </w:tr>
      <w:tr>
        <w:tc>
          <w:tcPr>
            <w:tcW w:type="dxa" w:w="1417"/>
          </w:tcPr>
          <w:p>
            <w:pPr>
              <w:jc w:val="center"/>
            </w:pPr>
            <w:r>
              <w:rPr>
                <w:rFonts w:ascii="Arial" w:hAnsi="Arial"/>
              </w:rPr>
              <w:t>16/04/YY</w:t>
            </w:r>
          </w:p>
        </w:tc>
        <w:tc>
          <w:tcPr>
            <w:tcW w:type="dxa" w:w="3969"/>
          </w:tcPr>
          <w:p>
            <w:r>
              <w:rPr>
                <w:rFonts w:ascii="Arial" w:hAnsi="Arial"/>
              </w:rPr>
              <w:t>Espaços, tempos, quantidades, relações e transformações.</w:t>
            </w:r>
          </w:p>
        </w:tc>
        <w:tc>
          <w:tcPr>
            <w:tcW w:type="dxa" w:w="9751"/>
          </w:tcPr>
          <w:p>
            <w:r>
              <w:rPr>
                <w:rFonts w:ascii="Arial" w:hAnsi="Arial"/>
              </w:rPr>
              <w:t>Após acolhida, cantigas de roda e rituais da agenda (calendário, chamadinha, quantos somos), inicia-se uma roda de conversa para introduzir o tema 'Tamanhos'. As crianças assistem a um vídeo sobre tamanhos (pequeno, médio e grande) e exploram imagens para diferenciar os tamanhos. A professora escreve os nomes dos tamanhos no quadro e convida as crianças a anexar figuras no local correto. O recreio dirigido apresenta a brincadeira 'Corre Cutia', seguido de higiene e lanche, repouso, e continuidade da aula com uma atividade impressa sobre os tamanhos, com acompanhamento ativo da professora.</w:t>
            </w:r>
          </w:p>
        </w:tc>
      </w:tr>
      <w:tr>
        <w:tc>
          <w:tcPr>
            <w:tcW w:type="dxa" w:w="1417"/>
          </w:tcPr>
          <w:p>
            <w:pPr>
              <w:jc w:val="center"/>
            </w:pPr>
            <w:r>
              <w:rPr>
                <w:rFonts w:ascii="Arial" w:hAnsi="Arial"/>
              </w:rPr>
              <w:t>17/04/YY</w:t>
            </w:r>
          </w:p>
        </w:tc>
        <w:tc>
          <w:tcPr>
            <w:tcW w:type="dxa" w:w="3969"/>
          </w:tcPr>
          <w:p>
            <w:r>
              <w:rPr>
                <w:rFonts w:ascii="Arial" w:hAnsi="Arial"/>
              </w:rPr>
              <w:t>Corpo, gestos e movimentos.</w:t>
            </w:r>
          </w:p>
        </w:tc>
        <w:tc>
          <w:tcPr>
            <w:tcW w:type="dxa" w:w="9751"/>
          </w:tcPr>
          <w:p>
            <w:r>
              <w:rPr>
                <w:rFonts w:ascii="Arial" w:hAnsi="Arial"/>
              </w:rPr>
              <w:t>Após acolhida, brincadeira com jogos de letramento e rituais da agenda (calendário, chamadinha, como está o tempo), a aula aborda o 'Dia dos Povos Indígenas'. Inicia-se com a música do indiozinho, seguida de perguntas sobre a letra e discussões sobre a cultura indígena. Vídeos são utilizados para apresentar os costumes dos povos Indígenas. O recreio dirigido oferece a brincadeira 'Cadê o Grilo?', seguido de higiene e lanche, repouso, e continuação da aula com uma atividade impressa de pintura de objetos relacionados aos povos Indígenas.</w:t>
            </w:r>
          </w:p>
        </w:tc>
      </w:tr>
      <w:tr>
        <w:tc>
          <w:tcPr>
            <w:tcW w:type="dxa" w:w="1417"/>
          </w:tcPr>
          <w:p>
            <w:pPr>
              <w:jc w:val="center"/>
            </w:pPr>
            <w:r>
              <w:rPr>
                <w:rFonts w:ascii="Arial" w:hAnsi="Arial"/>
              </w:rPr>
              <w:t>20/04/26</w:t>
            </w:r>
          </w:p>
        </w:tc>
        <w:tc>
          <w:tcPr>
            <w:tcW w:type="dxa" w:w="3969"/>
          </w:tcPr>
          <w:p>
            <w:r>
              <w:rPr>
                <w:rFonts w:ascii="Arial" w:hAnsi="Arial"/>
              </w:rPr>
              <w:t>O eu, o outro e o nós.</w:t>
            </w:r>
          </w:p>
        </w:tc>
        <w:tc>
          <w:tcPr>
            <w:tcW w:type="dxa" w:w="9751"/>
          </w:tcPr>
          <w:p>
            <w:r>
              <w:rPr>
                <w:rFonts w:ascii="Arial" w:hAnsi="Arial"/>
              </w:rPr>
              <w:t>Após a acolhida e atividades permanentes, a rotina diária inclui roda de conversa e cartazes de rotina. Em seguida, na atividade principal, as crianças, dispostas em roda, retomam o assunto de identidade, conversam e são incentivadas a descrever suas características físicas e emocionais, com o apoio de carinhas de emojis, permitindo que todas participem do processo.</w:t>
            </w:r>
          </w:p>
        </w:tc>
      </w:tr>
      <w:tr>
        <w:tc>
          <w:tcPr>
            <w:tcW w:type="dxa" w:w="1417"/>
          </w:tcPr>
          <w:p>
            <w:pPr>
              <w:jc w:val="center"/>
            </w:pPr>
            <w:r>
              <w:rPr>
                <w:rFonts w:ascii="Arial" w:hAnsi="Arial"/>
              </w:rPr>
              <w:t>21/04/26</w:t>
            </w:r>
          </w:p>
        </w:tc>
        <w:tc>
          <w:tcPr>
            <w:tcW w:type="dxa" w:w="3969"/>
          </w:tcPr>
          <w:p>
            <w:r>
              <w:rPr>
                <w:rFonts w:ascii="Arial" w:hAnsi="Arial"/>
              </w:rPr>
              <w:t>Escuta, fala, pensamento e imaginação.</w:t>
            </w:r>
          </w:p>
        </w:tc>
        <w:tc>
          <w:tcPr>
            <w:tcW w:type="dxa" w:w="9751"/>
          </w:tcPr>
          <w:p>
            <w:r>
              <w:rPr>
                <w:rFonts w:ascii="Arial" w:hAnsi="Arial"/>
              </w:rPr>
              <w:t>Após a acolhida e atividades permanentes com massinha de modelar, a rotina diária inclui oração, louvor, roda de conversa e cartazes de rotina. Na atividade principal, as crianças participam de uma roda de conversa sobre o tema do dia, em seguida o professor apresenta um desenho de patinho em branco e questiona que animal é, informa que o patinho é mágico e muda de cor, assistem ao vídeo da música 'O patinho colorido', exploram as cores da música com materiais concretos e realizam uma brincadeira de competição em duplas com bloquinhos de encaixe, montando torres com as cores dos patinhos e culminando com a atividade de colorir e colar sobre o patinho.</w:t>
            </w:r>
          </w:p>
        </w:tc>
      </w:tr>
      <w:tr>
        <w:tc>
          <w:tcPr>
            <w:tcW w:type="dxa" w:w="1417"/>
          </w:tcPr>
          <w:p>
            <w:pPr>
              <w:jc w:val="center"/>
            </w:pPr>
            <w:r>
              <w:rPr>
                <w:rFonts w:ascii="Arial" w:hAnsi="Arial"/>
              </w:rPr>
              <w:t>22/04/26</w:t>
            </w:r>
          </w:p>
        </w:tc>
        <w:tc>
          <w:tcPr>
            <w:tcW w:type="dxa" w:w="3969"/>
          </w:tcPr>
          <w:p>
            <w:r>
              <w:rPr>
                <w:rFonts w:ascii="Arial" w:hAnsi="Arial"/>
              </w:rPr>
              <w:t>Informação não disponível</w:t>
            </w:r>
          </w:p>
        </w:tc>
        <w:tc>
          <w:tcPr>
            <w:tcW w:type="dxa" w:w="9751"/>
          </w:tcPr>
          <w:p>
            <w:r>
              <w:rPr>
                <w:rFonts w:ascii="Arial" w:hAnsi="Arial"/>
              </w:rPr>
              <w:t>Informação não disponível</w:t>
            </w:r>
          </w:p>
        </w:tc>
      </w:tr>
      <w:tr>
        <w:tc>
          <w:tcPr>
            <w:tcW w:type="dxa" w:w="1417"/>
          </w:tcPr>
          <w:p>
            <w:pPr>
              <w:jc w:val="center"/>
            </w:pPr>
            <w:r>
              <w:rPr>
                <w:rFonts w:ascii="Arial" w:hAnsi="Arial"/>
              </w:rPr>
              <w:t>23/04/26</w:t>
            </w:r>
          </w:p>
        </w:tc>
        <w:tc>
          <w:tcPr>
            <w:tcW w:type="dxa" w:w="3969"/>
          </w:tcPr>
          <w:p>
            <w:r>
              <w:rPr>
                <w:rFonts w:ascii="Arial" w:hAnsi="Arial"/>
              </w:rPr>
              <w:t>Espaços, tempos, quantidades, relações e transformações.</w:t>
            </w:r>
          </w:p>
        </w:tc>
        <w:tc>
          <w:tcPr>
            <w:tcW w:type="dxa" w:w="9751"/>
          </w:tcPr>
          <w:p>
            <w:r>
              <w:rPr>
                <w:rFonts w:ascii="Arial" w:hAnsi="Arial"/>
              </w:rPr>
              <w:t>Após a acolhida e atividades permanentes, a rotina diária inclui oração, louvor, roda de conversa e cartazes de rotina. A aula inicia com conversa informal, relembrando a aula sobre tamanhos, e é apresentada a história 'Cachinhos dourados e os três ursos' por vídeo. Há exploração oral da história, fixação de figuras dos três ursos em ordem de tamanho no quadro branco. As figuras dos objetos encontrados pelos ursos são espalhadas na rodinha, e uma criança por vez é convidada a pegar e fixar a figura solicitada no urso correspondente. A atividade é finalizada com a comparação das figuras no quadro, e o professor orienta as crianças a desenharem os três ursos e os objetos de diferentes tamanhos em seus cadernos.</w:t>
            </w:r>
          </w:p>
        </w:tc>
      </w:tr>
      <w:tr>
        <w:tc>
          <w:tcPr>
            <w:tcW w:type="dxa" w:w="1417"/>
          </w:tcPr>
          <w:p>
            <w:pPr>
              <w:jc w:val="center"/>
            </w:pPr>
            <w:r>
              <w:rPr>
                <w:rFonts w:ascii="Arial" w:hAnsi="Arial"/>
              </w:rPr>
              <w:t>24/04/26</w:t>
            </w:r>
          </w:p>
        </w:tc>
        <w:tc>
          <w:tcPr>
            <w:tcW w:type="dxa" w:w="3969"/>
          </w:tcPr>
          <w:p>
            <w:r>
              <w:rPr>
                <w:rFonts w:ascii="Arial" w:hAnsi="Arial"/>
              </w:rPr>
              <w:t>Corpo, gestos e movimentos.</w:t>
            </w:r>
          </w:p>
        </w:tc>
        <w:tc>
          <w:tcPr>
            <w:tcW w:type="dxa" w:w="9751"/>
          </w:tcPr>
          <w:p>
            <w:r>
              <w:rPr>
                <w:rFonts w:ascii="Arial" w:hAnsi="Arial"/>
              </w:rPr>
              <w:t>Após a acolhida e atividades permanentes, as crianças participam da rotina diária de oração, louvor, roda de conversa e análise de cartazes. Em seguida, a aula inicia uma roda de conversa sobre brincadeiras com movimentos, convida as crianças a cantar e fazer movimentos conforme as músicas 'Mãos para baixo, mãos para cima' e 'Estátua diferente', introduzindo a brincadeira da 'dança das cadeiras', explicando as regras e escrevendo o nome da brincadeira no quadro para explorar letras e sílabas. O segundo momento da aula é dedicado à brincadeira musical 'dança das cadeiras', onde as cadeiras são organizadas e, ao som de músicas animadas, as crianças se movimentam ao redor das cadeiras, parando e sentando quando a música cessa, eliminando quem fica sem lugar até que reste apenas uma vencedora.</w:t>
            </w:r>
          </w:p>
        </w:tc>
      </w:tr>
    </w:tbl>
    <w:sectPr w:rsidR="00FC693F" w:rsidRPr="0006063C" w:rsidSect="00034616">
      <w:pgSz w:w="16838" w:h="11906" w:orient="landscape"/>
      <w:pgMar w:top="850" w:right="850" w:bottom="850" w:left="8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