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16EC0FFF" w:rsidR="000F221B" w:rsidRPr="000F221B" w:rsidRDefault="00CE2FB3" w:rsidP="004B7E44">
      <w:r w:rsidRPr="000F221B">
        <w:rPr>
          <w:noProof/>
          <w:lang w:bidi="en-GB"/>
        </w:rPr>
        <w:drawing>
          <wp:anchor distT="0" distB="0" distL="114300" distR="114300" simplePos="0" relativeHeight="251660288" behindDoc="0" locked="0" layoutInCell="1" allowOverlap="1" wp14:anchorId="533DAF6B" wp14:editId="792E6FD7">
            <wp:simplePos x="0" y="0"/>
            <wp:positionH relativeFrom="margin">
              <wp:align>center</wp:align>
            </wp:positionH>
            <wp:positionV relativeFrom="margin">
              <wp:posOffset>6861175</wp:posOffset>
            </wp:positionV>
            <wp:extent cx="3655060" cy="2566670"/>
            <wp:effectExtent l="0" t="0" r="254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5CA844F3"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1B708D">
              <w:rPr>
                <w:color w:val="FFFFFF" w:themeColor="background1"/>
                <w:lang w:val="nl-NL" w:bidi="en-GB"/>
              </w:rPr>
              <w:t>27</w:t>
            </w:r>
          </w:p>
        </w:tc>
      </w:tr>
      <w:tr w:rsidR="000F221B" w:rsidRPr="001B708D" w14:paraId="04292AA4" w14:textId="77777777" w:rsidTr="000F221B">
        <w:tc>
          <w:tcPr>
            <w:tcW w:w="9592" w:type="dxa"/>
          </w:tcPr>
          <w:p w14:paraId="42A3EB50" w14:textId="0492C097" w:rsidR="00064C9C" w:rsidRPr="00C37E7D" w:rsidRDefault="001B708D" w:rsidP="00582D42">
            <w:pPr>
              <w:pStyle w:val="Subtitle"/>
              <w:spacing w:line="276" w:lineRule="auto"/>
              <w:rPr>
                <w:color w:val="FFFFFF" w:themeColor="background1"/>
                <w:lang w:val="en-US" w:bidi="en-GB"/>
              </w:rPr>
            </w:pPr>
            <w:r w:rsidRPr="00C37E7D">
              <w:rPr>
                <w:color w:val="FFFFFF" w:themeColor="background1"/>
                <w:lang w:val="en-US" w:bidi="en-GB"/>
              </w:rPr>
              <w:t>Tests de salive dans les écoles</w:t>
            </w:r>
            <w:r w:rsidR="00C37E7D" w:rsidRPr="00C37E7D">
              <w:rPr>
                <w:color w:val="FFFFFF" w:themeColor="background1"/>
                <w:lang w:val="en-US" w:bidi="en-GB"/>
              </w:rPr>
              <w:t>:</w:t>
            </w:r>
            <w:r w:rsidRPr="00C37E7D">
              <w:rPr>
                <w:color w:val="FFFFFF" w:themeColor="background1"/>
                <w:lang w:val="en-US" w:bidi="en-GB"/>
              </w:rPr>
              <w:t xml:space="preserve"> impact sur la santé mentale, la motivation et le comportement</w:t>
            </w:r>
          </w:p>
          <w:p w14:paraId="1A5D30E3" w14:textId="642E4552" w:rsidR="005E7663" w:rsidRPr="00C37E7D" w:rsidRDefault="005E7663" w:rsidP="00582D42">
            <w:pPr>
              <w:pStyle w:val="Subtitle"/>
              <w:spacing w:line="276" w:lineRule="auto"/>
              <w:rPr>
                <w:color w:val="FFFFFF" w:themeColor="background1"/>
                <w:lang w:val="en-US" w:bidi="en-GB"/>
              </w:rPr>
            </w:pPr>
          </w:p>
        </w:tc>
      </w:tr>
      <w:tr w:rsidR="000F221B" w:rsidRPr="001B708D" w14:paraId="6A9703B2" w14:textId="77777777" w:rsidTr="000F221B">
        <w:tc>
          <w:tcPr>
            <w:tcW w:w="9592" w:type="dxa"/>
          </w:tcPr>
          <w:p w14:paraId="7869218B" w14:textId="77777777" w:rsidR="005E7663" w:rsidRPr="00C37E7D" w:rsidRDefault="005E7663" w:rsidP="00C96DC1">
            <w:pPr>
              <w:rPr>
                <w:b/>
                <w:lang w:val="en-US"/>
              </w:rPr>
            </w:pPr>
          </w:p>
          <w:p w14:paraId="5F340B01" w14:textId="0D037629" w:rsidR="007A71D7" w:rsidRPr="00C37E7D" w:rsidRDefault="007A71D7" w:rsidP="007A71D7">
            <w:pPr>
              <w:jc w:val="center"/>
              <w:rPr>
                <w:color w:val="FFFFFF" w:themeColor="background1"/>
                <w:lang w:val="en-US" w:bidi="en-GB"/>
              </w:rPr>
            </w:pPr>
          </w:p>
        </w:tc>
      </w:tr>
      <w:tr w:rsidR="000F221B" w:rsidRPr="000F221B" w14:paraId="0057BA2A" w14:textId="77777777" w:rsidTr="000F221B">
        <w:tc>
          <w:tcPr>
            <w:tcW w:w="9592" w:type="dxa"/>
          </w:tcPr>
          <w:p w14:paraId="3A559591" w14:textId="42C4BDCA" w:rsidR="000F221B" w:rsidRPr="00F3166B" w:rsidRDefault="00CE2FB3" w:rsidP="000F221B">
            <w:pPr>
              <w:pStyle w:val="Heading1"/>
              <w:spacing w:line="276" w:lineRule="auto"/>
              <w:outlineLvl w:val="0"/>
              <w:rPr>
                <w:color w:val="FFFFFF" w:themeColor="background1"/>
                <w:lang w:val="nl-NL"/>
              </w:rPr>
            </w:pPr>
            <w:r w:rsidRPr="00CE2FB3">
              <w:rPr>
                <w:color w:val="FFFFFF" w:themeColor="background1"/>
                <w:lang w:val="nl-NL" w:bidi="en-GB"/>
              </w:rPr>
              <w:t>The Motivation barometer</w:t>
            </w:r>
          </w:p>
        </w:tc>
      </w:tr>
      <w:tr w:rsidR="000F221B" w:rsidRPr="00C37E7D" w14:paraId="123E2ABD" w14:textId="77777777" w:rsidTr="000F221B">
        <w:tc>
          <w:tcPr>
            <w:tcW w:w="9592" w:type="dxa"/>
          </w:tcPr>
          <w:p w14:paraId="6BC53C6E" w14:textId="4CF4C3EF" w:rsidR="00C96DC1"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C37E7D">
              <w:rPr>
                <w:color w:val="FFFFFF" w:themeColor="background1"/>
                <w:lang w:val="nl-NL" w:bidi="en-GB"/>
              </w:rPr>
              <w:t>:</w:t>
            </w:r>
            <w:r w:rsidRPr="00F3166B">
              <w:rPr>
                <w:color w:val="FFFFFF" w:themeColor="background1"/>
                <w:lang w:val="nl-NL" w:bidi="en-GB"/>
              </w:rPr>
              <w:t xml:space="preserve"> </w:t>
            </w:r>
            <w:r w:rsidR="00C96DC1">
              <w:rPr>
                <w:color w:val="FFFFFF" w:themeColor="background1"/>
                <w:lang w:val="nl-NL" w:bidi="en-GB"/>
              </w:rPr>
              <w:t>Olivier Klein, Olivier Luminet, Sofie Morbée, Mathias Schmitz, Omer Van den Bergh, Pascaline Van Oost, Maarten Vansteenkiste, Joachim Waterschoot, Vincent Yzerbyt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1B708D" w14:paraId="595DFDC5" w14:textId="77777777" w:rsidTr="000F221B">
        <w:tc>
          <w:tcPr>
            <w:tcW w:w="9592" w:type="dxa"/>
          </w:tcPr>
          <w:p w14:paraId="51A59BFC" w14:textId="4FA9BE05" w:rsidR="000F221B" w:rsidRPr="00CE2FB3" w:rsidRDefault="00F3166B" w:rsidP="00CE2FB3">
            <w:pPr>
              <w:rPr>
                <w:lang w:val="nl-BE"/>
              </w:rPr>
            </w:pPr>
            <w:r w:rsidRPr="00C37E7D">
              <w:rPr>
                <w:color w:val="FFFFFF" w:themeColor="background1"/>
                <w:lang w:val="nl-BE" w:bidi="en-GB"/>
              </w:rPr>
              <w:t>Référence</w:t>
            </w:r>
            <w:r w:rsidR="00C37E7D" w:rsidRPr="00C37E7D">
              <w:rPr>
                <w:color w:val="FFFFFF" w:themeColor="background1"/>
                <w:lang w:val="nl-BE" w:bidi="en-GB"/>
              </w:rPr>
              <w:t>:</w:t>
            </w:r>
            <w:r w:rsidR="000F221B" w:rsidRPr="00C37E7D">
              <w:rPr>
                <w:color w:val="FFFFFF" w:themeColor="background1"/>
                <w:lang w:val="nl-BE" w:bidi="en-GB"/>
              </w:rPr>
              <w:t xml:space="preserve"> Motivationbarometer </w:t>
            </w:r>
            <w:r w:rsidR="001B708D" w:rsidRPr="00C37E7D">
              <w:rPr>
                <w:color w:val="FFFFFF" w:themeColor="background1"/>
                <w:lang w:val="nl-BE" w:bidi="en-GB"/>
              </w:rPr>
              <w:t>(1er avril</w:t>
            </w:r>
            <w:r w:rsidRPr="00C37E7D">
              <w:rPr>
                <w:color w:val="FFFFFF" w:themeColor="background1"/>
                <w:lang w:val="nl-BE" w:bidi="en-GB"/>
              </w:rPr>
              <w:t xml:space="preserve">, </w:t>
            </w:r>
            <w:r w:rsidR="000F221B" w:rsidRPr="00C37E7D">
              <w:rPr>
                <w:color w:val="FFFFFF" w:themeColor="background1"/>
                <w:lang w:val="nl-BE" w:bidi="en-GB"/>
              </w:rPr>
              <w:t xml:space="preserve">2021). </w:t>
            </w:r>
            <w:r w:rsidR="00CE2FB3" w:rsidRPr="00C37E7D">
              <w:rPr>
                <w:color w:val="FFFFFF" w:themeColor="background1"/>
                <w:lang w:val="nl-BE" w:bidi="en-GB"/>
              </w:rPr>
              <w:t>T</w:t>
            </w:r>
            <w:r w:rsidR="001B708D" w:rsidRPr="00C37E7D">
              <w:rPr>
                <w:color w:val="FFFFFF" w:themeColor="background1"/>
                <w:lang w:val="nl-BE" w:bidi="en-GB"/>
              </w:rPr>
              <w:t>ests de salive dans les écoles</w:t>
            </w:r>
            <w:r w:rsidR="00C37E7D" w:rsidRPr="00C37E7D">
              <w:rPr>
                <w:color w:val="FFFFFF" w:themeColor="background1"/>
                <w:lang w:val="nl-BE" w:bidi="en-GB"/>
              </w:rPr>
              <w:t>:</w:t>
            </w:r>
            <w:r w:rsidR="001B708D" w:rsidRPr="00C37E7D">
              <w:rPr>
                <w:color w:val="FFFFFF" w:themeColor="background1"/>
                <w:lang w:val="nl-BE" w:bidi="en-GB"/>
              </w:rPr>
              <w:t xml:space="preserve"> impact sur la santé mentale, la motivation et le comportement. </w:t>
            </w:r>
            <w:r w:rsidR="000F221B" w:rsidRPr="001874B7">
              <w:rPr>
                <w:color w:val="FFFFFF" w:themeColor="background1"/>
                <w:lang w:val="nl-NL" w:bidi="en-GB"/>
              </w:rPr>
              <w:t xml:space="preserve">Gand </w:t>
            </w:r>
            <w:r w:rsidR="00064C9C">
              <w:rPr>
                <w:color w:val="FFFFFF" w:themeColor="background1"/>
                <w:lang w:val="nl-NL" w:bidi="en-GB"/>
              </w:rPr>
              <w:t>et Louvain</w:t>
            </w:r>
            <w:r w:rsidR="00E4641C">
              <w:rPr>
                <w:color w:val="FFFFFF" w:themeColor="background1"/>
                <w:lang w:val="nl-NL" w:bidi="en-GB"/>
              </w:rPr>
              <w:t>-la-Neuve</w:t>
            </w:r>
            <w:r w:rsidR="00064C9C">
              <w:rPr>
                <w:color w:val="FFFFFF" w:themeColor="background1"/>
                <w:lang w:val="nl-NL" w:bidi="en-GB"/>
              </w:rPr>
              <w:t xml:space="preserve">, </w:t>
            </w:r>
            <w:r w:rsidR="000F221B" w:rsidRPr="00F3166B">
              <w:rPr>
                <w:color w:val="FFFFFF" w:themeColor="background1"/>
                <w:lang w:val="nl-NL" w:bidi="en-GB"/>
              </w:rPr>
              <w:t>Belgique.</w:t>
            </w:r>
          </w:p>
        </w:tc>
      </w:tr>
    </w:tbl>
    <w:p w14:paraId="2428A72D" w14:textId="6AF23DF3" w:rsidR="00583701" w:rsidRDefault="004970B3" w:rsidP="00583701">
      <w:r>
        <w:rPr>
          <w:noProof/>
        </w:rPr>
        <w:lastRenderedPageBreak/>
        <mc:AlternateContent>
          <mc:Choice Requires="wps">
            <w:drawing>
              <wp:inline distT="0" distB="0" distL="0" distR="0" wp14:anchorId="04B0F393" wp14:editId="51F6D9C9">
                <wp:extent cx="5953539" cy="5039360"/>
                <wp:effectExtent l="0" t="0" r="3175" b="2540"/>
                <wp:docPr id="17" name="Rounded Rectangle 17"/>
                <wp:cNvGraphicFramePr/>
                <a:graphic xmlns:a="http://schemas.openxmlformats.org/drawingml/2006/main">
                  <a:graphicData uri="http://schemas.microsoft.com/office/word/2010/wordprocessingShape">
                    <wps:wsp>
                      <wps:cNvSpPr/>
                      <wps:spPr>
                        <a:xfrm>
                          <a:off x="0" y="0"/>
                          <a:ext cx="5953539" cy="50393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9B724" w14:textId="64CFED81" w:rsidR="00C56D2D" w:rsidRPr="00C56D2D" w:rsidRDefault="00C56D2D" w:rsidP="00C56D2D">
                            <w:pPr>
                              <w:rPr>
                                <w:i/>
                                <w:iCs/>
                                <w:color w:val="FFFFFF" w:themeColor="background1"/>
                                <w:lang w:val="nl-BE"/>
                              </w:rPr>
                            </w:pPr>
                            <w:r w:rsidRPr="00C37E7D">
                              <w:rPr>
                                <w:i/>
                                <w:iCs/>
                                <w:color w:val="FFFFFF" w:themeColor="background1"/>
                                <w:lang w:val="en-US"/>
                              </w:rPr>
                              <w:t xml:space="preserve">Maintenir les écoles ouvertes est l'une des priorités de la </w:t>
                            </w:r>
                            <w:r w:rsidR="00CE2FB3" w:rsidRPr="00C37E7D">
                              <w:rPr>
                                <w:i/>
                                <w:iCs/>
                                <w:color w:val="FFFFFF" w:themeColor="background1"/>
                                <w:lang w:val="en-US"/>
                              </w:rPr>
                              <w:t>gestion</w:t>
                            </w:r>
                            <w:r w:rsidRPr="00C37E7D">
                              <w:rPr>
                                <w:i/>
                                <w:iCs/>
                                <w:color w:val="FFFFFF" w:themeColor="background1"/>
                                <w:lang w:val="en-US"/>
                              </w:rPr>
                              <w:t xml:space="preserve"> </w:t>
                            </w:r>
                            <w:r w:rsidR="00CE2FB3" w:rsidRPr="00C37E7D">
                              <w:rPr>
                                <w:i/>
                                <w:iCs/>
                                <w:color w:val="FFFFFF" w:themeColor="background1"/>
                                <w:lang w:val="en-US"/>
                              </w:rPr>
                              <w:t>COVID</w:t>
                            </w:r>
                            <w:r w:rsidRPr="00C37E7D">
                              <w:rPr>
                                <w:i/>
                                <w:iCs/>
                                <w:color w:val="FFFFFF" w:themeColor="background1"/>
                                <w:lang w:val="en-US"/>
                              </w:rPr>
                              <w:t>. Cet objectif a récemment été mis sous pression car le virus circule fortement dans les écoles. Des scénarios créatifs sont recherchés pour contrôler le virus afin que les écoles puissent rester ouvertes. Depuis quelque temps, un projet pilote de test salivaire est en cours dans certaines écoles</w:t>
                            </w:r>
                            <w:r w:rsidR="00C37E7D" w:rsidRPr="00C37E7D">
                              <w:rPr>
                                <w:i/>
                                <w:iCs/>
                                <w:color w:val="FFFFFF" w:themeColor="background1"/>
                                <w:lang w:val="en-US"/>
                              </w:rPr>
                              <w:t>:</w:t>
                            </w:r>
                            <w:r w:rsidRPr="00C37E7D">
                              <w:rPr>
                                <w:i/>
                                <w:iCs/>
                                <w:color w:val="FFFFFF" w:themeColor="background1"/>
                                <w:lang w:val="en-US"/>
                              </w:rPr>
                              <w:t xml:space="preserve"> la salive </w:t>
                            </w:r>
                            <w:r w:rsidR="00CE2FB3" w:rsidRPr="00C37E7D">
                              <w:rPr>
                                <w:i/>
                                <w:iCs/>
                                <w:color w:val="FFFFFF" w:themeColor="background1"/>
                                <w:lang w:val="en-US"/>
                              </w:rPr>
                              <w:t>du matin</w:t>
                            </w:r>
                            <w:r w:rsidRPr="00C37E7D">
                              <w:rPr>
                                <w:i/>
                                <w:iCs/>
                                <w:color w:val="FFFFFF" w:themeColor="background1"/>
                                <w:lang w:val="en-US"/>
                              </w:rPr>
                              <w:t xml:space="preserve"> des enseignants et des surveillants a été analysée pour le coronavirus avec un test PCR pendant 3 semaines. Dans une section annexe, on a cherché à savoir si la participation à ce projet influençait la santé mentale du personnel scolaire et si cette participation constituait une menace éventuelle pour la durabilité des mesures. </w:t>
                            </w:r>
                            <w:r w:rsidRPr="00C56D2D">
                              <w:rPr>
                                <w:i/>
                                <w:iCs/>
                                <w:color w:val="FFFFFF" w:themeColor="background1"/>
                                <w:lang w:val="nl-BE"/>
                              </w:rPr>
                              <w:t xml:space="preserve">Dans ce rapport, nous résumons les résultats de cette dernière partie. </w:t>
                            </w:r>
                          </w:p>
                          <w:p w14:paraId="5EA3C468" w14:textId="77777777" w:rsidR="00C56D2D" w:rsidRPr="00C56D2D" w:rsidRDefault="00C56D2D" w:rsidP="00C56D2D">
                            <w:pPr>
                              <w:rPr>
                                <w:i/>
                                <w:iCs/>
                                <w:color w:val="FFFFFF" w:themeColor="background1"/>
                                <w:lang w:val="nl-BE"/>
                              </w:rPr>
                            </w:pPr>
                          </w:p>
                          <w:p w14:paraId="3B13D293" w14:textId="2CDE2F0D" w:rsidR="004970B3" w:rsidRPr="00C37E7D" w:rsidRDefault="00C56D2D" w:rsidP="002655B8">
                            <w:pPr>
                              <w:rPr>
                                <w:i/>
                                <w:iCs/>
                                <w:color w:val="FFFFFF" w:themeColor="background1"/>
                                <w:lang w:val="en-US"/>
                              </w:rPr>
                            </w:pPr>
                            <w:r w:rsidRPr="00C37E7D">
                              <w:rPr>
                                <w:i/>
                                <w:iCs/>
                                <w:color w:val="FFFFFF" w:themeColor="background1"/>
                                <w:lang w:val="en-US"/>
                              </w:rPr>
                              <w:t xml:space="preserve">La comparaison avec un groupe de contrôle montre que l'utilisation de tests salivaires permet d'éviter une inquiétude croissante concernant la contamination et une baisse de la vitalité. Le personnel scolaire qui perçoit le test salivaire comme un point d'entrée vers une plus grande liberté montre une moindre adhésion à long terme aux mesures. Le personnel qui considère les tests de salive comme un moyen d'atteindre un objectif collectif - assurer le processus d'apprentissage et le bien-être des élèves et éviter les épidémies - a un meilleur </w:t>
                            </w:r>
                            <w:r w:rsidR="00CE2FB3" w:rsidRPr="00C37E7D">
                              <w:rPr>
                                <w:i/>
                                <w:iCs/>
                                <w:color w:val="FFFFFF" w:themeColor="background1"/>
                                <w:lang w:val="en-US"/>
                              </w:rPr>
                              <w:t>suivi des mesures</w:t>
                            </w:r>
                            <w:r w:rsidRPr="00C37E7D">
                              <w:rPr>
                                <w:i/>
                                <w:iCs/>
                                <w:color w:val="FFFFFF" w:themeColor="background1"/>
                                <w:lang w:val="en-US"/>
                              </w:rPr>
                              <w:t xml:space="preserve"> à long terme. L'idée que les tests de salive offrent une plus grande liberté crée un modèle d'attentes intéressées avec des effets secondaires négatifs possibles pour notre comportement préventif. Nous formulons une série de recommandations pour un cadre psychologique optimal pour un déploiement plus large de ce projet dans le domaine de l'éducation.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396.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" fillcolor="#0070c0" stroked="f" strokeweight="2pt">
                <v:fill opacity="45232f"/>
                <v:textbox>
                  <w:txbxContent>
                    <w:p w14:paraId="5C69B724" w14:textId="64CFED81" w:rsidR="00C56D2D" w:rsidRPr="00C56D2D" w:rsidRDefault="00C56D2D" w:rsidP="00C56D2D">
                      <w:pPr>
                        <w:rPr>
                          <w:i/>
                          <w:iCs/>
                          <w:color w:val="FFFFFF" w:themeColor="background1"/>
                          <w:lang w:val="nl-BE"/>
                        </w:rPr>
                      </w:pPr>
                      <w:r w:rsidRPr="00C37E7D">
                        <w:rPr>
                          <w:i/>
                          <w:iCs/>
                          <w:color w:val="FFFFFF" w:themeColor="background1"/>
                          <w:lang w:val="en-US"/>
                        </w:rPr>
                        <w:t xml:space="preserve">Maintenir les écoles ouvertes est l'une des priorités de la </w:t>
                      </w:r>
                      <w:r w:rsidR="00CE2FB3" w:rsidRPr="00C37E7D">
                        <w:rPr>
                          <w:i/>
                          <w:iCs/>
                          <w:color w:val="FFFFFF" w:themeColor="background1"/>
                          <w:lang w:val="en-US"/>
                        </w:rPr>
                        <w:t>gestion</w:t>
                      </w:r>
                      <w:r w:rsidRPr="00C37E7D">
                        <w:rPr>
                          <w:i/>
                          <w:iCs/>
                          <w:color w:val="FFFFFF" w:themeColor="background1"/>
                          <w:lang w:val="en-US"/>
                        </w:rPr>
                        <w:t xml:space="preserve"> </w:t>
                      </w:r>
                      <w:r w:rsidR="00CE2FB3" w:rsidRPr="00C37E7D">
                        <w:rPr>
                          <w:i/>
                          <w:iCs/>
                          <w:color w:val="FFFFFF" w:themeColor="background1"/>
                          <w:lang w:val="en-US"/>
                        </w:rPr>
                        <w:t>COVID</w:t>
                      </w:r>
                      <w:r w:rsidRPr="00C37E7D">
                        <w:rPr>
                          <w:i/>
                          <w:iCs/>
                          <w:color w:val="FFFFFF" w:themeColor="background1"/>
                          <w:lang w:val="en-US"/>
                        </w:rPr>
                        <w:t>. Cet objectif a récemment été mis sous pression car le virus circule fortement dans les écoles. Des scénarios créatifs sont recherchés pour contrôler le virus afin que les écoles puissent rester ouvertes. Depuis quelque temps, un projet pilote de test salivaire est en cours dans certaines écoles</w:t>
                      </w:r>
                      <w:r w:rsidR="00C37E7D" w:rsidRPr="00C37E7D">
                        <w:rPr>
                          <w:i/>
                          <w:iCs/>
                          <w:color w:val="FFFFFF" w:themeColor="background1"/>
                          <w:lang w:val="en-US"/>
                        </w:rPr>
                        <w:t>:</w:t>
                      </w:r>
                      <w:r w:rsidRPr="00C37E7D">
                        <w:rPr>
                          <w:i/>
                          <w:iCs/>
                          <w:color w:val="FFFFFF" w:themeColor="background1"/>
                          <w:lang w:val="en-US"/>
                        </w:rPr>
                        <w:t xml:space="preserve"> la salive </w:t>
                      </w:r>
                      <w:r w:rsidR="00CE2FB3" w:rsidRPr="00C37E7D">
                        <w:rPr>
                          <w:i/>
                          <w:iCs/>
                          <w:color w:val="FFFFFF" w:themeColor="background1"/>
                          <w:lang w:val="en-US"/>
                        </w:rPr>
                        <w:t>du matin</w:t>
                      </w:r>
                      <w:r w:rsidRPr="00C37E7D">
                        <w:rPr>
                          <w:i/>
                          <w:iCs/>
                          <w:color w:val="FFFFFF" w:themeColor="background1"/>
                          <w:lang w:val="en-US"/>
                        </w:rPr>
                        <w:t xml:space="preserve"> des enseignants et des surveillants a été analysée pour le coronavirus avec un test PCR pendant 3 semaines. Dans une section annexe, on a cherché à savoir si la participation à ce projet influençait la santé mentale du personnel scolaire et si cette participation constituait une menace éventuelle pour la durabilité des mesures. </w:t>
                      </w:r>
                      <w:r w:rsidRPr="00C56D2D">
                        <w:rPr>
                          <w:i/>
                          <w:iCs/>
                          <w:color w:val="FFFFFF" w:themeColor="background1"/>
                          <w:lang w:val="nl-BE"/>
                        </w:rPr>
                        <w:t xml:space="preserve">Dans ce rapport, nous résumons les résultats de cette dernière partie. </w:t>
                      </w:r>
                    </w:p>
                    <w:p w14:paraId="5EA3C468" w14:textId="77777777" w:rsidR="00C56D2D" w:rsidRPr="00C56D2D" w:rsidRDefault="00C56D2D" w:rsidP="00C56D2D">
                      <w:pPr>
                        <w:rPr>
                          <w:i/>
                          <w:iCs/>
                          <w:color w:val="FFFFFF" w:themeColor="background1"/>
                          <w:lang w:val="nl-BE"/>
                        </w:rPr>
                      </w:pPr>
                    </w:p>
                    <w:p w14:paraId="3B13D293" w14:textId="2CDE2F0D" w:rsidR="004970B3" w:rsidRPr="00C37E7D" w:rsidRDefault="00C56D2D" w:rsidP="002655B8">
                      <w:pPr>
                        <w:rPr>
                          <w:i/>
                          <w:iCs/>
                          <w:color w:val="FFFFFF" w:themeColor="background1"/>
                          <w:lang w:val="en-US"/>
                        </w:rPr>
                      </w:pPr>
                      <w:r w:rsidRPr="00C37E7D">
                        <w:rPr>
                          <w:i/>
                          <w:iCs/>
                          <w:color w:val="FFFFFF" w:themeColor="background1"/>
                          <w:lang w:val="en-US"/>
                        </w:rPr>
                        <w:t xml:space="preserve">La comparaison avec un groupe de contrôle montre que l'utilisation de tests salivaires permet d'éviter une inquiétude croissante concernant la contamination et une baisse de la vitalité. Le personnel scolaire qui perçoit le test salivaire comme un point d'entrée vers une plus grande liberté montre une moindre adhésion à long terme aux mesures. Le personnel qui considère les tests de salive comme un moyen d'atteindre un objectif collectif - assurer le processus d'apprentissage et le bien-être des élèves et éviter les épidémies - a un meilleur </w:t>
                      </w:r>
                      <w:r w:rsidR="00CE2FB3" w:rsidRPr="00C37E7D">
                        <w:rPr>
                          <w:i/>
                          <w:iCs/>
                          <w:color w:val="FFFFFF" w:themeColor="background1"/>
                          <w:lang w:val="en-US"/>
                        </w:rPr>
                        <w:t>suivi des mesures</w:t>
                      </w:r>
                      <w:r w:rsidRPr="00C37E7D">
                        <w:rPr>
                          <w:i/>
                          <w:iCs/>
                          <w:color w:val="FFFFFF" w:themeColor="background1"/>
                          <w:lang w:val="en-US"/>
                        </w:rPr>
                        <w:t xml:space="preserve"> à long terme. L'idée que les tests de salive offrent une plus grande liberté crée un modèle d'attentes intéressées avec des effets secondaires négatifs possibles pour notre comportement préventif. Nous formulons une série de recommandations pour un cadre psychologique optimal pour un déploiement plus large de ce projet dans le domaine de l'éducation. </w:t>
                      </w:r>
                    </w:p>
                  </w:txbxContent>
                </v:textbox>
                <w10:anchorlock/>
              </v:roundrect>
            </w:pict>
          </mc:Fallback>
        </mc:AlternateContent>
      </w:r>
    </w:p>
    <w:p w14:paraId="1794F737" w14:textId="7EAAD156" w:rsidR="00AD3F0F" w:rsidRDefault="00AD3F0F" w:rsidP="00AD3F0F">
      <w:pPr>
        <w:rPr>
          <w:lang w:val="nl-BE"/>
        </w:rPr>
      </w:pPr>
    </w:p>
    <w:p w14:paraId="2404E8B5" w14:textId="557289C9" w:rsidR="001B708D" w:rsidRDefault="001B708D" w:rsidP="001B708D">
      <w:pPr>
        <w:rPr>
          <w:lang w:val="nl-BE"/>
        </w:rPr>
      </w:pPr>
    </w:p>
    <w:p w14:paraId="28EEBDA7" w14:textId="23CC158C" w:rsidR="00C56D2D" w:rsidRDefault="00C56D2D" w:rsidP="001B708D">
      <w:pPr>
        <w:rPr>
          <w:lang w:val="nl-BE"/>
        </w:rPr>
      </w:pPr>
    </w:p>
    <w:p w14:paraId="7C079576" w14:textId="765F82B8" w:rsidR="00C56D2D" w:rsidRPr="001B708D" w:rsidRDefault="00C56D2D" w:rsidP="001B708D">
      <w:pPr>
        <w:rPr>
          <w:lang w:val="nl-BE"/>
        </w:rPr>
      </w:pPr>
      <w:r>
        <w:rPr>
          <w:rFonts w:asciiTheme="majorHAnsi" w:eastAsia="Times New Roman" w:hAnsiTheme="majorHAnsi" w:cs="Times New Roman"/>
          <w:b/>
          <w:noProof/>
          <w:sz w:val="52"/>
        </w:rPr>
        <w:lastRenderedPageBreak/>
        <mc:AlternateContent>
          <mc:Choice Requires="wps">
            <w:drawing>
              <wp:inline distT="0" distB="0" distL="0" distR="0" wp14:anchorId="4926D450" wp14:editId="48162C17">
                <wp:extent cx="5943600" cy="7040880"/>
                <wp:effectExtent l="0" t="0" r="0" b="7620"/>
                <wp:docPr id="3" name="Rounded Rectangle 3"/>
                <wp:cNvGraphicFramePr/>
                <a:graphic xmlns:a="http://schemas.openxmlformats.org/drawingml/2006/main">
                  <a:graphicData uri="http://schemas.microsoft.com/office/word/2010/wordprocessingShape">
                    <wps:wsp>
                      <wps:cNvSpPr/>
                      <wps:spPr>
                        <a:xfrm>
                          <a:off x="0" y="0"/>
                          <a:ext cx="5943600" cy="7040880"/>
                        </a:xfrm>
                        <a:prstGeom prst="roundRect">
                          <a:avLst>
                            <a:gd name="adj" fmla="val 5820"/>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F5DB8" w14:textId="57471D15" w:rsidR="0089573F" w:rsidRDefault="00CE2FB3" w:rsidP="0089573F">
                            <w:pPr>
                              <w:rPr>
                                <w:b/>
                                <w:bCs/>
                                <w:lang w:val="nl-BE"/>
                              </w:rPr>
                            </w:pPr>
                            <w:r>
                              <w:rPr>
                                <w:b/>
                                <w:bCs/>
                                <w:lang w:val="nl-BE"/>
                              </w:rPr>
                              <w:t>Take home message</w:t>
                            </w:r>
                          </w:p>
                          <w:p w14:paraId="7B1B104A" w14:textId="77777777" w:rsidR="0089573F" w:rsidRDefault="0089573F" w:rsidP="0089573F">
                            <w:pPr>
                              <w:pStyle w:val="ListParagraph"/>
                              <w:rPr>
                                <w:lang w:val="nl-BE"/>
                              </w:rPr>
                            </w:pPr>
                          </w:p>
                          <w:p w14:paraId="584CECC7" w14:textId="5F53D62F" w:rsidR="0089573F" w:rsidRPr="00C37E7D" w:rsidRDefault="00CE2FB3" w:rsidP="0089573F">
                            <w:pPr>
                              <w:pStyle w:val="ListParagraph"/>
                              <w:numPr>
                                <w:ilvl w:val="0"/>
                                <w:numId w:val="15"/>
                              </w:numPr>
                              <w:rPr>
                                <w:lang w:val="en-US"/>
                              </w:rPr>
                            </w:pPr>
                            <w:r w:rsidRPr="00C37E7D">
                              <w:rPr>
                                <w:lang w:val="en-US"/>
                              </w:rPr>
                              <w:t>La p</w:t>
                            </w:r>
                            <w:r w:rsidR="0089573F" w:rsidRPr="00C37E7D">
                              <w:rPr>
                                <w:lang w:val="en-US"/>
                              </w:rPr>
                              <w:t xml:space="preserve">articipation au projet </w:t>
                            </w:r>
                            <w:r w:rsidRPr="00C37E7D">
                              <w:rPr>
                                <w:lang w:val="en-US"/>
                              </w:rPr>
                              <w:t>de tests salivaires</w:t>
                            </w:r>
                            <w:r w:rsidR="0089573F" w:rsidRPr="00C37E7D">
                              <w:rPr>
                                <w:lang w:val="en-US"/>
                              </w:rPr>
                              <w:t xml:space="preserve"> ...</w:t>
                            </w:r>
                          </w:p>
                          <w:p w14:paraId="1A247EEA" w14:textId="5A5DC2B2" w:rsidR="0089573F" w:rsidRPr="00C37E7D" w:rsidRDefault="0089573F" w:rsidP="0089573F">
                            <w:pPr>
                              <w:pStyle w:val="ListParagraph"/>
                              <w:numPr>
                                <w:ilvl w:val="1"/>
                                <w:numId w:val="15"/>
                              </w:numPr>
                              <w:rPr>
                                <w:lang w:val="en-US"/>
                              </w:rPr>
                            </w:pPr>
                            <w:r w:rsidRPr="00C37E7D">
                              <w:rPr>
                                <w:lang w:val="en-US"/>
                              </w:rPr>
                              <w:t xml:space="preserve">... fournit un tampon limité contre la montée de l'angoisse sans </w:t>
                            </w:r>
                            <w:r w:rsidR="00CE2FB3" w:rsidRPr="00C37E7D">
                              <w:rPr>
                                <w:lang w:val="en-US"/>
                              </w:rPr>
                              <w:t>que cela s’accompagne</w:t>
                            </w:r>
                            <w:r w:rsidRPr="00C37E7D">
                              <w:rPr>
                                <w:lang w:val="en-US"/>
                              </w:rPr>
                              <w:t xml:space="preserve"> d'une réduction d</w:t>
                            </w:r>
                            <w:r w:rsidR="00AB5EA8" w:rsidRPr="00C37E7D">
                              <w:rPr>
                                <w:lang w:val="en-US"/>
                              </w:rPr>
                              <w:t xml:space="preserve">e la perception </w:t>
                            </w:r>
                            <w:r w:rsidRPr="00C37E7D">
                              <w:rPr>
                                <w:lang w:val="en-US"/>
                              </w:rPr>
                              <w:t>de risque.</w:t>
                            </w:r>
                          </w:p>
                          <w:p w14:paraId="05258AB6" w14:textId="77777777" w:rsidR="0089573F" w:rsidRPr="00C37E7D" w:rsidRDefault="0089573F" w:rsidP="0089573F">
                            <w:pPr>
                              <w:pStyle w:val="ListParagraph"/>
                              <w:numPr>
                                <w:ilvl w:val="1"/>
                                <w:numId w:val="15"/>
                              </w:numPr>
                              <w:rPr>
                                <w:lang w:val="en-US"/>
                              </w:rPr>
                            </w:pPr>
                            <w:r w:rsidRPr="00C37E7D">
                              <w:rPr>
                                <w:lang w:val="en-US"/>
                              </w:rPr>
                              <w:t xml:space="preserve">... protège dans une certaine mesure contre le déclin de la vitalité et apporte une amélioration immédiate, mais limitée et temporaire, de la satisfaction de la vie. </w:t>
                            </w:r>
                          </w:p>
                          <w:p w14:paraId="0C472856" w14:textId="45C081DB" w:rsidR="0089573F" w:rsidRPr="00C37E7D" w:rsidRDefault="0089573F" w:rsidP="0089573F">
                            <w:pPr>
                              <w:pStyle w:val="ListParagraph"/>
                              <w:numPr>
                                <w:ilvl w:val="1"/>
                                <w:numId w:val="15"/>
                              </w:numPr>
                              <w:rPr>
                                <w:lang w:val="en-US"/>
                              </w:rPr>
                            </w:pPr>
                            <w:r w:rsidRPr="00C37E7D">
                              <w:rPr>
                                <w:lang w:val="en-US"/>
                              </w:rPr>
                              <w:t>... entraîne un respect un peu moin</w:t>
                            </w:r>
                            <w:r w:rsidR="00AB5EA8" w:rsidRPr="00C37E7D">
                              <w:rPr>
                                <w:lang w:val="en-US"/>
                              </w:rPr>
                              <w:t>dre</w:t>
                            </w:r>
                            <w:r w:rsidRPr="00C37E7D">
                              <w:rPr>
                                <w:lang w:val="en-US"/>
                              </w:rPr>
                              <w:t xml:space="preserve"> de l'obligation du masque buccal, bien que les autres mesures </w:t>
                            </w:r>
                            <w:r w:rsidR="00AB5EA8" w:rsidRPr="00C37E7D">
                              <w:rPr>
                                <w:lang w:val="en-US"/>
                              </w:rPr>
                              <w:t>COVID</w:t>
                            </w:r>
                            <w:r w:rsidRPr="00C37E7D">
                              <w:rPr>
                                <w:lang w:val="en-US"/>
                              </w:rPr>
                              <w:t xml:space="preserve"> (hygiène des mains, distance et limitation des contacts sociaux) soient respectées dans la même mesure.</w:t>
                            </w:r>
                          </w:p>
                          <w:p w14:paraId="272D6744" w14:textId="77777777" w:rsidR="0089573F" w:rsidRPr="00C37E7D" w:rsidRDefault="0089573F" w:rsidP="00C56D2D">
                            <w:pPr>
                              <w:ind w:left="720" w:hanging="360"/>
                              <w:rPr>
                                <w:lang w:val="en-US"/>
                              </w:rPr>
                            </w:pPr>
                          </w:p>
                          <w:p w14:paraId="41A3E57A" w14:textId="3D7E412B" w:rsidR="00C56D2D" w:rsidRPr="00C37E7D" w:rsidRDefault="00C56D2D" w:rsidP="00C56D2D">
                            <w:pPr>
                              <w:pStyle w:val="ListParagraph"/>
                              <w:numPr>
                                <w:ilvl w:val="0"/>
                                <w:numId w:val="15"/>
                              </w:numPr>
                              <w:rPr>
                                <w:lang w:val="en-US"/>
                              </w:rPr>
                            </w:pPr>
                            <w:r w:rsidRPr="00C37E7D">
                              <w:rPr>
                                <w:lang w:val="en-US"/>
                              </w:rPr>
                              <w:t xml:space="preserve">La mesure dans laquelle les personnes suivent les mesures </w:t>
                            </w:r>
                            <w:r w:rsidR="00AB5EA8" w:rsidRPr="00C37E7D">
                              <w:rPr>
                                <w:lang w:val="en-US"/>
                              </w:rPr>
                              <w:t>COVID</w:t>
                            </w:r>
                            <w:r w:rsidRPr="00C37E7D">
                              <w:rPr>
                                <w:lang w:val="en-US"/>
                              </w:rPr>
                              <w:t xml:space="preserve"> à long terme est liée aux aspects motivationnels de la participation au programme de test de salive</w:t>
                            </w:r>
                            <w:r w:rsidR="00C37E7D" w:rsidRPr="00C37E7D">
                              <w:rPr>
                                <w:lang w:val="en-US"/>
                              </w:rPr>
                              <w:t>:</w:t>
                            </w:r>
                            <w:r w:rsidRPr="00C37E7D">
                              <w:rPr>
                                <w:lang w:val="en-US"/>
                              </w:rPr>
                              <w:t xml:space="preserve"> si les personnes sont plus motivées volontairement, si elles considèrent davantage la participation au programme comme la norme, si elles sont plus préoccupées par le risque de contamination et si elles ont une </w:t>
                            </w:r>
                            <w:r w:rsidR="00AB5EA8" w:rsidRPr="00C37E7D">
                              <w:rPr>
                                <w:lang w:val="en-US"/>
                              </w:rPr>
                              <w:t>perception</w:t>
                            </w:r>
                            <w:r w:rsidRPr="00C37E7D">
                              <w:rPr>
                                <w:lang w:val="en-US"/>
                              </w:rPr>
                              <w:t xml:space="preserve"> plus élevée du risque, elles seront plus disposées à suivre les mesures. En revanche, l'attente que le test de salive conduise à une plus grande liberté est négativement associée à l'adhésion aux mesures.</w:t>
                            </w:r>
                          </w:p>
                          <w:p w14:paraId="56D57780" w14:textId="77777777" w:rsidR="00C56D2D" w:rsidRPr="00C37E7D" w:rsidRDefault="00C56D2D" w:rsidP="00C56D2D">
                            <w:pPr>
                              <w:pStyle w:val="ListParagraph"/>
                              <w:rPr>
                                <w:lang w:val="en-US"/>
                              </w:rPr>
                            </w:pPr>
                          </w:p>
                          <w:p w14:paraId="7924463D" w14:textId="77777777" w:rsidR="00C56D2D" w:rsidRPr="00C37E7D" w:rsidRDefault="00C56D2D" w:rsidP="00C56D2D">
                            <w:pPr>
                              <w:pStyle w:val="ListParagraph"/>
                              <w:numPr>
                                <w:ilvl w:val="0"/>
                                <w:numId w:val="15"/>
                              </w:numPr>
                              <w:rPr>
                                <w:lang w:val="en-US"/>
                              </w:rPr>
                            </w:pPr>
                            <w:r w:rsidRPr="00C37E7D">
                              <w:rPr>
                                <w:lang w:val="en-US"/>
                              </w:rPr>
                              <w:t>Le projet suscite beaucoup d'enthousiasme, comme en témoigne le fait que ...</w:t>
                            </w:r>
                          </w:p>
                          <w:p w14:paraId="76441E1C" w14:textId="77777777" w:rsidR="00C56D2D" w:rsidRPr="00C37E7D" w:rsidRDefault="00C56D2D" w:rsidP="00C56D2D">
                            <w:pPr>
                              <w:pStyle w:val="ListParagraph"/>
                              <w:numPr>
                                <w:ilvl w:val="1"/>
                                <w:numId w:val="15"/>
                              </w:numPr>
                              <w:rPr>
                                <w:lang w:val="en-US"/>
                              </w:rPr>
                            </w:pPr>
                            <w:r w:rsidRPr="00C37E7D">
                              <w:rPr>
                                <w:lang w:val="en-US"/>
                              </w:rPr>
                              <w:t>... les participants sont très motivés pour le test de salive, tandis que l'effort supplémentaire et la méfiance ne jouent qu'un rôle limité.</w:t>
                            </w:r>
                          </w:p>
                          <w:p w14:paraId="4B9FEAFE" w14:textId="4CCBD2D5" w:rsidR="00C56D2D" w:rsidRPr="00C37E7D" w:rsidRDefault="00C56D2D" w:rsidP="00C56D2D">
                            <w:pPr>
                              <w:pStyle w:val="ListParagraph"/>
                              <w:numPr>
                                <w:ilvl w:val="1"/>
                                <w:numId w:val="15"/>
                              </w:numPr>
                              <w:rPr>
                                <w:lang w:val="en-US"/>
                              </w:rPr>
                            </w:pPr>
                            <w:r w:rsidRPr="00C37E7D">
                              <w:rPr>
                                <w:lang w:val="en-US"/>
                              </w:rPr>
                              <w:t xml:space="preserve">... le projet est fortement apprécié au départ et que cette appréciation augmente tout au long du projet. </w:t>
                            </w:r>
                          </w:p>
                          <w:p w14:paraId="426410F1" w14:textId="77777777" w:rsidR="00C56D2D" w:rsidRPr="00C37E7D" w:rsidRDefault="00C56D2D" w:rsidP="00C56D2D">
                            <w:pPr>
                              <w:pStyle w:val="ListParagraph"/>
                              <w:ind w:left="1440"/>
                              <w:rPr>
                                <w:lang w:val="en-US"/>
                              </w:rPr>
                            </w:pPr>
                          </w:p>
                          <w:p w14:paraId="255B7FF5" w14:textId="7DE54240" w:rsidR="00C56D2D" w:rsidRPr="00C37E7D" w:rsidRDefault="00C56D2D" w:rsidP="00C56D2D">
                            <w:pPr>
                              <w:pStyle w:val="ListParagraph"/>
                              <w:numPr>
                                <w:ilvl w:val="0"/>
                                <w:numId w:val="15"/>
                              </w:numPr>
                              <w:rPr>
                                <w:lang w:val="en-US"/>
                              </w:rPr>
                            </w:pPr>
                            <w:r w:rsidRPr="00C37E7D">
                              <w:rPr>
                                <w:lang w:val="en-US"/>
                              </w:rPr>
                              <w:t xml:space="preserve">Le rôle de soutien et de motivation des responsables du projet et de la </w:t>
                            </w:r>
                            <w:r w:rsidR="00E02D3C" w:rsidRPr="00C37E7D">
                              <w:rPr>
                                <w:lang w:val="en-US"/>
                              </w:rPr>
                              <w:t>direction</w:t>
                            </w:r>
                            <w:r w:rsidRPr="00C37E7D">
                              <w:rPr>
                                <w:lang w:val="en-US"/>
                              </w:rPr>
                              <w:t xml:space="preserve"> scolaire contribue à une meilleure motivation, à un suivi soutenu des mesures et à une meilleure appréciation du projet.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926D450" id="Rounded Rectangle 3" o:spid="_x0000_s1027" style="width:468pt;height:554.4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" fillcolor="#f99b51" stroked="f" strokeweight="2pt">
                <v:fill opacity="45232f"/>
                <v:textbox>
                  <w:txbxContent>
                    <w:p w14:paraId="13DF5DB8" w14:textId="57471D15" w:rsidR="0089573F" w:rsidRDefault="00CE2FB3" w:rsidP="0089573F">
                      <w:pPr>
                        <w:rPr>
                          <w:b/>
                          <w:bCs/>
                          <w:lang w:val="nl-BE"/>
                        </w:rPr>
                      </w:pPr>
                      <w:r>
                        <w:rPr>
                          <w:b/>
                          <w:bCs/>
                          <w:lang w:val="nl-BE"/>
                        </w:rPr>
                        <w:t>Take home message</w:t>
                      </w:r>
                    </w:p>
                    <w:p w14:paraId="7B1B104A" w14:textId="77777777" w:rsidR="0089573F" w:rsidRDefault="0089573F" w:rsidP="0089573F">
                      <w:pPr>
                        <w:pStyle w:val="ListParagraph"/>
                        <w:rPr>
                          <w:lang w:val="nl-BE"/>
                        </w:rPr>
                      </w:pPr>
                    </w:p>
                    <w:p w14:paraId="584CECC7" w14:textId="5F53D62F" w:rsidR="0089573F" w:rsidRPr="00C37E7D" w:rsidRDefault="00CE2FB3" w:rsidP="0089573F">
                      <w:pPr>
                        <w:pStyle w:val="ListParagraph"/>
                        <w:numPr>
                          <w:ilvl w:val="0"/>
                          <w:numId w:val="15"/>
                        </w:numPr>
                        <w:rPr>
                          <w:lang w:val="en-US"/>
                        </w:rPr>
                      </w:pPr>
                      <w:r w:rsidRPr="00C37E7D">
                        <w:rPr>
                          <w:lang w:val="en-US"/>
                        </w:rPr>
                        <w:t>La p</w:t>
                      </w:r>
                      <w:r w:rsidR="0089573F" w:rsidRPr="00C37E7D">
                        <w:rPr>
                          <w:lang w:val="en-US"/>
                        </w:rPr>
                        <w:t xml:space="preserve">articipation au projet </w:t>
                      </w:r>
                      <w:r w:rsidRPr="00C37E7D">
                        <w:rPr>
                          <w:lang w:val="en-US"/>
                        </w:rPr>
                        <w:t>de tests salivaires</w:t>
                      </w:r>
                      <w:r w:rsidR="0089573F" w:rsidRPr="00C37E7D">
                        <w:rPr>
                          <w:lang w:val="en-US"/>
                        </w:rPr>
                        <w:t xml:space="preserve"> ...</w:t>
                      </w:r>
                    </w:p>
                    <w:p w14:paraId="1A247EEA" w14:textId="5A5DC2B2" w:rsidR="0089573F" w:rsidRPr="00C37E7D" w:rsidRDefault="0089573F" w:rsidP="0089573F">
                      <w:pPr>
                        <w:pStyle w:val="ListParagraph"/>
                        <w:numPr>
                          <w:ilvl w:val="1"/>
                          <w:numId w:val="15"/>
                        </w:numPr>
                        <w:rPr>
                          <w:lang w:val="en-US"/>
                        </w:rPr>
                      </w:pPr>
                      <w:r w:rsidRPr="00C37E7D">
                        <w:rPr>
                          <w:lang w:val="en-US"/>
                        </w:rPr>
                        <w:t xml:space="preserve">... fournit un tampon limité contre la montée de l'angoisse sans </w:t>
                      </w:r>
                      <w:r w:rsidR="00CE2FB3" w:rsidRPr="00C37E7D">
                        <w:rPr>
                          <w:lang w:val="en-US"/>
                        </w:rPr>
                        <w:t>que cela s’accompagne</w:t>
                      </w:r>
                      <w:r w:rsidRPr="00C37E7D">
                        <w:rPr>
                          <w:lang w:val="en-US"/>
                        </w:rPr>
                        <w:t xml:space="preserve"> d'une réduction d</w:t>
                      </w:r>
                      <w:r w:rsidR="00AB5EA8" w:rsidRPr="00C37E7D">
                        <w:rPr>
                          <w:lang w:val="en-US"/>
                        </w:rPr>
                        <w:t xml:space="preserve">e la perception </w:t>
                      </w:r>
                      <w:r w:rsidRPr="00C37E7D">
                        <w:rPr>
                          <w:lang w:val="en-US"/>
                        </w:rPr>
                        <w:t>de risque.</w:t>
                      </w:r>
                    </w:p>
                    <w:p w14:paraId="05258AB6" w14:textId="77777777" w:rsidR="0089573F" w:rsidRPr="00C37E7D" w:rsidRDefault="0089573F" w:rsidP="0089573F">
                      <w:pPr>
                        <w:pStyle w:val="ListParagraph"/>
                        <w:numPr>
                          <w:ilvl w:val="1"/>
                          <w:numId w:val="15"/>
                        </w:numPr>
                        <w:rPr>
                          <w:lang w:val="en-US"/>
                        </w:rPr>
                      </w:pPr>
                      <w:r w:rsidRPr="00C37E7D">
                        <w:rPr>
                          <w:lang w:val="en-US"/>
                        </w:rPr>
                        <w:t xml:space="preserve">... protège dans une certaine mesure contre le déclin de la vitalité et apporte une amélioration immédiate, mais limitée et temporaire, de la satisfaction de la vie. </w:t>
                      </w:r>
                    </w:p>
                    <w:p w14:paraId="0C472856" w14:textId="45C081DB" w:rsidR="0089573F" w:rsidRPr="00C37E7D" w:rsidRDefault="0089573F" w:rsidP="0089573F">
                      <w:pPr>
                        <w:pStyle w:val="ListParagraph"/>
                        <w:numPr>
                          <w:ilvl w:val="1"/>
                          <w:numId w:val="15"/>
                        </w:numPr>
                        <w:rPr>
                          <w:lang w:val="en-US"/>
                        </w:rPr>
                      </w:pPr>
                      <w:r w:rsidRPr="00C37E7D">
                        <w:rPr>
                          <w:lang w:val="en-US"/>
                        </w:rPr>
                        <w:t>... entraîne un respect un peu moin</w:t>
                      </w:r>
                      <w:r w:rsidR="00AB5EA8" w:rsidRPr="00C37E7D">
                        <w:rPr>
                          <w:lang w:val="en-US"/>
                        </w:rPr>
                        <w:t>dre</w:t>
                      </w:r>
                      <w:r w:rsidRPr="00C37E7D">
                        <w:rPr>
                          <w:lang w:val="en-US"/>
                        </w:rPr>
                        <w:t xml:space="preserve"> de l'obligation du masque buccal, bien que les autres mesures </w:t>
                      </w:r>
                      <w:r w:rsidR="00AB5EA8" w:rsidRPr="00C37E7D">
                        <w:rPr>
                          <w:lang w:val="en-US"/>
                        </w:rPr>
                        <w:t>COVID</w:t>
                      </w:r>
                      <w:r w:rsidRPr="00C37E7D">
                        <w:rPr>
                          <w:lang w:val="en-US"/>
                        </w:rPr>
                        <w:t xml:space="preserve"> (hygiène des mains, distance et limitation des contacts sociaux) soient respectées dans la même mesure.</w:t>
                      </w:r>
                    </w:p>
                    <w:p w14:paraId="272D6744" w14:textId="77777777" w:rsidR="0089573F" w:rsidRPr="00C37E7D" w:rsidRDefault="0089573F" w:rsidP="00C56D2D">
                      <w:pPr>
                        <w:ind w:left="720" w:hanging="360"/>
                        <w:rPr>
                          <w:lang w:val="en-US"/>
                        </w:rPr>
                      </w:pPr>
                    </w:p>
                    <w:p w14:paraId="41A3E57A" w14:textId="3D7E412B" w:rsidR="00C56D2D" w:rsidRPr="00C37E7D" w:rsidRDefault="00C56D2D" w:rsidP="00C56D2D">
                      <w:pPr>
                        <w:pStyle w:val="ListParagraph"/>
                        <w:numPr>
                          <w:ilvl w:val="0"/>
                          <w:numId w:val="15"/>
                        </w:numPr>
                        <w:rPr>
                          <w:lang w:val="en-US"/>
                        </w:rPr>
                      </w:pPr>
                      <w:r w:rsidRPr="00C37E7D">
                        <w:rPr>
                          <w:lang w:val="en-US"/>
                        </w:rPr>
                        <w:t xml:space="preserve">La mesure dans laquelle les personnes suivent les mesures </w:t>
                      </w:r>
                      <w:r w:rsidR="00AB5EA8" w:rsidRPr="00C37E7D">
                        <w:rPr>
                          <w:lang w:val="en-US"/>
                        </w:rPr>
                        <w:t>COVID</w:t>
                      </w:r>
                      <w:r w:rsidRPr="00C37E7D">
                        <w:rPr>
                          <w:lang w:val="en-US"/>
                        </w:rPr>
                        <w:t xml:space="preserve"> à long terme est liée aux aspects motivationnels de la participation au programme de test de salive</w:t>
                      </w:r>
                      <w:r w:rsidR="00C37E7D" w:rsidRPr="00C37E7D">
                        <w:rPr>
                          <w:lang w:val="en-US"/>
                        </w:rPr>
                        <w:t>:</w:t>
                      </w:r>
                      <w:r w:rsidRPr="00C37E7D">
                        <w:rPr>
                          <w:lang w:val="en-US"/>
                        </w:rPr>
                        <w:t xml:space="preserve"> si les personnes sont plus motivées volontairement, si elles considèrent davantage la participation au programme comme la norme, si elles sont plus préoccupées par le risque de contamination et si elles ont une </w:t>
                      </w:r>
                      <w:r w:rsidR="00AB5EA8" w:rsidRPr="00C37E7D">
                        <w:rPr>
                          <w:lang w:val="en-US"/>
                        </w:rPr>
                        <w:t>perception</w:t>
                      </w:r>
                      <w:r w:rsidRPr="00C37E7D">
                        <w:rPr>
                          <w:lang w:val="en-US"/>
                        </w:rPr>
                        <w:t xml:space="preserve"> plus élevée du risque, elles seront plus disposées à suivre les mesures. En revanche, l'attente que le test de salive conduise à une plus grande liberté est négativement associée à l'adhésion aux mesures.</w:t>
                      </w:r>
                    </w:p>
                    <w:p w14:paraId="56D57780" w14:textId="77777777" w:rsidR="00C56D2D" w:rsidRPr="00C37E7D" w:rsidRDefault="00C56D2D" w:rsidP="00C56D2D">
                      <w:pPr>
                        <w:pStyle w:val="ListParagraph"/>
                        <w:rPr>
                          <w:lang w:val="en-US"/>
                        </w:rPr>
                      </w:pPr>
                    </w:p>
                    <w:p w14:paraId="7924463D" w14:textId="77777777" w:rsidR="00C56D2D" w:rsidRPr="00C37E7D" w:rsidRDefault="00C56D2D" w:rsidP="00C56D2D">
                      <w:pPr>
                        <w:pStyle w:val="ListParagraph"/>
                        <w:numPr>
                          <w:ilvl w:val="0"/>
                          <w:numId w:val="15"/>
                        </w:numPr>
                        <w:rPr>
                          <w:lang w:val="en-US"/>
                        </w:rPr>
                      </w:pPr>
                      <w:r w:rsidRPr="00C37E7D">
                        <w:rPr>
                          <w:lang w:val="en-US"/>
                        </w:rPr>
                        <w:t>Le projet suscite beaucoup d'enthousiasme, comme en témoigne le fait que ...</w:t>
                      </w:r>
                    </w:p>
                    <w:p w14:paraId="76441E1C" w14:textId="77777777" w:rsidR="00C56D2D" w:rsidRPr="00C37E7D" w:rsidRDefault="00C56D2D" w:rsidP="00C56D2D">
                      <w:pPr>
                        <w:pStyle w:val="ListParagraph"/>
                        <w:numPr>
                          <w:ilvl w:val="1"/>
                          <w:numId w:val="15"/>
                        </w:numPr>
                        <w:rPr>
                          <w:lang w:val="en-US"/>
                        </w:rPr>
                      </w:pPr>
                      <w:r w:rsidRPr="00C37E7D">
                        <w:rPr>
                          <w:lang w:val="en-US"/>
                        </w:rPr>
                        <w:t>... les participants sont très motivés pour le test de salive, tandis que l'effort supplémentaire et la méfiance ne jouent qu'un rôle limité.</w:t>
                      </w:r>
                    </w:p>
                    <w:p w14:paraId="4B9FEAFE" w14:textId="4CCBD2D5" w:rsidR="00C56D2D" w:rsidRPr="00C37E7D" w:rsidRDefault="00C56D2D" w:rsidP="00C56D2D">
                      <w:pPr>
                        <w:pStyle w:val="ListParagraph"/>
                        <w:numPr>
                          <w:ilvl w:val="1"/>
                          <w:numId w:val="15"/>
                        </w:numPr>
                        <w:rPr>
                          <w:lang w:val="en-US"/>
                        </w:rPr>
                      </w:pPr>
                      <w:r w:rsidRPr="00C37E7D">
                        <w:rPr>
                          <w:lang w:val="en-US"/>
                        </w:rPr>
                        <w:t xml:space="preserve">... le projet est fortement apprécié au départ et que cette appréciation augmente tout au long du projet. </w:t>
                      </w:r>
                    </w:p>
                    <w:p w14:paraId="426410F1" w14:textId="77777777" w:rsidR="00C56D2D" w:rsidRPr="00C37E7D" w:rsidRDefault="00C56D2D" w:rsidP="00C56D2D">
                      <w:pPr>
                        <w:pStyle w:val="ListParagraph"/>
                        <w:ind w:left="1440"/>
                        <w:rPr>
                          <w:lang w:val="en-US"/>
                        </w:rPr>
                      </w:pPr>
                    </w:p>
                    <w:p w14:paraId="255B7FF5" w14:textId="7DE54240" w:rsidR="00C56D2D" w:rsidRPr="00C37E7D" w:rsidRDefault="00C56D2D" w:rsidP="00C56D2D">
                      <w:pPr>
                        <w:pStyle w:val="ListParagraph"/>
                        <w:numPr>
                          <w:ilvl w:val="0"/>
                          <w:numId w:val="15"/>
                        </w:numPr>
                        <w:rPr>
                          <w:lang w:val="en-US"/>
                        </w:rPr>
                      </w:pPr>
                      <w:r w:rsidRPr="00C37E7D">
                        <w:rPr>
                          <w:lang w:val="en-US"/>
                        </w:rPr>
                        <w:t xml:space="preserve">Le rôle de soutien et de motivation des responsables du projet et de la </w:t>
                      </w:r>
                      <w:r w:rsidR="00E02D3C" w:rsidRPr="00C37E7D">
                        <w:rPr>
                          <w:lang w:val="en-US"/>
                        </w:rPr>
                        <w:t>direction</w:t>
                      </w:r>
                      <w:r w:rsidRPr="00C37E7D">
                        <w:rPr>
                          <w:lang w:val="en-US"/>
                        </w:rPr>
                        <w:t xml:space="preserve"> scolaire contribue à une meilleure motivation, à un suivi soutenu des mesures et à une meilleure appréciation du projet. </w:t>
                      </w:r>
                    </w:p>
                  </w:txbxContent>
                </v:textbox>
                <w10:anchorlock/>
              </v:roundrect>
            </w:pict>
          </mc:Fallback>
        </mc:AlternateContent>
      </w:r>
    </w:p>
    <w:p w14:paraId="0F892DD3" w14:textId="277FF4F6" w:rsidR="001B708D" w:rsidRDefault="001B708D" w:rsidP="00C56D2D">
      <w:pPr>
        <w:rPr>
          <w:lang w:val="nl-BE"/>
        </w:rPr>
      </w:pPr>
    </w:p>
    <w:p w14:paraId="72E54BB1" w14:textId="41E67189" w:rsidR="0089573F" w:rsidRDefault="0089573F" w:rsidP="00C56D2D">
      <w:pPr>
        <w:rPr>
          <w:lang w:val="nl-BE"/>
        </w:rPr>
      </w:pPr>
    </w:p>
    <w:p w14:paraId="409E5C7A" w14:textId="164E87A5" w:rsidR="0089573F" w:rsidRDefault="0089573F" w:rsidP="00C56D2D">
      <w:pPr>
        <w:rPr>
          <w:lang w:val="nl-BE"/>
        </w:rPr>
      </w:pPr>
    </w:p>
    <w:p w14:paraId="5DB677D1" w14:textId="77777777" w:rsidR="0089573F" w:rsidRPr="001B708D" w:rsidRDefault="0089573F" w:rsidP="00C56D2D">
      <w:pPr>
        <w:rPr>
          <w:lang w:val="nl-BE"/>
        </w:rPr>
      </w:pPr>
    </w:p>
    <w:p w14:paraId="649A1A9B" w14:textId="77777777" w:rsidR="00E02D3C" w:rsidRDefault="00E02D3C" w:rsidP="000A4E16">
      <w:pPr>
        <w:pStyle w:val="Title"/>
        <w:rPr>
          <w:sz w:val="52"/>
          <w:szCs w:val="52"/>
          <w:lang w:val="nl-BE"/>
        </w:rPr>
      </w:pPr>
    </w:p>
    <w:p w14:paraId="27DF881A" w14:textId="6C0FC12A" w:rsidR="00C56D2D" w:rsidRPr="00E02D3C" w:rsidRDefault="001B708D" w:rsidP="000A4E16">
      <w:pPr>
        <w:pStyle w:val="Title"/>
        <w:rPr>
          <w:sz w:val="56"/>
          <w:szCs w:val="52"/>
          <w:lang w:val="nl-BE"/>
        </w:rPr>
      </w:pPr>
      <w:r w:rsidRPr="00E02D3C">
        <w:rPr>
          <w:sz w:val="56"/>
          <w:szCs w:val="52"/>
          <w:lang w:val="nl-BE"/>
        </w:rPr>
        <w:lastRenderedPageBreak/>
        <w:t>Section 1</w:t>
      </w:r>
      <w:r w:rsidR="00C37E7D">
        <w:rPr>
          <w:sz w:val="56"/>
          <w:szCs w:val="52"/>
          <w:lang w:val="nl-BE"/>
        </w:rPr>
        <w:t>:</w:t>
      </w:r>
      <w:r w:rsidRPr="00E02D3C">
        <w:rPr>
          <w:sz w:val="56"/>
          <w:szCs w:val="52"/>
          <w:lang w:val="nl-BE"/>
        </w:rPr>
        <w:t xml:space="preserve"> Résultats de </w:t>
      </w:r>
      <w:r w:rsidR="00E02D3C" w:rsidRPr="00E02D3C">
        <w:rPr>
          <w:sz w:val="56"/>
          <w:szCs w:val="52"/>
          <w:lang w:val="nl-BE"/>
        </w:rPr>
        <w:t>L’étude</w:t>
      </w:r>
    </w:p>
    <w:p w14:paraId="11C8FFD1" w14:textId="7F7160D6" w:rsidR="0089573F" w:rsidRDefault="0089573F" w:rsidP="001B708D">
      <w:pPr>
        <w:rPr>
          <w:lang w:val="nl-BE"/>
        </w:rPr>
      </w:pPr>
      <w:r>
        <w:rPr>
          <w:rFonts w:asciiTheme="majorHAnsi" w:eastAsia="Times New Roman" w:hAnsiTheme="majorHAnsi" w:cs="Times New Roman"/>
          <w:b/>
          <w:noProof/>
          <w:sz w:val="52"/>
        </w:rPr>
        <mc:AlternateContent>
          <mc:Choice Requires="wps">
            <w:drawing>
              <wp:inline distT="0" distB="0" distL="0" distR="0" wp14:anchorId="3B9CF671" wp14:editId="0AD6B0A7">
                <wp:extent cx="6035040" cy="7917180"/>
                <wp:effectExtent l="0" t="0" r="3810" b="7620"/>
                <wp:docPr id="4" name="Rounded Rectangle 4"/>
                <wp:cNvGraphicFramePr/>
                <a:graphic xmlns:a="http://schemas.openxmlformats.org/drawingml/2006/main">
                  <a:graphicData uri="http://schemas.microsoft.com/office/word/2010/wordprocessingShape">
                    <wps:wsp>
                      <wps:cNvSpPr/>
                      <wps:spPr>
                        <a:xfrm>
                          <a:off x="0" y="0"/>
                          <a:ext cx="6035040" cy="7917180"/>
                        </a:xfrm>
                        <a:prstGeom prst="roundRect">
                          <a:avLst>
                            <a:gd name="adj" fmla="val 3427"/>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89573F" w:rsidRPr="0089573F" w14:paraId="02AFE3BA" w14:textId="77777777" w:rsidTr="007362F1">
                              <w:trPr>
                                <w:trHeight w:val="11888"/>
                              </w:trPr>
                              <w:tc>
                                <w:tcPr>
                                  <w:tcW w:w="8844" w:type="dxa"/>
                                </w:tcPr>
                                <w:p w14:paraId="34768F84" w14:textId="4DD39DBF" w:rsidR="0089573F" w:rsidRDefault="0089573F" w:rsidP="0089573F">
                                  <w:pPr>
                                    <w:spacing w:line="276" w:lineRule="auto"/>
                                    <w:jc w:val="both"/>
                                    <w:rPr>
                                      <w:rFonts w:cstheme="minorHAnsi"/>
                                      <w:b/>
                                      <w:sz w:val="22"/>
                                      <w:lang w:val="nl-NL"/>
                                    </w:rPr>
                                  </w:pPr>
                                  <w:r w:rsidRPr="00C37E7D">
                                    <w:rPr>
                                      <w:rFonts w:cstheme="minorHAnsi"/>
                                      <w:b/>
                                      <w:sz w:val="22"/>
                                      <w:lang w:val="en-US"/>
                                    </w:rPr>
                                    <w:t>Qui a participé à cette étude</w:t>
                                  </w:r>
                                  <w:r w:rsidR="00C37E7D" w:rsidRPr="00C37E7D">
                                    <w:rPr>
                                      <w:rFonts w:cstheme="minorHAnsi"/>
                                      <w:b/>
                                      <w:sz w:val="22"/>
                                      <w:lang w:val="en-US"/>
                                    </w:rPr>
                                    <w:t>?</w:t>
                                  </w:r>
                                  <w:r w:rsidRPr="00C37E7D">
                                    <w:rPr>
                                      <w:rFonts w:cstheme="minorHAnsi"/>
                                      <w:b/>
                                      <w:sz w:val="22"/>
                                      <w:lang w:val="en-US"/>
                                    </w:rPr>
                                    <w:t xml:space="preserve"> </w:t>
                                  </w:r>
                                  <w:r w:rsidRPr="0089573F">
                                    <w:rPr>
                                      <w:rFonts w:cstheme="minorHAnsi"/>
                                      <w:b/>
                                      <w:sz w:val="22"/>
                                      <w:lang w:val="nl-NL"/>
                                    </w:rPr>
                                    <w:t>Description de l'échantillon et de la méthode</w:t>
                                  </w:r>
                                </w:p>
                                <w:p w14:paraId="02AE4921" w14:textId="77777777" w:rsidR="007362F1" w:rsidRPr="00E02D3C" w:rsidRDefault="007362F1" w:rsidP="0089573F">
                                  <w:pPr>
                                    <w:spacing w:line="276" w:lineRule="auto"/>
                                    <w:jc w:val="both"/>
                                    <w:rPr>
                                      <w:rFonts w:cstheme="minorHAnsi"/>
                                      <w:b/>
                                      <w:sz w:val="16"/>
                                      <w:szCs w:val="16"/>
                                      <w:lang w:val="nl-NL"/>
                                    </w:rPr>
                                  </w:pPr>
                                </w:p>
                                <w:p w14:paraId="21CA7E38" w14:textId="646EC160" w:rsidR="0089573F" w:rsidRPr="00C37E7D" w:rsidRDefault="0089573F" w:rsidP="0089573F">
                                  <w:pPr>
                                    <w:spacing w:line="276" w:lineRule="auto"/>
                                    <w:jc w:val="both"/>
                                    <w:rPr>
                                      <w:rFonts w:cstheme="minorHAnsi"/>
                                      <w:sz w:val="22"/>
                                      <w:lang w:val="en-US"/>
                                    </w:rPr>
                                  </w:pPr>
                                  <w:r w:rsidRPr="00C37E7D">
                                    <w:rPr>
                                      <w:rFonts w:cstheme="minorHAnsi"/>
                                      <w:sz w:val="22"/>
                                      <w:lang w:val="en-US"/>
                                    </w:rPr>
                                    <w:t xml:space="preserve">Dans cette étude, 56 écoles ont participé volontairement. Non seulement les enseignants (78%), mais aussi les autres personnels éducatifs (personnel d'entretien, éducateurs, secrétaires et direction) ont participé. Un groupe expérimental ou groupe test (N = 1194), composé d'un mélange de participants néerlandophones (71%) et francophones (29%), et un groupe de contrôle néerlandophone (N = 241) ont effectué une mesure préalable et une mesure postérieure. Il y avait 3 semaines entre les deux mesures. Les participants du groupe test ont effectué un test salivaire hebdomadaire et, en plus de la pré- et de la post-mesure, ont également rempli deux mesures hebdomadaires intermédiaires grâce auxquelles leur santé mentale et leur comportement ont été suivis de plus près (respectivement 1 et 2 semaines après la pré-mesure). Le tableau 1 présente le plan de recherche. Comme aucun groupe </w:t>
                                  </w:r>
                                  <w:r w:rsidR="00E02D3C" w:rsidRPr="00C37E7D">
                                    <w:rPr>
                                      <w:rFonts w:cstheme="minorHAnsi"/>
                                      <w:sz w:val="22"/>
                                      <w:lang w:val="en-US"/>
                                    </w:rPr>
                                    <w:t>contrôle</w:t>
                                  </w:r>
                                  <w:r w:rsidRPr="00C37E7D">
                                    <w:rPr>
                                      <w:rFonts w:cstheme="minorHAnsi"/>
                                      <w:sz w:val="22"/>
                                      <w:lang w:val="en-US"/>
                                    </w:rPr>
                                    <w:t xml:space="preserve"> francophone n'a été utilisé, seuls les participants flamands ont été inclus dans les analyses des contrastes entre le groupe test et le groupe témoin. Pour les analyses qui ont été menées exclusivement sur le groupe expérimental, les participants néerlandophones et francophones ont été inclus.</w:t>
                                  </w:r>
                                </w:p>
                                <w:p w14:paraId="7058FEDC" w14:textId="77777777" w:rsidR="0089573F" w:rsidRPr="00C37E7D" w:rsidRDefault="0089573F" w:rsidP="0089573F">
                                  <w:pPr>
                                    <w:spacing w:line="276" w:lineRule="auto"/>
                                    <w:jc w:val="both"/>
                                    <w:rPr>
                                      <w:rFonts w:cstheme="minorHAnsi"/>
                                      <w:sz w:val="16"/>
                                      <w:szCs w:val="16"/>
                                      <w:lang w:val="en-US"/>
                                    </w:rPr>
                                  </w:pPr>
                                </w:p>
                                <w:p w14:paraId="38592A9D" w14:textId="54DEEA03" w:rsidR="0089573F" w:rsidRPr="0089573F" w:rsidRDefault="0089573F" w:rsidP="0089573F">
                                  <w:pPr>
                                    <w:spacing w:line="276" w:lineRule="auto"/>
                                    <w:jc w:val="both"/>
                                    <w:rPr>
                                      <w:rFonts w:cstheme="minorHAnsi"/>
                                      <w:i/>
                                      <w:sz w:val="22"/>
                                      <w:lang w:val="nl-NL"/>
                                    </w:rPr>
                                  </w:pPr>
                                  <w:r w:rsidRPr="0089573F">
                                    <w:rPr>
                                      <w:rFonts w:cstheme="minorHAnsi"/>
                                      <w:sz w:val="22"/>
                                      <w:lang w:val="nl-NL"/>
                                    </w:rPr>
                                    <w:t xml:space="preserve">Tableau 1 - </w:t>
                                  </w:r>
                                  <w:r w:rsidRPr="0089573F">
                                    <w:rPr>
                                      <w:rFonts w:cstheme="minorHAnsi"/>
                                      <w:i/>
                                      <w:sz w:val="22"/>
                                      <w:lang w:val="nl-NL"/>
                                    </w:rPr>
                                    <w:t xml:space="preserve">Plan de recherche </w:t>
                                  </w:r>
                                  <w:r w:rsidRPr="0089573F">
                                    <w:rPr>
                                      <w:rFonts w:cstheme="minorHAnsi"/>
                                      <w:i/>
                                      <w:sz w:val="22"/>
                                      <w:lang w:val="nl-BE"/>
                                    </w:rPr>
                                    <w:t>avec les nombres par groupe et le moment de la mesure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363"/>
                                    <w:gridCol w:w="1780"/>
                                    <w:gridCol w:w="1923"/>
                                    <w:gridCol w:w="1816"/>
                                  </w:tblGrid>
                                  <w:tr w:rsidR="0089573F" w:rsidRPr="0089573F" w14:paraId="5668A1BD" w14:textId="77777777" w:rsidTr="007362F1">
                                    <w:trPr>
                                      <w:trHeight w:val="1000"/>
                                    </w:trPr>
                                    <w:tc>
                                      <w:tcPr>
                                        <w:tcW w:w="1614" w:type="dxa"/>
                                        <w:shd w:val="clear" w:color="auto" w:fill="BFBFBF" w:themeFill="background1" w:themeFillShade="BF"/>
                                      </w:tcPr>
                                      <w:p w14:paraId="4FC4A9FE" w14:textId="77777777" w:rsidR="0089573F" w:rsidRPr="007362F1" w:rsidRDefault="0089573F" w:rsidP="0089573F">
                                        <w:pPr>
                                          <w:spacing w:line="276" w:lineRule="auto"/>
                                          <w:jc w:val="both"/>
                                          <w:rPr>
                                            <w:rFonts w:cstheme="minorHAnsi"/>
                                            <w:sz w:val="18"/>
                                            <w:szCs w:val="18"/>
                                            <w:lang w:val="nl-NL"/>
                                          </w:rPr>
                                        </w:pPr>
                                      </w:p>
                                    </w:tc>
                                    <w:tc>
                                      <w:tcPr>
                                        <w:tcW w:w="1363" w:type="dxa"/>
                                        <w:shd w:val="clear" w:color="auto" w:fill="808080" w:themeFill="background1" w:themeFillShade="80"/>
                                      </w:tcPr>
                                      <w:p w14:paraId="46BA50C3" w14:textId="64DA4893" w:rsidR="0089573F" w:rsidRPr="007362F1" w:rsidRDefault="0089573F" w:rsidP="0089573F">
                                        <w:pPr>
                                          <w:spacing w:line="276" w:lineRule="auto"/>
                                          <w:jc w:val="center"/>
                                          <w:rPr>
                                            <w:rFonts w:cstheme="minorHAnsi"/>
                                            <w:color w:val="FFFFFF" w:themeColor="background1"/>
                                            <w:sz w:val="18"/>
                                            <w:szCs w:val="18"/>
                                            <w:lang w:val="nl-NL"/>
                                          </w:rPr>
                                        </w:pPr>
                                        <w:r w:rsidRPr="007362F1">
                                          <w:rPr>
                                            <w:rFonts w:cstheme="minorHAnsi"/>
                                            <w:color w:val="FFFFFF" w:themeColor="background1"/>
                                            <w:sz w:val="18"/>
                                            <w:szCs w:val="18"/>
                                            <w:lang w:val="nl-NL"/>
                                          </w:rPr>
                                          <w:t>Pré-m</w:t>
                                        </w:r>
                                        <w:r w:rsidR="00E02D3C">
                                          <w:rPr>
                                            <w:rFonts w:cstheme="minorHAnsi"/>
                                            <w:color w:val="FFFFFF" w:themeColor="background1"/>
                                            <w:sz w:val="18"/>
                                            <w:szCs w:val="18"/>
                                            <w:lang w:val="nl-NL"/>
                                          </w:rPr>
                                          <w:t>esure</w:t>
                                        </w:r>
                                      </w:p>
                                    </w:tc>
                                    <w:tc>
                                      <w:tcPr>
                                        <w:tcW w:w="1780" w:type="dxa"/>
                                        <w:shd w:val="clear" w:color="auto" w:fill="808080" w:themeFill="background1" w:themeFillShade="80"/>
                                      </w:tcPr>
                                      <w:p w14:paraId="74B91A5C"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Mesure intermédiaire 1</w:t>
                                        </w:r>
                                      </w:p>
                                      <w:p w14:paraId="7C352D3C"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 xml:space="preserve">(après le </w:t>
                                        </w:r>
                                        <w:r w:rsidRPr="00C37E7D">
                                          <w:rPr>
                                            <w:rFonts w:cstheme="minorHAnsi"/>
                                            <w:color w:val="FFFFFF" w:themeColor="background1"/>
                                            <w:sz w:val="18"/>
                                            <w:szCs w:val="18"/>
                                            <w:vertAlign w:val="superscript"/>
                                            <w:lang w:val="en-US"/>
                                          </w:rPr>
                                          <w:t xml:space="preserve">1er </w:t>
                                        </w:r>
                                        <w:r w:rsidRPr="00C37E7D">
                                          <w:rPr>
                                            <w:rFonts w:cstheme="minorHAnsi"/>
                                            <w:color w:val="FFFFFF" w:themeColor="background1"/>
                                            <w:sz w:val="18"/>
                                            <w:szCs w:val="18"/>
                                            <w:lang w:val="en-US"/>
                                          </w:rPr>
                                          <w:t>test salivaire)</w:t>
                                        </w:r>
                                      </w:p>
                                    </w:tc>
                                    <w:tc>
                                      <w:tcPr>
                                        <w:tcW w:w="1923" w:type="dxa"/>
                                        <w:shd w:val="clear" w:color="auto" w:fill="808080" w:themeFill="background1" w:themeFillShade="80"/>
                                      </w:tcPr>
                                      <w:p w14:paraId="1F1553B4"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Mesure intermédiaire 2</w:t>
                                        </w:r>
                                      </w:p>
                                      <w:p w14:paraId="1038F271"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 xml:space="preserve">(après le </w:t>
                                        </w:r>
                                        <w:r w:rsidRPr="00C37E7D">
                                          <w:rPr>
                                            <w:rFonts w:cstheme="minorHAnsi"/>
                                            <w:color w:val="FFFFFF" w:themeColor="background1"/>
                                            <w:sz w:val="18"/>
                                            <w:szCs w:val="18"/>
                                            <w:vertAlign w:val="superscript"/>
                                            <w:lang w:val="en-US"/>
                                          </w:rPr>
                                          <w:t xml:space="preserve">2ème </w:t>
                                        </w:r>
                                        <w:r w:rsidRPr="00C37E7D">
                                          <w:rPr>
                                            <w:rFonts w:cstheme="minorHAnsi"/>
                                            <w:color w:val="FFFFFF" w:themeColor="background1"/>
                                            <w:sz w:val="18"/>
                                            <w:szCs w:val="18"/>
                                            <w:lang w:val="en-US"/>
                                          </w:rPr>
                                          <w:t>test salivaire)</w:t>
                                        </w:r>
                                      </w:p>
                                    </w:tc>
                                    <w:tc>
                                      <w:tcPr>
                                        <w:tcW w:w="1816" w:type="dxa"/>
                                        <w:shd w:val="clear" w:color="auto" w:fill="808080" w:themeFill="background1" w:themeFillShade="80"/>
                                      </w:tcPr>
                                      <w:p w14:paraId="73B9888D" w14:textId="4EF963D6" w:rsidR="0089573F" w:rsidRPr="00C37E7D" w:rsidRDefault="00E02D3C"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Post-mesure</w:t>
                                        </w:r>
                                      </w:p>
                                      <w:p w14:paraId="33571AAB" w14:textId="77777777" w:rsidR="0089573F" w:rsidRPr="00C37E7D" w:rsidRDefault="0089573F" w:rsidP="0089573F">
                                        <w:pPr>
                                          <w:spacing w:line="276" w:lineRule="auto"/>
                                          <w:jc w:val="center"/>
                                          <w:rPr>
                                            <w:rFonts w:cstheme="minorHAnsi"/>
                                            <w:color w:val="FFFFFF" w:themeColor="background1"/>
                                            <w:sz w:val="18"/>
                                            <w:szCs w:val="18"/>
                                            <w:lang w:val="en-US"/>
                                          </w:rPr>
                                        </w:pPr>
                                      </w:p>
                                      <w:p w14:paraId="2FB88F92" w14:textId="06C449FD"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(après le 3ème test salivaire)</w:t>
                                        </w:r>
                                      </w:p>
                                    </w:tc>
                                  </w:tr>
                                  <w:tr w:rsidR="0089573F" w:rsidRPr="0089573F" w14:paraId="68163A32" w14:textId="77777777" w:rsidTr="007362F1">
                                    <w:trPr>
                                      <w:trHeight w:val="237"/>
                                    </w:trPr>
                                    <w:tc>
                                      <w:tcPr>
                                        <w:tcW w:w="1614" w:type="dxa"/>
                                        <w:shd w:val="clear" w:color="auto" w:fill="BFBFBF" w:themeFill="background1" w:themeFillShade="BF"/>
                                      </w:tcPr>
                                      <w:p w14:paraId="0711B75D" w14:textId="77777777"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Timing</w:t>
                                        </w:r>
                                      </w:p>
                                    </w:tc>
                                    <w:tc>
                                      <w:tcPr>
                                        <w:tcW w:w="1363" w:type="dxa"/>
                                        <w:shd w:val="clear" w:color="auto" w:fill="BFBFBF" w:themeFill="background1" w:themeFillShade="BF"/>
                                      </w:tcPr>
                                      <w:p w14:paraId="4DB42D3F"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28 février</w:t>
                                        </w:r>
                                      </w:p>
                                    </w:tc>
                                    <w:tc>
                                      <w:tcPr>
                                        <w:tcW w:w="1780" w:type="dxa"/>
                                        <w:shd w:val="clear" w:color="auto" w:fill="BFBFBF" w:themeFill="background1" w:themeFillShade="BF"/>
                                      </w:tcPr>
                                      <w:p w14:paraId="1438A826" w14:textId="772B6EDD"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 mars</w:t>
                                        </w:r>
                                      </w:p>
                                    </w:tc>
                                    <w:tc>
                                      <w:tcPr>
                                        <w:tcW w:w="1923" w:type="dxa"/>
                                        <w:shd w:val="clear" w:color="auto" w:fill="BFBFBF" w:themeFill="background1" w:themeFillShade="BF"/>
                                      </w:tcPr>
                                      <w:p w14:paraId="5C97809C"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14 mars</w:t>
                                        </w:r>
                                      </w:p>
                                    </w:tc>
                                    <w:tc>
                                      <w:tcPr>
                                        <w:tcW w:w="1816" w:type="dxa"/>
                                        <w:shd w:val="clear" w:color="auto" w:fill="BFBFBF" w:themeFill="background1" w:themeFillShade="BF"/>
                                      </w:tcPr>
                                      <w:p w14:paraId="3B2DD376"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21 mars</w:t>
                                        </w:r>
                                      </w:p>
                                    </w:tc>
                                  </w:tr>
                                  <w:tr w:rsidR="0089573F" w:rsidRPr="0089573F" w14:paraId="3122D6B2" w14:textId="77777777" w:rsidTr="007362F1">
                                    <w:trPr>
                                      <w:trHeight w:hRule="exact" w:val="60"/>
                                    </w:trPr>
                                    <w:tc>
                                      <w:tcPr>
                                        <w:tcW w:w="1614" w:type="dxa"/>
                                        <w:shd w:val="clear" w:color="auto" w:fill="BFBFBF" w:themeFill="background1" w:themeFillShade="BF"/>
                                      </w:tcPr>
                                      <w:p w14:paraId="37C37252" w14:textId="77777777" w:rsidR="0089573F" w:rsidRPr="00C37E7D" w:rsidRDefault="0089573F" w:rsidP="0089573F">
                                        <w:pPr>
                                          <w:spacing w:line="276" w:lineRule="auto"/>
                                          <w:jc w:val="both"/>
                                          <w:rPr>
                                            <w:rFonts w:cstheme="minorHAnsi"/>
                                            <w:b/>
                                            <w:sz w:val="18"/>
                                            <w:szCs w:val="18"/>
                                            <w:lang w:val="en-US"/>
                                          </w:rPr>
                                        </w:pPr>
                                      </w:p>
                                    </w:tc>
                                    <w:tc>
                                      <w:tcPr>
                                        <w:tcW w:w="1363" w:type="dxa"/>
                                        <w:shd w:val="clear" w:color="auto" w:fill="BFBFBF" w:themeFill="background1" w:themeFillShade="BF"/>
                                      </w:tcPr>
                                      <w:p w14:paraId="60058BAE" w14:textId="77777777" w:rsidR="0089573F" w:rsidRPr="00C37E7D" w:rsidRDefault="0089573F" w:rsidP="0089573F">
                                        <w:pPr>
                                          <w:spacing w:line="276" w:lineRule="auto"/>
                                          <w:jc w:val="center"/>
                                          <w:rPr>
                                            <w:rFonts w:cstheme="minorHAnsi"/>
                                            <w:sz w:val="18"/>
                                            <w:szCs w:val="18"/>
                                            <w:lang w:val="en-US"/>
                                          </w:rPr>
                                        </w:pPr>
                                      </w:p>
                                    </w:tc>
                                    <w:tc>
                                      <w:tcPr>
                                        <w:tcW w:w="1780" w:type="dxa"/>
                                        <w:shd w:val="clear" w:color="auto" w:fill="BFBFBF" w:themeFill="background1" w:themeFillShade="BF"/>
                                      </w:tcPr>
                                      <w:p w14:paraId="4FCC6E86" w14:textId="77777777" w:rsidR="0089573F" w:rsidRPr="00C37E7D" w:rsidRDefault="0089573F" w:rsidP="0089573F">
                                        <w:pPr>
                                          <w:spacing w:line="276" w:lineRule="auto"/>
                                          <w:jc w:val="center"/>
                                          <w:rPr>
                                            <w:rFonts w:cstheme="minorHAnsi"/>
                                            <w:sz w:val="18"/>
                                            <w:szCs w:val="18"/>
                                            <w:lang w:val="en-US"/>
                                          </w:rPr>
                                        </w:pPr>
                                      </w:p>
                                    </w:tc>
                                    <w:tc>
                                      <w:tcPr>
                                        <w:tcW w:w="1923" w:type="dxa"/>
                                        <w:shd w:val="clear" w:color="auto" w:fill="BFBFBF" w:themeFill="background1" w:themeFillShade="BF"/>
                                      </w:tcPr>
                                      <w:p w14:paraId="70B8DC20" w14:textId="77777777" w:rsidR="0089573F" w:rsidRPr="00C37E7D" w:rsidRDefault="0089573F" w:rsidP="0089573F">
                                        <w:pPr>
                                          <w:spacing w:line="276" w:lineRule="auto"/>
                                          <w:jc w:val="center"/>
                                          <w:rPr>
                                            <w:rFonts w:cstheme="minorHAnsi"/>
                                            <w:sz w:val="18"/>
                                            <w:szCs w:val="18"/>
                                            <w:lang w:val="en-US"/>
                                          </w:rPr>
                                        </w:pPr>
                                      </w:p>
                                    </w:tc>
                                    <w:tc>
                                      <w:tcPr>
                                        <w:tcW w:w="1816" w:type="dxa"/>
                                        <w:shd w:val="clear" w:color="auto" w:fill="BFBFBF" w:themeFill="background1" w:themeFillShade="BF"/>
                                      </w:tcPr>
                                      <w:p w14:paraId="7EE1A278" w14:textId="77777777" w:rsidR="0089573F" w:rsidRPr="00C37E7D" w:rsidRDefault="0089573F" w:rsidP="0089573F">
                                        <w:pPr>
                                          <w:spacing w:line="276" w:lineRule="auto"/>
                                          <w:jc w:val="center"/>
                                          <w:rPr>
                                            <w:rFonts w:cstheme="minorHAnsi"/>
                                            <w:sz w:val="18"/>
                                            <w:szCs w:val="18"/>
                                            <w:lang w:val="en-US"/>
                                          </w:rPr>
                                        </w:pPr>
                                      </w:p>
                                    </w:tc>
                                  </w:tr>
                                  <w:tr w:rsidR="0089573F" w:rsidRPr="0089573F" w14:paraId="73100870" w14:textId="77777777" w:rsidTr="007362F1">
                                    <w:trPr>
                                      <w:trHeight w:val="491"/>
                                    </w:trPr>
                                    <w:tc>
                                      <w:tcPr>
                                        <w:tcW w:w="1614" w:type="dxa"/>
                                        <w:shd w:val="clear" w:color="auto" w:fill="BFBFBF" w:themeFill="background1" w:themeFillShade="BF"/>
                                      </w:tcPr>
                                      <w:p w14:paraId="2093434E" w14:textId="77777777"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Groupe test</w:t>
                                        </w:r>
                                      </w:p>
                                    </w:tc>
                                    <w:tc>
                                      <w:tcPr>
                                        <w:tcW w:w="1363" w:type="dxa"/>
                                        <w:shd w:val="clear" w:color="auto" w:fill="A6A6A6" w:themeFill="background1" w:themeFillShade="A6"/>
                                      </w:tcPr>
                                      <w:p w14:paraId="4C89DC9B"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1194</w:t>
                                        </w:r>
                                      </w:p>
                                    </w:tc>
                                    <w:tc>
                                      <w:tcPr>
                                        <w:tcW w:w="1780" w:type="dxa"/>
                                        <w:shd w:val="clear" w:color="auto" w:fill="A6A6A6" w:themeFill="background1" w:themeFillShade="A6"/>
                                      </w:tcPr>
                                      <w:p w14:paraId="5FE0F4E8"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764</w:t>
                                        </w:r>
                                      </w:p>
                                      <w:p w14:paraId="542056E0"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(63.9%)</w:t>
                                        </w:r>
                                      </w:p>
                                    </w:tc>
                                    <w:tc>
                                      <w:tcPr>
                                        <w:tcW w:w="1923" w:type="dxa"/>
                                        <w:shd w:val="clear" w:color="auto" w:fill="A6A6A6" w:themeFill="background1" w:themeFillShade="A6"/>
                                      </w:tcPr>
                                      <w:p w14:paraId="77B1AD1B"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718</w:t>
                                        </w:r>
                                      </w:p>
                                      <w:p w14:paraId="764AEDED"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(60.0%)</w:t>
                                        </w:r>
                                      </w:p>
                                    </w:tc>
                                    <w:tc>
                                      <w:tcPr>
                                        <w:tcW w:w="1816" w:type="dxa"/>
                                        <w:shd w:val="clear" w:color="auto" w:fill="A6A6A6" w:themeFill="background1" w:themeFillShade="A6"/>
                                      </w:tcPr>
                                      <w:p w14:paraId="33968686"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493</w:t>
                                        </w:r>
                                      </w:p>
                                      <w:p w14:paraId="30B38C09"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(41.2%)</w:t>
                                        </w:r>
                                      </w:p>
                                    </w:tc>
                                  </w:tr>
                                  <w:tr w:rsidR="0089573F" w:rsidRPr="0089573F" w14:paraId="7F68C12E" w14:textId="77777777" w:rsidTr="007362F1">
                                    <w:trPr>
                                      <w:trHeight w:val="491"/>
                                    </w:trPr>
                                    <w:tc>
                                      <w:tcPr>
                                        <w:tcW w:w="1614" w:type="dxa"/>
                                        <w:shd w:val="clear" w:color="auto" w:fill="BFBFBF" w:themeFill="background1" w:themeFillShade="BF"/>
                                      </w:tcPr>
                                      <w:p w14:paraId="4920A25A" w14:textId="1CA4214E"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Groupe contrôle</w:t>
                                        </w:r>
                                      </w:p>
                                      <w:p w14:paraId="040145AB" w14:textId="77777777" w:rsidR="0089573F" w:rsidRPr="00C37E7D" w:rsidRDefault="0089573F" w:rsidP="0089573F">
                                        <w:pPr>
                                          <w:spacing w:line="276" w:lineRule="auto"/>
                                          <w:jc w:val="both"/>
                                          <w:rPr>
                                            <w:rFonts w:cstheme="minorHAnsi"/>
                                            <w:b/>
                                            <w:sz w:val="18"/>
                                            <w:szCs w:val="18"/>
                                            <w:lang w:val="en-US"/>
                                          </w:rPr>
                                        </w:pPr>
                                      </w:p>
                                    </w:tc>
                                    <w:tc>
                                      <w:tcPr>
                                        <w:tcW w:w="1363" w:type="dxa"/>
                                        <w:shd w:val="clear" w:color="auto" w:fill="BFBFBF" w:themeFill="background1" w:themeFillShade="BF"/>
                                      </w:tcPr>
                                      <w:p w14:paraId="3FDA64F9"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241</w:t>
                                        </w:r>
                                      </w:p>
                                    </w:tc>
                                    <w:tc>
                                      <w:tcPr>
                                        <w:tcW w:w="1780" w:type="dxa"/>
                                        <w:shd w:val="clear" w:color="auto" w:fill="BFBFBF" w:themeFill="background1" w:themeFillShade="BF"/>
                                      </w:tcPr>
                                      <w:p w14:paraId="3860729C" w14:textId="322A08DE"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w:t>
                                        </w:r>
                                      </w:p>
                                    </w:tc>
                                    <w:tc>
                                      <w:tcPr>
                                        <w:tcW w:w="1923" w:type="dxa"/>
                                        <w:shd w:val="clear" w:color="auto" w:fill="BFBFBF" w:themeFill="background1" w:themeFillShade="BF"/>
                                      </w:tcPr>
                                      <w:p w14:paraId="67198F74" w14:textId="2FA6EEF5"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w:t>
                                        </w:r>
                                      </w:p>
                                    </w:tc>
                                    <w:tc>
                                      <w:tcPr>
                                        <w:tcW w:w="1816" w:type="dxa"/>
                                        <w:shd w:val="clear" w:color="auto" w:fill="BFBFBF" w:themeFill="background1" w:themeFillShade="BF"/>
                                      </w:tcPr>
                                      <w:p w14:paraId="5AA14B9A"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124</w:t>
                                        </w:r>
                                      </w:p>
                                      <w:p w14:paraId="78DE3373"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(51.5%)</w:t>
                                        </w:r>
                                      </w:p>
                                    </w:tc>
                                  </w:tr>
                                </w:tbl>
                                <w:p w14:paraId="40B6E585" w14:textId="6A4DEC0D" w:rsidR="0089573F" w:rsidRPr="00C37E7D" w:rsidRDefault="0089573F" w:rsidP="0089573F">
                                  <w:pPr>
                                    <w:spacing w:line="276" w:lineRule="auto"/>
                                    <w:jc w:val="both"/>
                                    <w:rPr>
                                      <w:rFonts w:cstheme="minorHAnsi"/>
                                      <w:i/>
                                      <w:iCs/>
                                      <w:sz w:val="18"/>
                                      <w:szCs w:val="18"/>
                                      <w:lang w:val="en-US"/>
                                    </w:rPr>
                                  </w:pPr>
                                  <w:r w:rsidRPr="00C37E7D">
                                    <w:rPr>
                                      <w:rFonts w:cstheme="minorHAnsi"/>
                                      <w:i/>
                                      <w:iCs/>
                                      <w:sz w:val="18"/>
                                      <w:szCs w:val="18"/>
                                      <w:lang w:val="en-US"/>
                                    </w:rPr>
                                    <w:t xml:space="preserve">Note. Les pourcentages font référence à la proportion de participants dans les mesures de </w:t>
                                  </w:r>
                                  <w:r w:rsidR="00E02D3C" w:rsidRPr="00C37E7D">
                                    <w:rPr>
                                      <w:rFonts w:cstheme="minorHAnsi"/>
                                      <w:i/>
                                      <w:iCs/>
                                      <w:sz w:val="18"/>
                                      <w:szCs w:val="18"/>
                                      <w:lang w:val="en-US"/>
                                    </w:rPr>
                                    <w:t>follow-up</w:t>
                                  </w:r>
                                  <w:r w:rsidRPr="00C37E7D">
                                    <w:rPr>
                                      <w:rFonts w:cstheme="minorHAnsi"/>
                                      <w:i/>
                                      <w:iCs/>
                                      <w:sz w:val="18"/>
                                      <w:szCs w:val="18"/>
                                      <w:lang w:val="en-US"/>
                                    </w:rPr>
                                    <w:t xml:space="preserve"> par rapport à la mesure de base.</w:t>
                                  </w:r>
                                </w:p>
                                <w:p w14:paraId="4A659C7E" w14:textId="77777777" w:rsidR="00E02D3C" w:rsidRPr="00C37E7D" w:rsidRDefault="00E02D3C" w:rsidP="0089573F">
                                  <w:pPr>
                                    <w:spacing w:line="276" w:lineRule="auto"/>
                                    <w:jc w:val="both"/>
                                    <w:rPr>
                                      <w:rFonts w:cstheme="minorHAnsi"/>
                                      <w:i/>
                                      <w:iCs/>
                                      <w:sz w:val="16"/>
                                      <w:szCs w:val="16"/>
                                      <w:lang w:val="en-US"/>
                                    </w:rPr>
                                  </w:pPr>
                                </w:p>
                                <w:p w14:paraId="438FE779" w14:textId="2F69797D" w:rsidR="0089573F" w:rsidRPr="00C37E7D" w:rsidRDefault="0089573F" w:rsidP="0089573F">
                                  <w:pPr>
                                    <w:spacing w:line="276" w:lineRule="auto"/>
                                    <w:jc w:val="both"/>
                                    <w:rPr>
                                      <w:rFonts w:cstheme="minorHAnsi"/>
                                      <w:sz w:val="22"/>
                                      <w:lang w:val="en-US"/>
                                    </w:rPr>
                                  </w:pPr>
                                  <w:r w:rsidRPr="00C37E7D">
                                    <w:rPr>
                                      <w:rFonts w:cstheme="minorHAnsi"/>
                                      <w:sz w:val="22"/>
                                      <w:lang w:val="en-US"/>
                                    </w:rPr>
                                    <w:t>L'ensemble de l'échantillon (</w:t>
                                  </w:r>
                                  <w:r w:rsidR="00E02D3C" w:rsidRPr="00C37E7D">
                                    <w:rPr>
                                      <w:rFonts w:cstheme="minorHAnsi"/>
                                      <w:sz w:val="22"/>
                                      <w:lang w:val="en-US"/>
                                    </w:rPr>
                                    <w:t>pré-</w:t>
                                  </w:r>
                                  <w:r w:rsidRPr="00C37E7D">
                                    <w:rPr>
                                      <w:rFonts w:cstheme="minorHAnsi"/>
                                      <w:sz w:val="22"/>
                                      <w:lang w:val="en-US"/>
                                    </w:rPr>
                                    <w:t xml:space="preserve"> mesure) avait en moyenne 43 ans et 15 ans d'expérience professionnelle, 77% étaient des femmes. Tant dans le groupe test que dans le groupe témoin, des abandons ont été observés lors des différentes occasions de mesure. Le nombre de participants dans le groupe test a diminué au cours des quatre points temporels (voir tableau 1), mais les participants aux points temporels 2 à 4, qui ont rempli les questionnaires, ne différaient pas systématiquement des non-participants en termes de caractéristiques sociodémographiques ou de mode de réponse à la pré-mesure. La même observation a été faite au sein du groupe de contrôle. Cela indique que l'abandon n'est systématique ni dans le groupe expérimental ni dans le groupe de contrôle. Toutefois, </w:t>
                                  </w:r>
                                  <w:r w:rsidR="00E02D3C" w:rsidRPr="00C37E7D">
                                    <w:rPr>
                                      <w:rFonts w:cstheme="minorHAnsi"/>
                                      <w:sz w:val="22"/>
                                      <w:lang w:val="en-US"/>
                                    </w:rPr>
                                    <w:t>il faut</w:t>
                                  </w:r>
                                  <w:r w:rsidRPr="00C37E7D">
                                    <w:rPr>
                                      <w:rFonts w:cstheme="minorHAnsi"/>
                                      <w:sz w:val="22"/>
                                      <w:lang w:val="en-US"/>
                                    </w:rPr>
                                    <w:t xml:space="preserve"> noter qu'il s'agit d'un échantillon sélectif: les écoles ont choisi de participer elles-mêmes et, au sein des écoles, ce sont probablement des enseignants motivés qui ont pris part à la pré-mesure. Ces autosélections peuvent conduire à une surestimation des chiffres de la motivation et de l'appréciation. Nous devons être prudents lorsque nous généralisons ces résultats à d'autres groupes cibles. </w:t>
                                  </w:r>
                                </w:p>
                              </w:tc>
                            </w:tr>
                          </w:tbl>
                          <w:p w14:paraId="741C5EE5" w14:textId="679C4317" w:rsidR="0089573F" w:rsidRPr="00C37E7D" w:rsidRDefault="0089573F" w:rsidP="0089573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9CF671" id="Rounded Rectangle 4" o:spid="_x0000_s1028" style="width:475.2pt;height:623.4pt;visibility:visible;mso-wrap-style:square;mso-left-percent:-10001;mso-top-percent:-10001;mso-position-horizontal:absolute;mso-position-horizontal-relative:char;mso-position-vertical:absolute;mso-position-vertical-relative:line;mso-left-percent:-10001;mso-top-percent:-10001;v-text-anchor:middle" arcsize="224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" fillcolor="#d8d8d8 [2732]" stroked="f" strokeweight="2pt">
                <v:fill opacity="45232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89573F" w:rsidRPr="0089573F" w14:paraId="02AFE3BA" w14:textId="77777777" w:rsidTr="007362F1">
                        <w:trPr>
                          <w:trHeight w:val="11888"/>
                        </w:trPr>
                        <w:tc>
                          <w:tcPr>
                            <w:tcW w:w="8844" w:type="dxa"/>
                          </w:tcPr>
                          <w:p w14:paraId="34768F84" w14:textId="4DD39DBF" w:rsidR="0089573F" w:rsidRDefault="0089573F" w:rsidP="0089573F">
                            <w:pPr>
                              <w:spacing w:line="276" w:lineRule="auto"/>
                              <w:jc w:val="both"/>
                              <w:rPr>
                                <w:rFonts w:cstheme="minorHAnsi"/>
                                <w:b/>
                                <w:sz w:val="22"/>
                                <w:lang w:val="nl-NL"/>
                              </w:rPr>
                            </w:pPr>
                            <w:r w:rsidRPr="00C37E7D">
                              <w:rPr>
                                <w:rFonts w:cstheme="minorHAnsi"/>
                                <w:b/>
                                <w:sz w:val="22"/>
                                <w:lang w:val="en-US"/>
                              </w:rPr>
                              <w:t>Qui a participé à cette étude</w:t>
                            </w:r>
                            <w:r w:rsidR="00C37E7D" w:rsidRPr="00C37E7D">
                              <w:rPr>
                                <w:rFonts w:cstheme="minorHAnsi"/>
                                <w:b/>
                                <w:sz w:val="22"/>
                                <w:lang w:val="en-US"/>
                              </w:rPr>
                              <w:t>?</w:t>
                            </w:r>
                            <w:r w:rsidRPr="00C37E7D">
                              <w:rPr>
                                <w:rFonts w:cstheme="minorHAnsi"/>
                                <w:b/>
                                <w:sz w:val="22"/>
                                <w:lang w:val="en-US"/>
                              </w:rPr>
                              <w:t xml:space="preserve"> </w:t>
                            </w:r>
                            <w:r w:rsidRPr="0089573F">
                              <w:rPr>
                                <w:rFonts w:cstheme="minorHAnsi"/>
                                <w:b/>
                                <w:sz w:val="22"/>
                                <w:lang w:val="nl-NL"/>
                              </w:rPr>
                              <w:t>Description de l'échantillon et de la méthode</w:t>
                            </w:r>
                          </w:p>
                          <w:p w14:paraId="02AE4921" w14:textId="77777777" w:rsidR="007362F1" w:rsidRPr="00E02D3C" w:rsidRDefault="007362F1" w:rsidP="0089573F">
                            <w:pPr>
                              <w:spacing w:line="276" w:lineRule="auto"/>
                              <w:jc w:val="both"/>
                              <w:rPr>
                                <w:rFonts w:cstheme="minorHAnsi"/>
                                <w:b/>
                                <w:sz w:val="16"/>
                                <w:szCs w:val="16"/>
                                <w:lang w:val="nl-NL"/>
                              </w:rPr>
                            </w:pPr>
                          </w:p>
                          <w:p w14:paraId="21CA7E38" w14:textId="646EC160" w:rsidR="0089573F" w:rsidRPr="00C37E7D" w:rsidRDefault="0089573F" w:rsidP="0089573F">
                            <w:pPr>
                              <w:spacing w:line="276" w:lineRule="auto"/>
                              <w:jc w:val="both"/>
                              <w:rPr>
                                <w:rFonts w:cstheme="minorHAnsi"/>
                                <w:sz w:val="22"/>
                                <w:lang w:val="en-US"/>
                              </w:rPr>
                            </w:pPr>
                            <w:r w:rsidRPr="00C37E7D">
                              <w:rPr>
                                <w:rFonts w:cstheme="minorHAnsi"/>
                                <w:sz w:val="22"/>
                                <w:lang w:val="en-US"/>
                              </w:rPr>
                              <w:t xml:space="preserve">Dans cette étude, 56 écoles ont participé volontairement. Non seulement les enseignants (78%), mais aussi les autres personnels éducatifs (personnel d'entretien, éducateurs, secrétaires et direction) ont participé. Un groupe expérimental ou groupe test (N = 1194), composé d'un mélange de participants néerlandophones (71%) et francophones (29%), et un groupe de contrôle néerlandophone (N = 241) ont effectué une mesure préalable et une mesure postérieure. Il y avait 3 semaines entre les deux mesures. Les participants du groupe test ont effectué un test salivaire hebdomadaire et, en plus de la pré- et de la post-mesure, ont également rempli deux mesures hebdomadaires intermédiaires grâce auxquelles leur santé mentale et leur comportement ont été suivis de plus près (respectivement 1 et 2 semaines après la pré-mesure). Le tableau 1 présente le plan de recherche. Comme aucun groupe </w:t>
                            </w:r>
                            <w:r w:rsidR="00E02D3C" w:rsidRPr="00C37E7D">
                              <w:rPr>
                                <w:rFonts w:cstheme="minorHAnsi"/>
                                <w:sz w:val="22"/>
                                <w:lang w:val="en-US"/>
                              </w:rPr>
                              <w:t>contrôle</w:t>
                            </w:r>
                            <w:r w:rsidRPr="00C37E7D">
                              <w:rPr>
                                <w:rFonts w:cstheme="minorHAnsi"/>
                                <w:sz w:val="22"/>
                                <w:lang w:val="en-US"/>
                              </w:rPr>
                              <w:t xml:space="preserve"> francophone n'a été utilisé, seuls les participants flamands ont été inclus dans les analyses des contrastes entre le groupe test et le groupe témoin. Pour les analyses qui ont été menées exclusivement sur le groupe expérimental, les participants néerlandophones et francophones ont été inclus.</w:t>
                            </w:r>
                          </w:p>
                          <w:p w14:paraId="7058FEDC" w14:textId="77777777" w:rsidR="0089573F" w:rsidRPr="00C37E7D" w:rsidRDefault="0089573F" w:rsidP="0089573F">
                            <w:pPr>
                              <w:spacing w:line="276" w:lineRule="auto"/>
                              <w:jc w:val="both"/>
                              <w:rPr>
                                <w:rFonts w:cstheme="minorHAnsi"/>
                                <w:sz w:val="16"/>
                                <w:szCs w:val="16"/>
                                <w:lang w:val="en-US"/>
                              </w:rPr>
                            </w:pPr>
                          </w:p>
                          <w:p w14:paraId="38592A9D" w14:textId="54DEEA03" w:rsidR="0089573F" w:rsidRPr="0089573F" w:rsidRDefault="0089573F" w:rsidP="0089573F">
                            <w:pPr>
                              <w:spacing w:line="276" w:lineRule="auto"/>
                              <w:jc w:val="both"/>
                              <w:rPr>
                                <w:rFonts w:cstheme="minorHAnsi"/>
                                <w:i/>
                                <w:sz w:val="22"/>
                                <w:lang w:val="nl-NL"/>
                              </w:rPr>
                            </w:pPr>
                            <w:r w:rsidRPr="0089573F">
                              <w:rPr>
                                <w:rFonts w:cstheme="minorHAnsi"/>
                                <w:sz w:val="22"/>
                                <w:lang w:val="nl-NL"/>
                              </w:rPr>
                              <w:t xml:space="preserve">Tableau 1 - </w:t>
                            </w:r>
                            <w:r w:rsidRPr="0089573F">
                              <w:rPr>
                                <w:rFonts w:cstheme="minorHAnsi"/>
                                <w:i/>
                                <w:sz w:val="22"/>
                                <w:lang w:val="nl-NL"/>
                              </w:rPr>
                              <w:t xml:space="preserve">Plan de recherche </w:t>
                            </w:r>
                            <w:r w:rsidRPr="0089573F">
                              <w:rPr>
                                <w:rFonts w:cstheme="minorHAnsi"/>
                                <w:i/>
                                <w:sz w:val="22"/>
                                <w:lang w:val="nl-BE"/>
                              </w:rPr>
                              <w:t>avec les nombres par groupe et le moment de la mesure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363"/>
                              <w:gridCol w:w="1780"/>
                              <w:gridCol w:w="1923"/>
                              <w:gridCol w:w="1816"/>
                            </w:tblGrid>
                            <w:tr w:rsidR="0089573F" w:rsidRPr="0089573F" w14:paraId="5668A1BD" w14:textId="77777777" w:rsidTr="007362F1">
                              <w:trPr>
                                <w:trHeight w:val="1000"/>
                              </w:trPr>
                              <w:tc>
                                <w:tcPr>
                                  <w:tcW w:w="1614" w:type="dxa"/>
                                  <w:shd w:val="clear" w:color="auto" w:fill="BFBFBF" w:themeFill="background1" w:themeFillShade="BF"/>
                                </w:tcPr>
                                <w:p w14:paraId="4FC4A9FE" w14:textId="77777777" w:rsidR="0089573F" w:rsidRPr="007362F1" w:rsidRDefault="0089573F" w:rsidP="0089573F">
                                  <w:pPr>
                                    <w:spacing w:line="276" w:lineRule="auto"/>
                                    <w:jc w:val="both"/>
                                    <w:rPr>
                                      <w:rFonts w:cstheme="minorHAnsi"/>
                                      <w:sz w:val="18"/>
                                      <w:szCs w:val="18"/>
                                      <w:lang w:val="nl-NL"/>
                                    </w:rPr>
                                  </w:pPr>
                                </w:p>
                              </w:tc>
                              <w:tc>
                                <w:tcPr>
                                  <w:tcW w:w="1363" w:type="dxa"/>
                                  <w:shd w:val="clear" w:color="auto" w:fill="808080" w:themeFill="background1" w:themeFillShade="80"/>
                                </w:tcPr>
                                <w:p w14:paraId="46BA50C3" w14:textId="64DA4893" w:rsidR="0089573F" w:rsidRPr="007362F1" w:rsidRDefault="0089573F" w:rsidP="0089573F">
                                  <w:pPr>
                                    <w:spacing w:line="276" w:lineRule="auto"/>
                                    <w:jc w:val="center"/>
                                    <w:rPr>
                                      <w:rFonts w:cstheme="minorHAnsi"/>
                                      <w:color w:val="FFFFFF" w:themeColor="background1"/>
                                      <w:sz w:val="18"/>
                                      <w:szCs w:val="18"/>
                                      <w:lang w:val="nl-NL"/>
                                    </w:rPr>
                                  </w:pPr>
                                  <w:r w:rsidRPr="007362F1">
                                    <w:rPr>
                                      <w:rFonts w:cstheme="minorHAnsi"/>
                                      <w:color w:val="FFFFFF" w:themeColor="background1"/>
                                      <w:sz w:val="18"/>
                                      <w:szCs w:val="18"/>
                                      <w:lang w:val="nl-NL"/>
                                    </w:rPr>
                                    <w:t>Pré-m</w:t>
                                  </w:r>
                                  <w:r w:rsidR="00E02D3C">
                                    <w:rPr>
                                      <w:rFonts w:cstheme="minorHAnsi"/>
                                      <w:color w:val="FFFFFF" w:themeColor="background1"/>
                                      <w:sz w:val="18"/>
                                      <w:szCs w:val="18"/>
                                      <w:lang w:val="nl-NL"/>
                                    </w:rPr>
                                    <w:t>esure</w:t>
                                  </w:r>
                                </w:p>
                              </w:tc>
                              <w:tc>
                                <w:tcPr>
                                  <w:tcW w:w="1780" w:type="dxa"/>
                                  <w:shd w:val="clear" w:color="auto" w:fill="808080" w:themeFill="background1" w:themeFillShade="80"/>
                                </w:tcPr>
                                <w:p w14:paraId="74B91A5C"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Mesure intermédiaire 1</w:t>
                                  </w:r>
                                </w:p>
                                <w:p w14:paraId="7C352D3C"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 xml:space="preserve">(après le </w:t>
                                  </w:r>
                                  <w:r w:rsidRPr="00C37E7D">
                                    <w:rPr>
                                      <w:rFonts w:cstheme="minorHAnsi"/>
                                      <w:color w:val="FFFFFF" w:themeColor="background1"/>
                                      <w:sz w:val="18"/>
                                      <w:szCs w:val="18"/>
                                      <w:vertAlign w:val="superscript"/>
                                      <w:lang w:val="en-US"/>
                                    </w:rPr>
                                    <w:t xml:space="preserve">1er </w:t>
                                  </w:r>
                                  <w:r w:rsidRPr="00C37E7D">
                                    <w:rPr>
                                      <w:rFonts w:cstheme="minorHAnsi"/>
                                      <w:color w:val="FFFFFF" w:themeColor="background1"/>
                                      <w:sz w:val="18"/>
                                      <w:szCs w:val="18"/>
                                      <w:lang w:val="en-US"/>
                                    </w:rPr>
                                    <w:t>test salivaire)</w:t>
                                  </w:r>
                                </w:p>
                              </w:tc>
                              <w:tc>
                                <w:tcPr>
                                  <w:tcW w:w="1923" w:type="dxa"/>
                                  <w:shd w:val="clear" w:color="auto" w:fill="808080" w:themeFill="background1" w:themeFillShade="80"/>
                                </w:tcPr>
                                <w:p w14:paraId="1F1553B4"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Mesure intermédiaire 2</w:t>
                                  </w:r>
                                </w:p>
                                <w:p w14:paraId="1038F271" w14:textId="77777777"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 xml:space="preserve">(après le </w:t>
                                  </w:r>
                                  <w:r w:rsidRPr="00C37E7D">
                                    <w:rPr>
                                      <w:rFonts w:cstheme="minorHAnsi"/>
                                      <w:color w:val="FFFFFF" w:themeColor="background1"/>
                                      <w:sz w:val="18"/>
                                      <w:szCs w:val="18"/>
                                      <w:vertAlign w:val="superscript"/>
                                      <w:lang w:val="en-US"/>
                                    </w:rPr>
                                    <w:t xml:space="preserve">2ème </w:t>
                                  </w:r>
                                  <w:r w:rsidRPr="00C37E7D">
                                    <w:rPr>
                                      <w:rFonts w:cstheme="minorHAnsi"/>
                                      <w:color w:val="FFFFFF" w:themeColor="background1"/>
                                      <w:sz w:val="18"/>
                                      <w:szCs w:val="18"/>
                                      <w:lang w:val="en-US"/>
                                    </w:rPr>
                                    <w:t>test salivaire)</w:t>
                                  </w:r>
                                </w:p>
                              </w:tc>
                              <w:tc>
                                <w:tcPr>
                                  <w:tcW w:w="1816" w:type="dxa"/>
                                  <w:shd w:val="clear" w:color="auto" w:fill="808080" w:themeFill="background1" w:themeFillShade="80"/>
                                </w:tcPr>
                                <w:p w14:paraId="73B9888D" w14:textId="4EF963D6" w:rsidR="0089573F" w:rsidRPr="00C37E7D" w:rsidRDefault="00E02D3C"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Post-mesure</w:t>
                                  </w:r>
                                </w:p>
                                <w:p w14:paraId="33571AAB" w14:textId="77777777" w:rsidR="0089573F" w:rsidRPr="00C37E7D" w:rsidRDefault="0089573F" w:rsidP="0089573F">
                                  <w:pPr>
                                    <w:spacing w:line="276" w:lineRule="auto"/>
                                    <w:jc w:val="center"/>
                                    <w:rPr>
                                      <w:rFonts w:cstheme="minorHAnsi"/>
                                      <w:color w:val="FFFFFF" w:themeColor="background1"/>
                                      <w:sz w:val="18"/>
                                      <w:szCs w:val="18"/>
                                      <w:lang w:val="en-US"/>
                                    </w:rPr>
                                  </w:pPr>
                                </w:p>
                                <w:p w14:paraId="2FB88F92" w14:textId="06C449FD" w:rsidR="0089573F" w:rsidRPr="00C37E7D" w:rsidRDefault="0089573F" w:rsidP="0089573F">
                                  <w:pPr>
                                    <w:spacing w:line="276" w:lineRule="auto"/>
                                    <w:jc w:val="center"/>
                                    <w:rPr>
                                      <w:rFonts w:cstheme="minorHAnsi"/>
                                      <w:color w:val="FFFFFF" w:themeColor="background1"/>
                                      <w:sz w:val="18"/>
                                      <w:szCs w:val="18"/>
                                      <w:lang w:val="en-US"/>
                                    </w:rPr>
                                  </w:pPr>
                                  <w:r w:rsidRPr="00C37E7D">
                                    <w:rPr>
                                      <w:rFonts w:cstheme="minorHAnsi"/>
                                      <w:color w:val="FFFFFF" w:themeColor="background1"/>
                                      <w:sz w:val="18"/>
                                      <w:szCs w:val="18"/>
                                      <w:lang w:val="en-US"/>
                                    </w:rPr>
                                    <w:t>(après le 3ème test salivaire)</w:t>
                                  </w:r>
                                </w:p>
                              </w:tc>
                            </w:tr>
                            <w:tr w:rsidR="0089573F" w:rsidRPr="0089573F" w14:paraId="68163A32" w14:textId="77777777" w:rsidTr="007362F1">
                              <w:trPr>
                                <w:trHeight w:val="237"/>
                              </w:trPr>
                              <w:tc>
                                <w:tcPr>
                                  <w:tcW w:w="1614" w:type="dxa"/>
                                  <w:shd w:val="clear" w:color="auto" w:fill="BFBFBF" w:themeFill="background1" w:themeFillShade="BF"/>
                                </w:tcPr>
                                <w:p w14:paraId="0711B75D" w14:textId="77777777"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Timing</w:t>
                                  </w:r>
                                </w:p>
                              </w:tc>
                              <w:tc>
                                <w:tcPr>
                                  <w:tcW w:w="1363" w:type="dxa"/>
                                  <w:shd w:val="clear" w:color="auto" w:fill="BFBFBF" w:themeFill="background1" w:themeFillShade="BF"/>
                                </w:tcPr>
                                <w:p w14:paraId="4DB42D3F"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28 février</w:t>
                                  </w:r>
                                </w:p>
                              </w:tc>
                              <w:tc>
                                <w:tcPr>
                                  <w:tcW w:w="1780" w:type="dxa"/>
                                  <w:shd w:val="clear" w:color="auto" w:fill="BFBFBF" w:themeFill="background1" w:themeFillShade="BF"/>
                                </w:tcPr>
                                <w:p w14:paraId="1438A826" w14:textId="772B6EDD"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 mars</w:t>
                                  </w:r>
                                </w:p>
                              </w:tc>
                              <w:tc>
                                <w:tcPr>
                                  <w:tcW w:w="1923" w:type="dxa"/>
                                  <w:shd w:val="clear" w:color="auto" w:fill="BFBFBF" w:themeFill="background1" w:themeFillShade="BF"/>
                                </w:tcPr>
                                <w:p w14:paraId="5C97809C"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14 mars</w:t>
                                  </w:r>
                                </w:p>
                              </w:tc>
                              <w:tc>
                                <w:tcPr>
                                  <w:tcW w:w="1816" w:type="dxa"/>
                                  <w:shd w:val="clear" w:color="auto" w:fill="BFBFBF" w:themeFill="background1" w:themeFillShade="BF"/>
                                </w:tcPr>
                                <w:p w14:paraId="3B2DD376"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21 mars</w:t>
                                  </w:r>
                                </w:p>
                              </w:tc>
                            </w:tr>
                            <w:tr w:rsidR="0089573F" w:rsidRPr="0089573F" w14:paraId="3122D6B2" w14:textId="77777777" w:rsidTr="007362F1">
                              <w:trPr>
                                <w:trHeight w:hRule="exact" w:val="60"/>
                              </w:trPr>
                              <w:tc>
                                <w:tcPr>
                                  <w:tcW w:w="1614" w:type="dxa"/>
                                  <w:shd w:val="clear" w:color="auto" w:fill="BFBFBF" w:themeFill="background1" w:themeFillShade="BF"/>
                                </w:tcPr>
                                <w:p w14:paraId="37C37252" w14:textId="77777777" w:rsidR="0089573F" w:rsidRPr="00C37E7D" w:rsidRDefault="0089573F" w:rsidP="0089573F">
                                  <w:pPr>
                                    <w:spacing w:line="276" w:lineRule="auto"/>
                                    <w:jc w:val="both"/>
                                    <w:rPr>
                                      <w:rFonts w:cstheme="minorHAnsi"/>
                                      <w:b/>
                                      <w:sz w:val="18"/>
                                      <w:szCs w:val="18"/>
                                      <w:lang w:val="en-US"/>
                                    </w:rPr>
                                  </w:pPr>
                                </w:p>
                              </w:tc>
                              <w:tc>
                                <w:tcPr>
                                  <w:tcW w:w="1363" w:type="dxa"/>
                                  <w:shd w:val="clear" w:color="auto" w:fill="BFBFBF" w:themeFill="background1" w:themeFillShade="BF"/>
                                </w:tcPr>
                                <w:p w14:paraId="60058BAE" w14:textId="77777777" w:rsidR="0089573F" w:rsidRPr="00C37E7D" w:rsidRDefault="0089573F" w:rsidP="0089573F">
                                  <w:pPr>
                                    <w:spacing w:line="276" w:lineRule="auto"/>
                                    <w:jc w:val="center"/>
                                    <w:rPr>
                                      <w:rFonts w:cstheme="minorHAnsi"/>
                                      <w:sz w:val="18"/>
                                      <w:szCs w:val="18"/>
                                      <w:lang w:val="en-US"/>
                                    </w:rPr>
                                  </w:pPr>
                                </w:p>
                              </w:tc>
                              <w:tc>
                                <w:tcPr>
                                  <w:tcW w:w="1780" w:type="dxa"/>
                                  <w:shd w:val="clear" w:color="auto" w:fill="BFBFBF" w:themeFill="background1" w:themeFillShade="BF"/>
                                </w:tcPr>
                                <w:p w14:paraId="4FCC6E86" w14:textId="77777777" w:rsidR="0089573F" w:rsidRPr="00C37E7D" w:rsidRDefault="0089573F" w:rsidP="0089573F">
                                  <w:pPr>
                                    <w:spacing w:line="276" w:lineRule="auto"/>
                                    <w:jc w:val="center"/>
                                    <w:rPr>
                                      <w:rFonts w:cstheme="minorHAnsi"/>
                                      <w:sz w:val="18"/>
                                      <w:szCs w:val="18"/>
                                      <w:lang w:val="en-US"/>
                                    </w:rPr>
                                  </w:pPr>
                                </w:p>
                              </w:tc>
                              <w:tc>
                                <w:tcPr>
                                  <w:tcW w:w="1923" w:type="dxa"/>
                                  <w:shd w:val="clear" w:color="auto" w:fill="BFBFBF" w:themeFill="background1" w:themeFillShade="BF"/>
                                </w:tcPr>
                                <w:p w14:paraId="70B8DC20" w14:textId="77777777" w:rsidR="0089573F" w:rsidRPr="00C37E7D" w:rsidRDefault="0089573F" w:rsidP="0089573F">
                                  <w:pPr>
                                    <w:spacing w:line="276" w:lineRule="auto"/>
                                    <w:jc w:val="center"/>
                                    <w:rPr>
                                      <w:rFonts w:cstheme="minorHAnsi"/>
                                      <w:sz w:val="18"/>
                                      <w:szCs w:val="18"/>
                                      <w:lang w:val="en-US"/>
                                    </w:rPr>
                                  </w:pPr>
                                </w:p>
                              </w:tc>
                              <w:tc>
                                <w:tcPr>
                                  <w:tcW w:w="1816" w:type="dxa"/>
                                  <w:shd w:val="clear" w:color="auto" w:fill="BFBFBF" w:themeFill="background1" w:themeFillShade="BF"/>
                                </w:tcPr>
                                <w:p w14:paraId="7EE1A278" w14:textId="77777777" w:rsidR="0089573F" w:rsidRPr="00C37E7D" w:rsidRDefault="0089573F" w:rsidP="0089573F">
                                  <w:pPr>
                                    <w:spacing w:line="276" w:lineRule="auto"/>
                                    <w:jc w:val="center"/>
                                    <w:rPr>
                                      <w:rFonts w:cstheme="minorHAnsi"/>
                                      <w:sz w:val="18"/>
                                      <w:szCs w:val="18"/>
                                      <w:lang w:val="en-US"/>
                                    </w:rPr>
                                  </w:pPr>
                                </w:p>
                              </w:tc>
                            </w:tr>
                            <w:tr w:rsidR="0089573F" w:rsidRPr="0089573F" w14:paraId="73100870" w14:textId="77777777" w:rsidTr="007362F1">
                              <w:trPr>
                                <w:trHeight w:val="491"/>
                              </w:trPr>
                              <w:tc>
                                <w:tcPr>
                                  <w:tcW w:w="1614" w:type="dxa"/>
                                  <w:shd w:val="clear" w:color="auto" w:fill="BFBFBF" w:themeFill="background1" w:themeFillShade="BF"/>
                                </w:tcPr>
                                <w:p w14:paraId="2093434E" w14:textId="77777777"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Groupe test</w:t>
                                  </w:r>
                                </w:p>
                              </w:tc>
                              <w:tc>
                                <w:tcPr>
                                  <w:tcW w:w="1363" w:type="dxa"/>
                                  <w:shd w:val="clear" w:color="auto" w:fill="A6A6A6" w:themeFill="background1" w:themeFillShade="A6"/>
                                </w:tcPr>
                                <w:p w14:paraId="4C89DC9B"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1194</w:t>
                                  </w:r>
                                </w:p>
                              </w:tc>
                              <w:tc>
                                <w:tcPr>
                                  <w:tcW w:w="1780" w:type="dxa"/>
                                  <w:shd w:val="clear" w:color="auto" w:fill="A6A6A6" w:themeFill="background1" w:themeFillShade="A6"/>
                                </w:tcPr>
                                <w:p w14:paraId="5FE0F4E8"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764</w:t>
                                  </w:r>
                                </w:p>
                                <w:p w14:paraId="542056E0"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(63.9%)</w:t>
                                  </w:r>
                                </w:p>
                              </w:tc>
                              <w:tc>
                                <w:tcPr>
                                  <w:tcW w:w="1923" w:type="dxa"/>
                                  <w:shd w:val="clear" w:color="auto" w:fill="A6A6A6" w:themeFill="background1" w:themeFillShade="A6"/>
                                </w:tcPr>
                                <w:p w14:paraId="77B1AD1B"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718</w:t>
                                  </w:r>
                                </w:p>
                                <w:p w14:paraId="764AEDED"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(60.0%)</w:t>
                                  </w:r>
                                </w:p>
                              </w:tc>
                              <w:tc>
                                <w:tcPr>
                                  <w:tcW w:w="1816" w:type="dxa"/>
                                  <w:shd w:val="clear" w:color="auto" w:fill="A6A6A6" w:themeFill="background1" w:themeFillShade="A6"/>
                                </w:tcPr>
                                <w:p w14:paraId="33968686"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493</w:t>
                                  </w:r>
                                </w:p>
                                <w:p w14:paraId="30B38C09"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(41.2%)</w:t>
                                  </w:r>
                                </w:p>
                              </w:tc>
                            </w:tr>
                            <w:tr w:rsidR="0089573F" w:rsidRPr="0089573F" w14:paraId="7F68C12E" w14:textId="77777777" w:rsidTr="007362F1">
                              <w:trPr>
                                <w:trHeight w:val="491"/>
                              </w:trPr>
                              <w:tc>
                                <w:tcPr>
                                  <w:tcW w:w="1614" w:type="dxa"/>
                                  <w:shd w:val="clear" w:color="auto" w:fill="BFBFBF" w:themeFill="background1" w:themeFillShade="BF"/>
                                </w:tcPr>
                                <w:p w14:paraId="4920A25A" w14:textId="1CA4214E" w:rsidR="0089573F" w:rsidRPr="00C37E7D" w:rsidRDefault="0089573F" w:rsidP="0089573F">
                                  <w:pPr>
                                    <w:spacing w:line="276" w:lineRule="auto"/>
                                    <w:jc w:val="both"/>
                                    <w:rPr>
                                      <w:rFonts w:cstheme="minorHAnsi"/>
                                      <w:b/>
                                      <w:sz w:val="18"/>
                                      <w:szCs w:val="18"/>
                                      <w:lang w:val="en-US"/>
                                    </w:rPr>
                                  </w:pPr>
                                  <w:r w:rsidRPr="00C37E7D">
                                    <w:rPr>
                                      <w:rFonts w:cstheme="minorHAnsi"/>
                                      <w:b/>
                                      <w:sz w:val="18"/>
                                      <w:szCs w:val="18"/>
                                      <w:lang w:val="en-US"/>
                                    </w:rPr>
                                    <w:t>Groupe contrôle</w:t>
                                  </w:r>
                                </w:p>
                                <w:p w14:paraId="040145AB" w14:textId="77777777" w:rsidR="0089573F" w:rsidRPr="00C37E7D" w:rsidRDefault="0089573F" w:rsidP="0089573F">
                                  <w:pPr>
                                    <w:spacing w:line="276" w:lineRule="auto"/>
                                    <w:jc w:val="both"/>
                                    <w:rPr>
                                      <w:rFonts w:cstheme="minorHAnsi"/>
                                      <w:b/>
                                      <w:sz w:val="18"/>
                                      <w:szCs w:val="18"/>
                                      <w:lang w:val="en-US"/>
                                    </w:rPr>
                                  </w:pPr>
                                </w:p>
                              </w:tc>
                              <w:tc>
                                <w:tcPr>
                                  <w:tcW w:w="1363" w:type="dxa"/>
                                  <w:shd w:val="clear" w:color="auto" w:fill="BFBFBF" w:themeFill="background1" w:themeFillShade="BF"/>
                                </w:tcPr>
                                <w:p w14:paraId="3FDA64F9"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241</w:t>
                                  </w:r>
                                </w:p>
                              </w:tc>
                              <w:tc>
                                <w:tcPr>
                                  <w:tcW w:w="1780" w:type="dxa"/>
                                  <w:shd w:val="clear" w:color="auto" w:fill="BFBFBF" w:themeFill="background1" w:themeFillShade="BF"/>
                                </w:tcPr>
                                <w:p w14:paraId="3860729C" w14:textId="322A08DE"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w:t>
                                  </w:r>
                                </w:p>
                              </w:tc>
                              <w:tc>
                                <w:tcPr>
                                  <w:tcW w:w="1923" w:type="dxa"/>
                                  <w:shd w:val="clear" w:color="auto" w:fill="BFBFBF" w:themeFill="background1" w:themeFillShade="BF"/>
                                </w:tcPr>
                                <w:p w14:paraId="67198F74" w14:textId="2FA6EEF5"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w:t>
                                  </w:r>
                                </w:p>
                              </w:tc>
                              <w:tc>
                                <w:tcPr>
                                  <w:tcW w:w="1816" w:type="dxa"/>
                                  <w:shd w:val="clear" w:color="auto" w:fill="BFBFBF" w:themeFill="background1" w:themeFillShade="BF"/>
                                </w:tcPr>
                                <w:p w14:paraId="5AA14B9A"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124</w:t>
                                  </w:r>
                                </w:p>
                                <w:p w14:paraId="78DE3373" w14:textId="77777777" w:rsidR="0089573F" w:rsidRPr="00C37E7D" w:rsidRDefault="0089573F" w:rsidP="0089573F">
                                  <w:pPr>
                                    <w:spacing w:line="276" w:lineRule="auto"/>
                                    <w:jc w:val="center"/>
                                    <w:rPr>
                                      <w:rFonts w:cstheme="minorHAnsi"/>
                                      <w:sz w:val="18"/>
                                      <w:szCs w:val="18"/>
                                      <w:lang w:val="en-US"/>
                                    </w:rPr>
                                  </w:pPr>
                                  <w:r w:rsidRPr="00C37E7D">
                                    <w:rPr>
                                      <w:rFonts w:cstheme="minorHAnsi"/>
                                      <w:sz w:val="18"/>
                                      <w:szCs w:val="18"/>
                                      <w:lang w:val="en-US"/>
                                    </w:rPr>
                                    <w:t>(51.5%)</w:t>
                                  </w:r>
                                </w:p>
                              </w:tc>
                            </w:tr>
                          </w:tbl>
                          <w:p w14:paraId="40B6E585" w14:textId="6A4DEC0D" w:rsidR="0089573F" w:rsidRPr="00C37E7D" w:rsidRDefault="0089573F" w:rsidP="0089573F">
                            <w:pPr>
                              <w:spacing w:line="276" w:lineRule="auto"/>
                              <w:jc w:val="both"/>
                              <w:rPr>
                                <w:rFonts w:cstheme="minorHAnsi"/>
                                <w:i/>
                                <w:iCs/>
                                <w:sz w:val="18"/>
                                <w:szCs w:val="18"/>
                                <w:lang w:val="en-US"/>
                              </w:rPr>
                            </w:pPr>
                            <w:r w:rsidRPr="00C37E7D">
                              <w:rPr>
                                <w:rFonts w:cstheme="minorHAnsi"/>
                                <w:i/>
                                <w:iCs/>
                                <w:sz w:val="18"/>
                                <w:szCs w:val="18"/>
                                <w:lang w:val="en-US"/>
                              </w:rPr>
                              <w:t xml:space="preserve">Note. Les pourcentages font référence à la proportion de participants dans les mesures de </w:t>
                            </w:r>
                            <w:r w:rsidR="00E02D3C" w:rsidRPr="00C37E7D">
                              <w:rPr>
                                <w:rFonts w:cstheme="minorHAnsi"/>
                                <w:i/>
                                <w:iCs/>
                                <w:sz w:val="18"/>
                                <w:szCs w:val="18"/>
                                <w:lang w:val="en-US"/>
                              </w:rPr>
                              <w:t>follow-up</w:t>
                            </w:r>
                            <w:r w:rsidRPr="00C37E7D">
                              <w:rPr>
                                <w:rFonts w:cstheme="minorHAnsi"/>
                                <w:i/>
                                <w:iCs/>
                                <w:sz w:val="18"/>
                                <w:szCs w:val="18"/>
                                <w:lang w:val="en-US"/>
                              </w:rPr>
                              <w:t xml:space="preserve"> par rapport à la mesure de base.</w:t>
                            </w:r>
                          </w:p>
                          <w:p w14:paraId="4A659C7E" w14:textId="77777777" w:rsidR="00E02D3C" w:rsidRPr="00C37E7D" w:rsidRDefault="00E02D3C" w:rsidP="0089573F">
                            <w:pPr>
                              <w:spacing w:line="276" w:lineRule="auto"/>
                              <w:jc w:val="both"/>
                              <w:rPr>
                                <w:rFonts w:cstheme="minorHAnsi"/>
                                <w:i/>
                                <w:iCs/>
                                <w:sz w:val="16"/>
                                <w:szCs w:val="16"/>
                                <w:lang w:val="en-US"/>
                              </w:rPr>
                            </w:pPr>
                          </w:p>
                          <w:p w14:paraId="438FE779" w14:textId="2F69797D" w:rsidR="0089573F" w:rsidRPr="00C37E7D" w:rsidRDefault="0089573F" w:rsidP="0089573F">
                            <w:pPr>
                              <w:spacing w:line="276" w:lineRule="auto"/>
                              <w:jc w:val="both"/>
                              <w:rPr>
                                <w:rFonts w:cstheme="minorHAnsi"/>
                                <w:sz w:val="22"/>
                                <w:lang w:val="en-US"/>
                              </w:rPr>
                            </w:pPr>
                            <w:r w:rsidRPr="00C37E7D">
                              <w:rPr>
                                <w:rFonts w:cstheme="minorHAnsi"/>
                                <w:sz w:val="22"/>
                                <w:lang w:val="en-US"/>
                              </w:rPr>
                              <w:t>L'ensemble de l'échantillon (</w:t>
                            </w:r>
                            <w:r w:rsidR="00E02D3C" w:rsidRPr="00C37E7D">
                              <w:rPr>
                                <w:rFonts w:cstheme="minorHAnsi"/>
                                <w:sz w:val="22"/>
                                <w:lang w:val="en-US"/>
                              </w:rPr>
                              <w:t>pré-</w:t>
                            </w:r>
                            <w:r w:rsidRPr="00C37E7D">
                              <w:rPr>
                                <w:rFonts w:cstheme="minorHAnsi"/>
                                <w:sz w:val="22"/>
                                <w:lang w:val="en-US"/>
                              </w:rPr>
                              <w:t xml:space="preserve"> mesure) avait en moyenne 43 ans et 15 ans d'expérience professionnelle, 77% étaient des femmes. Tant dans le groupe test que dans le groupe témoin, des abandons ont été observés lors des différentes occasions de mesure. Le nombre de participants dans le groupe test a diminué au cours des quatre points temporels (voir tableau 1), mais les participants aux points temporels 2 à 4, qui ont rempli les questionnaires, ne différaient pas systématiquement des non-participants en termes de caractéristiques sociodémographiques ou de mode de réponse à la pré-mesure. La même observation a été faite au sein du groupe de contrôle. Cela indique que l'abandon n'est systématique ni dans le groupe expérimental ni dans le groupe de contrôle. Toutefois, </w:t>
                            </w:r>
                            <w:r w:rsidR="00E02D3C" w:rsidRPr="00C37E7D">
                              <w:rPr>
                                <w:rFonts w:cstheme="minorHAnsi"/>
                                <w:sz w:val="22"/>
                                <w:lang w:val="en-US"/>
                              </w:rPr>
                              <w:t>il faut</w:t>
                            </w:r>
                            <w:r w:rsidRPr="00C37E7D">
                              <w:rPr>
                                <w:rFonts w:cstheme="minorHAnsi"/>
                                <w:sz w:val="22"/>
                                <w:lang w:val="en-US"/>
                              </w:rPr>
                              <w:t xml:space="preserve"> noter qu'il s'agit d'un échantillon sélectif: les écoles ont choisi de participer elles-mêmes et, au sein des écoles, ce sont probablement des enseignants motivés qui ont pris part à la pré-mesure. Ces autosélections peuvent conduire à une surestimation des chiffres de la motivation et de l'appréciation. Nous devons être prudents lorsque nous généralisons ces résultats à d'autres groupes cibles. </w:t>
                            </w:r>
                          </w:p>
                        </w:tc>
                      </w:tr>
                    </w:tbl>
                    <w:p w14:paraId="741C5EE5" w14:textId="679C4317" w:rsidR="0089573F" w:rsidRPr="00C37E7D" w:rsidRDefault="0089573F" w:rsidP="0089573F">
                      <w:pPr>
                        <w:rPr>
                          <w:lang w:val="en-US"/>
                        </w:rPr>
                      </w:pPr>
                    </w:p>
                  </w:txbxContent>
                </v:textbox>
                <w10:anchorlock/>
              </v:roundrect>
            </w:pict>
          </mc:Fallback>
        </mc:AlternateContent>
      </w:r>
    </w:p>
    <w:p w14:paraId="46FD668E" w14:textId="52A7887D" w:rsidR="001B708D" w:rsidRPr="00C37E7D" w:rsidRDefault="001B708D" w:rsidP="0089573F">
      <w:pPr>
        <w:pStyle w:val="Heading2"/>
        <w:rPr>
          <w:lang w:val="en-US"/>
        </w:rPr>
      </w:pPr>
      <w:r w:rsidRPr="00C37E7D">
        <w:rPr>
          <w:lang w:val="en-US"/>
        </w:rPr>
        <w:lastRenderedPageBreak/>
        <w:t>Question 1</w:t>
      </w:r>
      <w:r w:rsidR="00C37E7D" w:rsidRPr="00C37E7D">
        <w:rPr>
          <w:lang w:val="en-US"/>
        </w:rPr>
        <w:t>:</w:t>
      </w:r>
      <w:r w:rsidRPr="00C37E7D">
        <w:rPr>
          <w:lang w:val="en-US"/>
        </w:rPr>
        <w:t xml:space="preserve"> La santé mentale du personnel enseignant s'améliore-t-elle</w:t>
      </w:r>
      <w:r w:rsidR="00C37E7D" w:rsidRPr="00C37E7D">
        <w:rPr>
          <w:lang w:val="en-US"/>
        </w:rPr>
        <w:t>?</w:t>
      </w:r>
    </w:p>
    <w:p w14:paraId="02543978" w14:textId="77777777" w:rsidR="001B708D" w:rsidRPr="00C37E7D" w:rsidRDefault="001B708D" w:rsidP="001B708D">
      <w:pPr>
        <w:rPr>
          <w:lang w:val="en-US"/>
        </w:rPr>
      </w:pPr>
    </w:p>
    <w:p w14:paraId="448A4210" w14:textId="35B00E9E" w:rsidR="0089573F" w:rsidRPr="00C37E7D" w:rsidRDefault="001B708D" w:rsidP="001B708D">
      <w:pPr>
        <w:rPr>
          <w:lang w:val="en-US"/>
        </w:rPr>
      </w:pPr>
      <w:r w:rsidRPr="00C37E7D">
        <w:rPr>
          <w:lang w:val="en-US"/>
        </w:rPr>
        <w:t>Le personnel scolaire du groupe test montre-t-il une amélioration du bien-être</w:t>
      </w:r>
      <w:r w:rsidR="00C37E7D" w:rsidRPr="00C37E7D">
        <w:rPr>
          <w:lang w:val="en-US"/>
        </w:rPr>
        <w:t>?</w:t>
      </w:r>
      <w:r w:rsidRPr="00C37E7D">
        <w:rPr>
          <w:lang w:val="en-US"/>
        </w:rPr>
        <w:t xml:space="preserve"> Différentes sources </w:t>
      </w:r>
      <w:r w:rsidR="00E02D3C" w:rsidRPr="00C37E7D">
        <w:rPr>
          <w:lang w:val="en-US"/>
        </w:rPr>
        <w:t>d’inquiétude</w:t>
      </w:r>
      <w:r w:rsidRPr="00C37E7D">
        <w:rPr>
          <w:lang w:val="en-US"/>
        </w:rPr>
        <w:t xml:space="preserve"> ont été mesurées (c'est-à-dire l'inquiétude concernant la contamination de soi-même ou de ses proches, l'inquiétude concernant l'évolution de la situation), ainsi que la perception du risque (c'est-à-dire le risque de contamination de soi-même ou de ses proches), la satisfaction de la vie et la vitalité. L'analyse des différents schémas de réponse dans le groupe test et le groupe témoin a donné plusieurs résultats significatifs, même s'il convient de noter que les effets sont faibles, voire très faibles en termes de taille d'effet. </w:t>
      </w:r>
    </w:p>
    <w:p w14:paraId="16B68416" w14:textId="77777777" w:rsidR="0089573F" w:rsidRPr="00C37E7D" w:rsidRDefault="0089573F" w:rsidP="001B708D">
      <w:pPr>
        <w:rPr>
          <w:lang w:val="en-US"/>
        </w:rPr>
      </w:pPr>
    </w:p>
    <w:p w14:paraId="3E830256" w14:textId="1A884AE7" w:rsidR="0089573F" w:rsidRPr="00C37E7D" w:rsidRDefault="001B708D" w:rsidP="001B708D">
      <w:pPr>
        <w:pStyle w:val="ListParagraph"/>
        <w:numPr>
          <w:ilvl w:val="0"/>
          <w:numId w:val="16"/>
        </w:numPr>
        <w:rPr>
          <w:lang w:val="en-US"/>
        </w:rPr>
      </w:pPr>
      <w:r w:rsidRPr="00C37E7D">
        <w:rPr>
          <w:lang w:val="en-US"/>
        </w:rPr>
        <w:t>L'</w:t>
      </w:r>
      <w:r w:rsidR="00E02D3C" w:rsidRPr="00C37E7D">
        <w:rPr>
          <w:lang w:val="en-US"/>
        </w:rPr>
        <w:t>inquiétyde</w:t>
      </w:r>
      <w:r w:rsidRPr="00C37E7D">
        <w:rPr>
          <w:lang w:val="en-US"/>
        </w:rPr>
        <w:t xml:space="preserve"> liée à la contamination de soi et des proches et à l'évolution de la situation </w:t>
      </w:r>
      <w:proofErr w:type="gramStart"/>
      <w:r w:rsidRPr="00C37E7D">
        <w:rPr>
          <w:lang w:val="en-US"/>
        </w:rPr>
        <w:t>a</w:t>
      </w:r>
      <w:proofErr w:type="gramEnd"/>
      <w:r w:rsidRPr="00C37E7D">
        <w:rPr>
          <w:lang w:val="en-US"/>
        </w:rPr>
        <w:t xml:space="preserve"> augmenté dans le groupe témoin, alors qu'elle est restée stable dans le groupe test (voir figure 1a). L'</w:t>
      </w:r>
      <w:r w:rsidR="00E02D3C" w:rsidRPr="00C37E7D">
        <w:rPr>
          <w:lang w:val="en-US"/>
        </w:rPr>
        <w:t>inquiétude</w:t>
      </w:r>
      <w:r w:rsidRPr="00C37E7D">
        <w:rPr>
          <w:lang w:val="en-US"/>
        </w:rPr>
        <w:t xml:space="preserve"> dans le groupe test a montré un modèle en forme de U</w:t>
      </w:r>
      <w:r w:rsidR="00C37E7D">
        <w:rPr>
          <w:lang w:val="en-US"/>
        </w:rPr>
        <w:t>:</w:t>
      </w:r>
      <w:r w:rsidRPr="00C37E7D">
        <w:rPr>
          <w:lang w:val="en-US"/>
        </w:rPr>
        <w:t xml:space="preserve"> l'</w:t>
      </w:r>
      <w:r w:rsidR="00E02D3C" w:rsidRPr="00C37E7D">
        <w:rPr>
          <w:lang w:val="en-US"/>
        </w:rPr>
        <w:t>inquiétude</w:t>
      </w:r>
      <w:r w:rsidRPr="00C37E7D">
        <w:rPr>
          <w:lang w:val="en-US"/>
        </w:rPr>
        <w:t xml:space="preserve"> a diminué au cours de la première semaine, puis est remontée au niveau initial. Nous pensons que cette évolution peut être attribuée, d'une part, à l'augmentation des taux de </w:t>
      </w:r>
      <w:r w:rsidR="00E02D3C" w:rsidRPr="00C37E7D">
        <w:rPr>
          <w:lang w:val="en-US"/>
        </w:rPr>
        <w:t>COVID</w:t>
      </w:r>
      <w:r w:rsidRPr="00C37E7D">
        <w:rPr>
          <w:lang w:val="en-US"/>
        </w:rPr>
        <w:t>. Les effets de l'</w:t>
      </w:r>
      <w:r w:rsidR="00E02D3C" w:rsidRPr="00C37E7D">
        <w:rPr>
          <w:lang w:val="en-US"/>
        </w:rPr>
        <w:t>inquiétude</w:t>
      </w:r>
      <w:r w:rsidRPr="00C37E7D">
        <w:rPr>
          <w:lang w:val="en-US"/>
        </w:rPr>
        <w:t xml:space="preserve"> liée à la situation étaient très faibles, tandis que </w:t>
      </w:r>
      <w:r w:rsidR="00E02D3C" w:rsidRPr="00C37E7D">
        <w:rPr>
          <w:lang w:val="en-US"/>
        </w:rPr>
        <w:t>l’inquiétude</w:t>
      </w:r>
      <w:r w:rsidRPr="00C37E7D">
        <w:rPr>
          <w:lang w:val="en-US"/>
        </w:rPr>
        <w:t xml:space="preserve"> liée à la contamination était légèrement plus importante. Cela est très logique puisque plusieurs autres facteurs jouent un rôle dans l'inquiétude sur l'évolution de la situation que la participation aux tests salivaires (par exemple, les décisions politiques (retardées</w:t>
      </w:r>
      <w:proofErr w:type="gramStart"/>
      <w:r w:rsidRPr="00C37E7D">
        <w:rPr>
          <w:lang w:val="en-US"/>
        </w:rPr>
        <w:t>) ;</w:t>
      </w:r>
      <w:proofErr w:type="gramEnd"/>
      <w:r w:rsidRPr="00C37E7D">
        <w:rPr>
          <w:lang w:val="en-US"/>
        </w:rPr>
        <w:t xml:space="preserve"> </w:t>
      </w:r>
      <w:r w:rsidR="00E02D3C" w:rsidRPr="00C37E7D">
        <w:rPr>
          <w:lang w:val="en-US"/>
        </w:rPr>
        <w:t>les chiffres en hausse</w:t>
      </w:r>
      <w:r w:rsidRPr="00C37E7D">
        <w:rPr>
          <w:lang w:val="en-US"/>
        </w:rPr>
        <w:t>).</w:t>
      </w:r>
    </w:p>
    <w:p w14:paraId="62B1FB6F" w14:textId="77777777" w:rsidR="0089573F" w:rsidRPr="00C37E7D" w:rsidRDefault="0089573F" w:rsidP="0089573F">
      <w:pPr>
        <w:pStyle w:val="ListParagraph"/>
        <w:rPr>
          <w:lang w:val="en-US"/>
        </w:rPr>
      </w:pPr>
    </w:p>
    <w:p w14:paraId="60B0917F" w14:textId="0CED7909" w:rsidR="0089573F" w:rsidRPr="00C37E7D" w:rsidRDefault="001B708D" w:rsidP="001B708D">
      <w:pPr>
        <w:pStyle w:val="ListParagraph"/>
        <w:numPr>
          <w:ilvl w:val="0"/>
          <w:numId w:val="16"/>
        </w:numPr>
        <w:rPr>
          <w:lang w:val="en-US"/>
        </w:rPr>
      </w:pPr>
      <w:r w:rsidRPr="00C37E7D">
        <w:rPr>
          <w:lang w:val="en-US"/>
        </w:rPr>
        <w:t xml:space="preserve">La </w:t>
      </w:r>
      <w:r w:rsidR="00E02D3C" w:rsidRPr="00C37E7D">
        <w:rPr>
          <w:lang w:val="en-US"/>
        </w:rPr>
        <w:t>perception</w:t>
      </w:r>
      <w:r w:rsidRPr="00C37E7D">
        <w:rPr>
          <w:lang w:val="en-US"/>
        </w:rPr>
        <w:t xml:space="preserve"> du risque </w:t>
      </w:r>
      <w:proofErr w:type="gramStart"/>
      <w:r w:rsidRPr="00C37E7D">
        <w:rPr>
          <w:lang w:val="en-US"/>
        </w:rPr>
        <w:t>a</w:t>
      </w:r>
      <w:proofErr w:type="gramEnd"/>
      <w:r w:rsidRPr="00C37E7D">
        <w:rPr>
          <w:lang w:val="en-US"/>
        </w:rPr>
        <w:t xml:space="preserve"> augmenté de manière uniforme dans les deux groupes. Les participants au projet salive ont estimé la fragilité de la situation actuelle (c'est-à-dire l'augmentation des taux de </w:t>
      </w:r>
      <w:r w:rsidR="00FB1CF2" w:rsidRPr="00C37E7D">
        <w:rPr>
          <w:lang w:val="en-US"/>
        </w:rPr>
        <w:t>COVID</w:t>
      </w:r>
      <w:r w:rsidRPr="00C37E7D">
        <w:rPr>
          <w:lang w:val="en-US"/>
        </w:rPr>
        <w:t xml:space="preserve">) aussi élevée que les participants du groupe de contrôle, mais ils étaient moins inquiets à ce sujet (voir figure 1b). Les différentes actions que les participants doivent effectuer (préparer la salive, remettre les tubes, vérifier les résultats des tests) peuvent expliquer ce sentiment durable de risque. </w:t>
      </w:r>
    </w:p>
    <w:p w14:paraId="005AA39F" w14:textId="77777777" w:rsidR="0089573F" w:rsidRPr="00C37E7D" w:rsidRDefault="0089573F" w:rsidP="0089573F">
      <w:pPr>
        <w:rPr>
          <w:lang w:val="en-US"/>
        </w:rPr>
      </w:pPr>
    </w:p>
    <w:p w14:paraId="3DE7156E" w14:textId="4B882B99" w:rsidR="001B708D" w:rsidRPr="00C37E7D" w:rsidRDefault="001B708D" w:rsidP="001B708D">
      <w:pPr>
        <w:pStyle w:val="ListParagraph"/>
        <w:numPr>
          <w:ilvl w:val="0"/>
          <w:numId w:val="16"/>
        </w:numPr>
        <w:rPr>
          <w:lang w:val="en-US"/>
        </w:rPr>
      </w:pPr>
      <w:r w:rsidRPr="00C37E7D">
        <w:rPr>
          <w:lang w:val="en-US"/>
        </w:rPr>
        <w:t xml:space="preserve">Alors que les participants du groupe </w:t>
      </w:r>
      <w:r w:rsidR="00FB1CF2" w:rsidRPr="00C37E7D">
        <w:rPr>
          <w:lang w:val="en-US"/>
        </w:rPr>
        <w:t>contrôle</w:t>
      </w:r>
      <w:r w:rsidRPr="00C37E7D">
        <w:rPr>
          <w:lang w:val="en-US"/>
        </w:rPr>
        <w:t xml:space="preserve"> ont connu une baisse de vitalité, ce n'était pas le cas des participants au projet salive. Des différences similaires n'ont pas été observées pour la satisfaction de vie moyenne (voir Figure 1c), bien que les participants au projet salive aient semblé connaître un gain limité et immédiat de satisfaction de vie au cours de la première semaine, qui n'a pas persisté jusqu'à la mesure postérieure (relation en forme de U inverse).</w:t>
      </w:r>
    </w:p>
    <w:p w14:paraId="795FA99D" w14:textId="77777777" w:rsidR="0089573F" w:rsidRPr="00C37E7D" w:rsidRDefault="0089573F" w:rsidP="0089573F">
      <w:pPr>
        <w:pStyle w:val="ListParagraph"/>
        <w:rPr>
          <w:lang w:val="en-US"/>
        </w:rPr>
      </w:pPr>
    </w:p>
    <w:p w14:paraId="39C5EE9C" w14:textId="7E8E3F0B" w:rsidR="0089573F" w:rsidRPr="00C37E7D" w:rsidRDefault="0089573F" w:rsidP="0089573F">
      <w:pPr>
        <w:rPr>
          <w:lang w:val="en-US"/>
        </w:rPr>
      </w:pPr>
    </w:p>
    <w:p w14:paraId="3215848E" w14:textId="7E8B034A" w:rsidR="0089573F" w:rsidRPr="00C37E7D" w:rsidRDefault="0089573F" w:rsidP="0089573F">
      <w:pPr>
        <w:rPr>
          <w:lang w:val="en-US"/>
        </w:rPr>
      </w:pPr>
    </w:p>
    <w:p w14:paraId="0A6D7AF9" w14:textId="02C97739" w:rsidR="00C37E7D" w:rsidRPr="00C37E7D" w:rsidRDefault="0089573F" w:rsidP="00C37E7D">
      <w:pPr>
        <w:spacing w:line="240" w:lineRule="auto"/>
        <w:jc w:val="center"/>
        <w:rPr>
          <w:rFonts w:cstheme="minorHAnsi"/>
          <w:sz w:val="18"/>
          <w:szCs w:val="18"/>
          <w:lang w:val="en-US"/>
        </w:rPr>
      </w:pPr>
      <w:r w:rsidRPr="00C37E7D">
        <w:rPr>
          <w:rFonts w:cstheme="minorHAnsi"/>
          <w:i/>
          <w:iCs/>
          <w:sz w:val="18"/>
          <w:szCs w:val="18"/>
          <w:lang w:val="en-US"/>
        </w:rPr>
        <w:lastRenderedPageBreak/>
        <w:t>Figure 1a</w:t>
      </w:r>
      <w:r w:rsidR="000A4E16" w:rsidRPr="00C37E7D">
        <w:rPr>
          <w:rFonts w:cstheme="minorHAnsi"/>
          <w:sz w:val="18"/>
          <w:szCs w:val="18"/>
          <w:lang w:val="en-US"/>
        </w:rPr>
        <w:t xml:space="preserve">. </w:t>
      </w:r>
      <w:r w:rsidRPr="00C37E7D">
        <w:rPr>
          <w:rFonts w:cstheme="minorHAnsi"/>
          <w:sz w:val="18"/>
          <w:szCs w:val="18"/>
          <w:lang w:val="en-US"/>
        </w:rPr>
        <w:t xml:space="preserve">Évolution des différentes </w:t>
      </w:r>
      <w:r w:rsidR="00FB1CF2" w:rsidRPr="00C37E7D">
        <w:rPr>
          <w:rFonts w:cstheme="minorHAnsi"/>
          <w:sz w:val="18"/>
          <w:szCs w:val="18"/>
          <w:lang w:val="en-US"/>
        </w:rPr>
        <w:t>inquiétudes</w:t>
      </w:r>
      <w:r w:rsidRPr="00C37E7D">
        <w:rPr>
          <w:rFonts w:cstheme="minorHAnsi"/>
          <w:sz w:val="18"/>
          <w:szCs w:val="18"/>
          <w:lang w:val="en-US"/>
        </w:rPr>
        <w:t xml:space="preserve"> entre les groupes au fil du temps</w:t>
      </w:r>
    </w:p>
    <w:p w14:paraId="537EE5E8" w14:textId="30AC72DE" w:rsidR="0089573F" w:rsidRDefault="0089573F" w:rsidP="0089573F">
      <w:pPr>
        <w:spacing w:line="240" w:lineRule="auto"/>
        <w:jc w:val="both"/>
        <w:rPr>
          <w:rFonts w:cstheme="minorHAnsi"/>
          <w:b/>
          <w:noProof/>
          <w:szCs w:val="24"/>
          <w:lang w:val="nl-NL"/>
        </w:rPr>
      </w:pPr>
      <w:r w:rsidRPr="00AE7CDC">
        <w:rPr>
          <w:rFonts w:cstheme="minorHAnsi"/>
          <w:b/>
          <w:noProof/>
          <w:szCs w:val="24"/>
          <w:lang w:val="nl-NL"/>
        </w:rPr>
        <w:t xml:space="preserve"> </w:t>
      </w:r>
      <w:r w:rsidR="00C37E7D">
        <w:rPr>
          <w:rFonts w:cstheme="minorHAnsi"/>
          <w:b/>
          <w:noProof/>
          <w:szCs w:val="24"/>
          <w:lang w:val="nl-NL"/>
        </w:rPr>
        <w:drawing>
          <wp:anchor distT="0" distB="0" distL="114300" distR="114300" simplePos="0" relativeHeight="251661312" behindDoc="1" locked="0" layoutInCell="1" allowOverlap="1" wp14:anchorId="62BF6AD0" wp14:editId="1044AF4A">
            <wp:simplePos x="0" y="0"/>
            <wp:positionH relativeFrom="column">
              <wp:posOffset>0</wp:posOffset>
            </wp:positionH>
            <wp:positionV relativeFrom="paragraph">
              <wp:posOffset>173990</wp:posOffset>
            </wp:positionV>
            <wp:extent cx="6097270" cy="3761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270" cy="3761740"/>
                    </a:xfrm>
                    <a:prstGeom prst="rect">
                      <a:avLst/>
                    </a:prstGeom>
                  </pic:spPr>
                </pic:pic>
              </a:graphicData>
            </a:graphic>
            <wp14:sizeRelH relativeFrom="page">
              <wp14:pctWidth>0</wp14:pctWidth>
            </wp14:sizeRelH>
            <wp14:sizeRelV relativeFrom="page">
              <wp14:pctHeight>0</wp14:pctHeight>
            </wp14:sizeRelV>
          </wp:anchor>
        </w:drawing>
      </w:r>
    </w:p>
    <w:p w14:paraId="6E3C2DAF" w14:textId="77777777" w:rsidR="0089573F" w:rsidRPr="00445730" w:rsidRDefault="0089573F" w:rsidP="001B708D">
      <w:pPr>
        <w:rPr>
          <w:i/>
          <w:iCs/>
          <w:lang w:val="nl-BE"/>
        </w:rPr>
      </w:pPr>
    </w:p>
    <w:p w14:paraId="4DDDDF33" w14:textId="77777777" w:rsidR="00C37E7D" w:rsidRDefault="00C37E7D" w:rsidP="0089573F">
      <w:pPr>
        <w:spacing w:line="240" w:lineRule="auto"/>
        <w:jc w:val="center"/>
        <w:rPr>
          <w:rFonts w:cstheme="minorHAnsi"/>
          <w:bCs/>
          <w:i/>
          <w:iCs/>
          <w:sz w:val="18"/>
          <w:szCs w:val="18"/>
          <w:lang w:val="nl-NL"/>
        </w:rPr>
      </w:pPr>
    </w:p>
    <w:p w14:paraId="4CB5D8B7" w14:textId="77777777" w:rsidR="00C37E7D" w:rsidRDefault="00C37E7D" w:rsidP="0089573F">
      <w:pPr>
        <w:spacing w:line="240" w:lineRule="auto"/>
        <w:jc w:val="center"/>
        <w:rPr>
          <w:rFonts w:cstheme="minorHAnsi"/>
          <w:bCs/>
          <w:i/>
          <w:iCs/>
          <w:sz w:val="18"/>
          <w:szCs w:val="18"/>
          <w:lang w:val="nl-NL"/>
        </w:rPr>
      </w:pPr>
    </w:p>
    <w:p w14:paraId="1734B7C4" w14:textId="77777777" w:rsidR="00C37E7D" w:rsidRDefault="00C37E7D" w:rsidP="0089573F">
      <w:pPr>
        <w:spacing w:line="240" w:lineRule="auto"/>
        <w:jc w:val="center"/>
        <w:rPr>
          <w:rFonts w:cstheme="minorHAnsi"/>
          <w:bCs/>
          <w:i/>
          <w:iCs/>
          <w:sz w:val="18"/>
          <w:szCs w:val="18"/>
          <w:lang w:val="nl-NL"/>
        </w:rPr>
      </w:pPr>
    </w:p>
    <w:p w14:paraId="64386247" w14:textId="77777777" w:rsidR="00C37E7D" w:rsidRDefault="00C37E7D" w:rsidP="0089573F">
      <w:pPr>
        <w:spacing w:line="240" w:lineRule="auto"/>
        <w:jc w:val="center"/>
        <w:rPr>
          <w:rFonts w:cstheme="minorHAnsi"/>
          <w:bCs/>
          <w:i/>
          <w:iCs/>
          <w:sz w:val="18"/>
          <w:szCs w:val="18"/>
          <w:lang w:val="nl-NL"/>
        </w:rPr>
      </w:pPr>
    </w:p>
    <w:p w14:paraId="6189491A" w14:textId="77777777" w:rsidR="00C37E7D" w:rsidRDefault="00C37E7D" w:rsidP="0089573F">
      <w:pPr>
        <w:spacing w:line="240" w:lineRule="auto"/>
        <w:jc w:val="center"/>
        <w:rPr>
          <w:rFonts w:cstheme="minorHAnsi"/>
          <w:bCs/>
          <w:i/>
          <w:iCs/>
          <w:sz w:val="18"/>
          <w:szCs w:val="18"/>
          <w:lang w:val="nl-NL"/>
        </w:rPr>
      </w:pPr>
    </w:p>
    <w:p w14:paraId="578C0445" w14:textId="77777777" w:rsidR="00C37E7D" w:rsidRDefault="00C37E7D" w:rsidP="0089573F">
      <w:pPr>
        <w:spacing w:line="240" w:lineRule="auto"/>
        <w:jc w:val="center"/>
        <w:rPr>
          <w:rFonts w:cstheme="minorHAnsi"/>
          <w:bCs/>
          <w:i/>
          <w:iCs/>
          <w:sz w:val="18"/>
          <w:szCs w:val="18"/>
          <w:lang w:val="nl-NL"/>
        </w:rPr>
      </w:pPr>
    </w:p>
    <w:p w14:paraId="7EA1874A" w14:textId="77777777" w:rsidR="00C37E7D" w:rsidRDefault="00C37E7D" w:rsidP="0089573F">
      <w:pPr>
        <w:spacing w:line="240" w:lineRule="auto"/>
        <w:jc w:val="center"/>
        <w:rPr>
          <w:rFonts w:cstheme="minorHAnsi"/>
          <w:bCs/>
          <w:i/>
          <w:iCs/>
          <w:sz w:val="18"/>
          <w:szCs w:val="18"/>
          <w:lang w:val="nl-NL"/>
        </w:rPr>
      </w:pPr>
    </w:p>
    <w:p w14:paraId="6DDDAA8C" w14:textId="77777777" w:rsidR="00C37E7D" w:rsidRDefault="00C37E7D" w:rsidP="0089573F">
      <w:pPr>
        <w:spacing w:line="240" w:lineRule="auto"/>
        <w:jc w:val="center"/>
        <w:rPr>
          <w:rFonts w:cstheme="minorHAnsi"/>
          <w:bCs/>
          <w:i/>
          <w:iCs/>
          <w:sz w:val="18"/>
          <w:szCs w:val="18"/>
          <w:lang w:val="nl-NL"/>
        </w:rPr>
      </w:pPr>
    </w:p>
    <w:p w14:paraId="3CAF749A" w14:textId="77777777" w:rsidR="00C37E7D" w:rsidRDefault="00C37E7D" w:rsidP="0089573F">
      <w:pPr>
        <w:spacing w:line="240" w:lineRule="auto"/>
        <w:jc w:val="center"/>
        <w:rPr>
          <w:rFonts w:cstheme="minorHAnsi"/>
          <w:bCs/>
          <w:i/>
          <w:iCs/>
          <w:sz w:val="18"/>
          <w:szCs w:val="18"/>
          <w:lang w:val="nl-NL"/>
        </w:rPr>
      </w:pPr>
    </w:p>
    <w:p w14:paraId="086A0B12" w14:textId="77777777" w:rsidR="00C37E7D" w:rsidRDefault="00C37E7D" w:rsidP="0089573F">
      <w:pPr>
        <w:spacing w:line="240" w:lineRule="auto"/>
        <w:jc w:val="center"/>
        <w:rPr>
          <w:rFonts w:cstheme="minorHAnsi"/>
          <w:bCs/>
          <w:i/>
          <w:iCs/>
          <w:sz w:val="18"/>
          <w:szCs w:val="18"/>
          <w:lang w:val="nl-NL"/>
        </w:rPr>
      </w:pPr>
    </w:p>
    <w:p w14:paraId="5627B9B9" w14:textId="77777777" w:rsidR="00C37E7D" w:rsidRDefault="00C37E7D" w:rsidP="0089573F">
      <w:pPr>
        <w:spacing w:line="240" w:lineRule="auto"/>
        <w:jc w:val="center"/>
        <w:rPr>
          <w:rFonts w:cstheme="minorHAnsi"/>
          <w:bCs/>
          <w:i/>
          <w:iCs/>
          <w:sz w:val="18"/>
          <w:szCs w:val="18"/>
          <w:lang w:val="nl-NL"/>
        </w:rPr>
      </w:pPr>
    </w:p>
    <w:p w14:paraId="00C4AA9E" w14:textId="77777777" w:rsidR="00C37E7D" w:rsidRDefault="00C37E7D" w:rsidP="0089573F">
      <w:pPr>
        <w:spacing w:line="240" w:lineRule="auto"/>
        <w:jc w:val="center"/>
        <w:rPr>
          <w:rFonts w:cstheme="minorHAnsi"/>
          <w:bCs/>
          <w:i/>
          <w:iCs/>
          <w:sz w:val="18"/>
          <w:szCs w:val="18"/>
          <w:lang w:val="nl-NL"/>
        </w:rPr>
      </w:pPr>
    </w:p>
    <w:p w14:paraId="00CCEED4" w14:textId="77777777" w:rsidR="00C37E7D" w:rsidRDefault="00C37E7D" w:rsidP="0089573F">
      <w:pPr>
        <w:spacing w:line="240" w:lineRule="auto"/>
        <w:jc w:val="center"/>
        <w:rPr>
          <w:rFonts w:cstheme="minorHAnsi"/>
          <w:bCs/>
          <w:i/>
          <w:iCs/>
          <w:sz w:val="18"/>
          <w:szCs w:val="18"/>
          <w:lang w:val="nl-NL"/>
        </w:rPr>
      </w:pPr>
    </w:p>
    <w:p w14:paraId="7F23A44A" w14:textId="1F3FFBE2" w:rsidR="0089573F" w:rsidRPr="00445730" w:rsidRDefault="0089573F" w:rsidP="0089573F">
      <w:pPr>
        <w:spacing w:line="240" w:lineRule="auto"/>
        <w:jc w:val="center"/>
        <w:rPr>
          <w:rFonts w:cstheme="minorHAnsi"/>
          <w:bCs/>
          <w:sz w:val="18"/>
          <w:szCs w:val="18"/>
          <w:lang w:val="nl-NL"/>
        </w:rPr>
      </w:pPr>
      <w:r w:rsidRPr="00445730">
        <w:rPr>
          <w:rFonts w:cstheme="minorHAnsi"/>
          <w:bCs/>
          <w:i/>
          <w:iCs/>
          <w:sz w:val="18"/>
          <w:szCs w:val="18"/>
          <w:lang w:val="nl-NL"/>
        </w:rPr>
        <w:t>Figure 1b.</w:t>
      </w:r>
      <w:r w:rsidRPr="00445730">
        <w:rPr>
          <w:rFonts w:cstheme="minorHAnsi"/>
          <w:bCs/>
          <w:sz w:val="18"/>
          <w:szCs w:val="18"/>
          <w:lang w:val="nl-NL"/>
        </w:rPr>
        <w:t xml:space="preserve"> Évolution de la satisfaction de vie et de la vitalité entre les groupes dans le temps</w:t>
      </w:r>
    </w:p>
    <w:p w14:paraId="1562A16C" w14:textId="1B650EA6" w:rsidR="0089573F" w:rsidRDefault="0089573F" w:rsidP="0089573F">
      <w:pPr>
        <w:spacing w:line="240" w:lineRule="auto"/>
        <w:jc w:val="center"/>
        <w:rPr>
          <w:rFonts w:cstheme="minorHAnsi"/>
          <w:bCs/>
          <w:szCs w:val="24"/>
          <w:lang w:val="nl-NL"/>
        </w:rPr>
      </w:pPr>
    </w:p>
    <w:p w14:paraId="0D5F998E" w14:textId="7F82835B" w:rsidR="001B708D" w:rsidRDefault="001B708D" w:rsidP="001B708D">
      <w:pPr>
        <w:rPr>
          <w:lang w:val="nl-BE"/>
        </w:rPr>
      </w:pPr>
    </w:p>
    <w:p w14:paraId="4CF6383D" w14:textId="1CD85182" w:rsidR="00C37E7D" w:rsidRDefault="00C37E7D" w:rsidP="001B708D">
      <w:pPr>
        <w:rPr>
          <w:lang w:val="nl-BE"/>
        </w:rPr>
      </w:pPr>
    </w:p>
    <w:p w14:paraId="31BB976F" w14:textId="04AD4170" w:rsidR="00C37E7D" w:rsidRDefault="00C37E7D" w:rsidP="001B708D">
      <w:pPr>
        <w:rPr>
          <w:lang w:val="nl-BE"/>
        </w:rPr>
      </w:pPr>
    </w:p>
    <w:p w14:paraId="05B41D70" w14:textId="69DA0A8E" w:rsidR="00C37E7D" w:rsidRDefault="00C37E7D" w:rsidP="001B708D">
      <w:pPr>
        <w:rPr>
          <w:lang w:val="nl-BE"/>
        </w:rPr>
      </w:pPr>
    </w:p>
    <w:p w14:paraId="6CD3E49E" w14:textId="17F664FB" w:rsidR="00C37E7D" w:rsidRDefault="00C37E7D" w:rsidP="001B708D">
      <w:pPr>
        <w:rPr>
          <w:lang w:val="nl-BE"/>
        </w:rPr>
      </w:pPr>
    </w:p>
    <w:p w14:paraId="628CB418" w14:textId="4AE5DE6D" w:rsidR="00C37E7D" w:rsidRDefault="00C37E7D" w:rsidP="001B708D">
      <w:pPr>
        <w:rPr>
          <w:lang w:val="nl-BE"/>
        </w:rPr>
      </w:pPr>
    </w:p>
    <w:p w14:paraId="6F92D00A" w14:textId="77777777" w:rsidR="00C37E7D" w:rsidRPr="001B708D" w:rsidRDefault="00C37E7D" w:rsidP="001B708D">
      <w:pPr>
        <w:rPr>
          <w:lang w:val="nl-BE"/>
        </w:rPr>
      </w:pPr>
    </w:p>
    <w:p w14:paraId="27929B87" w14:textId="77777777" w:rsidR="001B708D" w:rsidRPr="001B708D" w:rsidRDefault="001B708D" w:rsidP="001B708D">
      <w:pPr>
        <w:rPr>
          <w:lang w:val="nl-BE"/>
        </w:rPr>
      </w:pPr>
    </w:p>
    <w:p w14:paraId="3E6553B3" w14:textId="69FD119C" w:rsidR="001B708D" w:rsidRPr="001B708D" w:rsidRDefault="007362F1" w:rsidP="001B708D">
      <w:pPr>
        <w:rPr>
          <w:lang w:val="nl-BE"/>
        </w:rPr>
      </w:pPr>
      <w:r>
        <w:rPr>
          <w:rFonts w:asciiTheme="majorHAnsi" w:eastAsia="Times New Roman" w:hAnsiTheme="majorHAnsi" w:cs="Times New Roman"/>
          <w:b/>
          <w:noProof/>
          <w:sz w:val="52"/>
        </w:rPr>
        <mc:AlternateContent>
          <mc:Choice Requires="wps">
            <w:drawing>
              <wp:inline distT="0" distB="0" distL="0" distR="0" wp14:anchorId="2C998CC0" wp14:editId="0F530B0C">
                <wp:extent cx="5943600" cy="1137920"/>
                <wp:effectExtent l="0" t="0" r="0" b="5080"/>
                <wp:docPr id="10" name="Rounded Rectangle 10"/>
                <wp:cNvGraphicFramePr/>
                <a:graphic xmlns:a="http://schemas.openxmlformats.org/drawingml/2006/main">
                  <a:graphicData uri="http://schemas.microsoft.com/office/word/2010/wordprocessingShape">
                    <wps:wsp>
                      <wps:cNvSpPr/>
                      <wps:spPr>
                        <a:xfrm>
                          <a:off x="0" y="0"/>
                          <a:ext cx="5943600" cy="1137920"/>
                        </a:xfrm>
                        <a:prstGeom prst="roundRect">
                          <a:avLst>
                            <a:gd name="adj" fmla="val 5820"/>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FE650E" w14:textId="4BAE650C" w:rsidR="007362F1" w:rsidRPr="00C37E7D" w:rsidRDefault="007362F1" w:rsidP="007362F1">
                            <w:pPr>
                              <w:spacing w:line="240" w:lineRule="auto"/>
                              <w:jc w:val="both"/>
                              <w:rPr>
                                <w:rFonts w:cstheme="minorHAnsi"/>
                                <w:color w:val="FFFFFF" w:themeColor="background1"/>
                                <w:szCs w:val="24"/>
                                <w:lang w:val="en-US"/>
                              </w:rPr>
                            </w:pPr>
                            <w:r w:rsidRPr="00C37E7D">
                              <w:rPr>
                                <w:b/>
                                <w:bCs/>
                                <w:color w:val="FFFFFF" w:themeColor="background1"/>
                                <w:lang w:val="en-US"/>
                              </w:rPr>
                              <w:t>Con</w:t>
                            </w:r>
                            <w:r w:rsidR="00C63A47" w:rsidRPr="00C37E7D">
                              <w:rPr>
                                <w:b/>
                                <w:bCs/>
                                <w:color w:val="FFFFFF" w:themeColor="background1"/>
                                <w:lang w:val="en-US"/>
                              </w:rPr>
                              <w:t>stat</w:t>
                            </w:r>
                            <w:r w:rsidRPr="00C37E7D">
                              <w:rPr>
                                <w:b/>
                                <w:bCs/>
                                <w:color w:val="FFFFFF" w:themeColor="background1"/>
                                <w:lang w:val="en-US"/>
                              </w:rPr>
                              <w:t xml:space="preserve"> 1</w:t>
                            </w:r>
                            <w:r w:rsidR="00C37E7D" w:rsidRPr="00C37E7D">
                              <w:rPr>
                                <w:b/>
                                <w:bCs/>
                                <w:color w:val="FFFFFF" w:themeColor="background1"/>
                                <w:lang w:val="en-US"/>
                              </w:rPr>
                              <w:t>:</w:t>
                            </w:r>
                            <w:r w:rsidRPr="00C37E7D">
                              <w:rPr>
                                <w:color w:val="FFFFFF" w:themeColor="background1"/>
                                <w:lang w:val="en-US"/>
                              </w:rPr>
                              <w:t xml:space="preserve"> </w:t>
                            </w:r>
                            <w:r w:rsidRPr="00C37E7D">
                              <w:rPr>
                                <w:rFonts w:cstheme="minorHAnsi"/>
                                <w:color w:val="FFFFFF" w:themeColor="background1"/>
                                <w:szCs w:val="24"/>
                                <w:lang w:val="en-US"/>
                              </w:rPr>
                              <w:t xml:space="preserve">La participation au projet de </w:t>
                            </w:r>
                            <w:r w:rsidR="00FB1CF2" w:rsidRPr="00C37E7D">
                              <w:rPr>
                                <w:rFonts w:cstheme="minorHAnsi"/>
                                <w:color w:val="FFFFFF" w:themeColor="background1"/>
                                <w:szCs w:val="24"/>
                                <w:lang w:val="en-US"/>
                              </w:rPr>
                              <w:t>test salivaire</w:t>
                            </w:r>
                            <w:r w:rsidRPr="00C37E7D">
                              <w:rPr>
                                <w:rFonts w:cstheme="minorHAnsi"/>
                                <w:color w:val="FFFFFF" w:themeColor="background1"/>
                                <w:szCs w:val="24"/>
                                <w:lang w:val="en-US"/>
                              </w:rPr>
                              <w:t xml:space="preserve"> fournit un tampon limité contre une augmentation de l'</w:t>
                            </w:r>
                            <w:r w:rsidR="00E02D3C" w:rsidRPr="00C37E7D">
                              <w:rPr>
                                <w:rFonts w:cstheme="minorHAnsi"/>
                                <w:color w:val="FFFFFF" w:themeColor="background1"/>
                                <w:szCs w:val="24"/>
                                <w:lang w:val="en-US"/>
                              </w:rPr>
                              <w:t>inquiétude</w:t>
                            </w:r>
                            <w:r w:rsidRPr="00C37E7D">
                              <w:rPr>
                                <w:rFonts w:cstheme="minorHAnsi"/>
                                <w:color w:val="FFFFFF" w:themeColor="background1"/>
                                <w:szCs w:val="24"/>
                                <w:lang w:val="en-US"/>
                              </w:rPr>
                              <w:t xml:space="preserve"> sans être associée à un</w:t>
                            </w:r>
                            <w:r w:rsidR="00FB1CF2" w:rsidRPr="00C37E7D">
                              <w:rPr>
                                <w:rFonts w:cstheme="minorHAnsi"/>
                                <w:color w:val="FFFFFF" w:themeColor="background1"/>
                                <w:szCs w:val="24"/>
                                <w:lang w:val="en-US"/>
                              </w:rPr>
                              <w:t>e</w:t>
                            </w:r>
                            <w:r w:rsidRPr="00C37E7D">
                              <w:rPr>
                                <w:rFonts w:cstheme="minorHAnsi"/>
                                <w:color w:val="FFFFFF" w:themeColor="background1"/>
                                <w:szCs w:val="24"/>
                                <w:lang w:val="en-US"/>
                              </w:rPr>
                              <w:t xml:space="preserve"> </w:t>
                            </w:r>
                            <w:r w:rsidR="00FB1CF2" w:rsidRPr="00C37E7D">
                              <w:rPr>
                                <w:rFonts w:cstheme="minorHAnsi"/>
                                <w:color w:val="FFFFFF" w:themeColor="background1"/>
                                <w:szCs w:val="24"/>
                                <w:lang w:val="en-US"/>
                              </w:rPr>
                              <w:t>perception</w:t>
                            </w:r>
                            <w:r w:rsidRPr="00C37E7D">
                              <w:rPr>
                                <w:rFonts w:cstheme="minorHAnsi"/>
                                <w:color w:val="FFFFFF" w:themeColor="background1"/>
                                <w:szCs w:val="24"/>
                                <w:lang w:val="en-US"/>
                              </w:rPr>
                              <w:t xml:space="preserve"> de risque réduit</w:t>
                            </w:r>
                            <w:r w:rsidR="00FB1CF2" w:rsidRPr="00C37E7D">
                              <w:rPr>
                                <w:rFonts w:cstheme="minorHAnsi"/>
                                <w:color w:val="FFFFFF" w:themeColor="background1"/>
                                <w:szCs w:val="24"/>
                                <w:lang w:val="en-US"/>
                              </w:rPr>
                              <w:t>e</w:t>
                            </w:r>
                            <w:r w:rsidRPr="00C37E7D">
                              <w:rPr>
                                <w:rFonts w:cstheme="minorHAnsi"/>
                                <w:color w:val="FFFFFF" w:themeColor="background1"/>
                                <w:szCs w:val="24"/>
                                <w:lang w:val="en-US"/>
                              </w:rPr>
                              <w:t xml:space="preserve">. Elle protège dans une certaine mesure contre le déclin de la vitalité et apporte une amélioration immédiate, mais limitée et temporaire, de la satisfaction de la vie.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C998CC0" id="Rounded Rectangle 10" o:spid="_x0000_s1029" style="width:468pt;height:89.6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" fillcolor="#0070c0" stroked="f" strokeweight="2pt">
                <v:fill opacity="57054f"/>
                <v:textbox>
                  <w:txbxContent>
                    <w:p w14:paraId="7AFE650E" w14:textId="4BAE650C" w:rsidR="007362F1" w:rsidRPr="00C37E7D" w:rsidRDefault="007362F1" w:rsidP="007362F1">
                      <w:pPr>
                        <w:spacing w:line="240" w:lineRule="auto"/>
                        <w:jc w:val="both"/>
                        <w:rPr>
                          <w:rFonts w:cstheme="minorHAnsi"/>
                          <w:color w:val="FFFFFF" w:themeColor="background1"/>
                          <w:szCs w:val="24"/>
                          <w:lang w:val="en-US"/>
                        </w:rPr>
                      </w:pPr>
                      <w:r w:rsidRPr="00C37E7D">
                        <w:rPr>
                          <w:b/>
                          <w:bCs/>
                          <w:color w:val="FFFFFF" w:themeColor="background1"/>
                          <w:lang w:val="en-US"/>
                        </w:rPr>
                        <w:t>Con</w:t>
                      </w:r>
                      <w:r w:rsidR="00C63A47" w:rsidRPr="00C37E7D">
                        <w:rPr>
                          <w:b/>
                          <w:bCs/>
                          <w:color w:val="FFFFFF" w:themeColor="background1"/>
                          <w:lang w:val="en-US"/>
                        </w:rPr>
                        <w:t>stat</w:t>
                      </w:r>
                      <w:r w:rsidRPr="00C37E7D">
                        <w:rPr>
                          <w:b/>
                          <w:bCs/>
                          <w:color w:val="FFFFFF" w:themeColor="background1"/>
                          <w:lang w:val="en-US"/>
                        </w:rPr>
                        <w:t xml:space="preserve"> 1</w:t>
                      </w:r>
                      <w:r w:rsidR="00C37E7D" w:rsidRPr="00C37E7D">
                        <w:rPr>
                          <w:b/>
                          <w:bCs/>
                          <w:color w:val="FFFFFF" w:themeColor="background1"/>
                          <w:lang w:val="en-US"/>
                        </w:rPr>
                        <w:t>:</w:t>
                      </w:r>
                      <w:r w:rsidRPr="00C37E7D">
                        <w:rPr>
                          <w:color w:val="FFFFFF" w:themeColor="background1"/>
                          <w:lang w:val="en-US"/>
                        </w:rPr>
                        <w:t xml:space="preserve"> </w:t>
                      </w:r>
                      <w:r w:rsidRPr="00C37E7D">
                        <w:rPr>
                          <w:rFonts w:cstheme="minorHAnsi"/>
                          <w:color w:val="FFFFFF" w:themeColor="background1"/>
                          <w:szCs w:val="24"/>
                          <w:lang w:val="en-US"/>
                        </w:rPr>
                        <w:t xml:space="preserve">La participation au projet de </w:t>
                      </w:r>
                      <w:r w:rsidR="00FB1CF2" w:rsidRPr="00C37E7D">
                        <w:rPr>
                          <w:rFonts w:cstheme="minorHAnsi"/>
                          <w:color w:val="FFFFFF" w:themeColor="background1"/>
                          <w:szCs w:val="24"/>
                          <w:lang w:val="en-US"/>
                        </w:rPr>
                        <w:t>test salivaire</w:t>
                      </w:r>
                      <w:r w:rsidRPr="00C37E7D">
                        <w:rPr>
                          <w:rFonts w:cstheme="minorHAnsi"/>
                          <w:color w:val="FFFFFF" w:themeColor="background1"/>
                          <w:szCs w:val="24"/>
                          <w:lang w:val="en-US"/>
                        </w:rPr>
                        <w:t xml:space="preserve"> fournit un tampon limité contre une augmentation de l'</w:t>
                      </w:r>
                      <w:r w:rsidR="00E02D3C" w:rsidRPr="00C37E7D">
                        <w:rPr>
                          <w:rFonts w:cstheme="minorHAnsi"/>
                          <w:color w:val="FFFFFF" w:themeColor="background1"/>
                          <w:szCs w:val="24"/>
                          <w:lang w:val="en-US"/>
                        </w:rPr>
                        <w:t>inquiétude</w:t>
                      </w:r>
                      <w:r w:rsidRPr="00C37E7D">
                        <w:rPr>
                          <w:rFonts w:cstheme="minorHAnsi"/>
                          <w:color w:val="FFFFFF" w:themeColor="background1"/>
                          <w:szCs w:val="24"/>
                          <w:lang w:val="en-US"/>
                        </w:rPr>
                        <w:t xml:space="preserve"> sans être associée à un</w:t>
                      </w:r>
                      <w:r w:rsidR="00FB1CF2" w:rsidRPr="00C37E7D">
                        <w:rPr>
                          <w:rFonts w:cstheme="minorHAnsi"/>
                          <w:color w:val="FFFFFF" w:themeColor="background1"/>
                          <w:szCs w:val="24"/>
                          <w:lang w:val="en-US"/>
                        </w:rPr>
                        <w:t>e</w:t>
                      </w:r>
                      <w:r w:rsidRPr="00C37E7D">
                        <w:rPr>
                          <w:rFonts w:cstheme="minorHAnsi"/>
                          <w:color w:val="FFFFFF" w:themeColor="background1"/>
                          <w:szCs w:val="24"/>
                          <w:lang w:val="en-US"/>
                        </w:rPr>
                        <w:t xml:space="preserve"> </w:t>
                      </w:r>
                      <w:r w:rsidR="00FB1CF2" w:rsidRPr="00C37E7D">
                        <w:rPr>
                          <w:rFonts w:cstheme="minorHAnsi"/>
                          <w:color w:val="FFFFFF" w:themeColor="background1"/>
                          <w:szCs w:val="24"/>
                          <w:lang w:val="en-US"/>
                        </w:rPr>
                        <w:t>perception</w:t>
                      </w:r>
                      <w:r w:rsidRPr="00C37E7D">
                        <w:rPr>
                          <w:rFonts w:cstheme="minorHAnsi"/>
                          <w:color w:val="FFFFFF" w:themeColor="background1"/>
                          <w:szCs w:val="24"/>
                          <w:lang w:val="en-US"/>
                        </w:rPr>
                        <w:t xml:space="preserve"> de risque réduit</w:t>
                      </w:r>
                      <w:r w:rsidR="00FB1CF2" w:rsidRPr="00C37E7D">
                        <w:rPr>
                          <w:rFonts w:cstheme="minorHAnsi"/>
                          <w:color w:val="FFFFFF" w:themeColor="background1"/>
                          <w:szCs w:val="24"/>
                          <w:lang w:val="en-US"/>
                        </w:rPr>
                        <w:t>e</w:t>
                      </w:r>
                      <w:r w:rsidRPr="00C37E7D">
                        <w:rPr>
                          <w:rFonts w:cstheme="minorHAnsi"/>
                          <w:color w:val="FFFFFF" w:themeColor="background1"/>
                          <w:szCs w:val="24"/>
                          <w:lang w:val="en-US"/>
                        </w:rPr>
                        <w:t xml:space="preserve">. Elle protège dans une certaine mesure contre le déclin de la vitalité et apporte une amélioration immédiate, mais limitée et temporaire, de la satisfaction de la vie. </w:t>
                      </w:r>
                    </w:p>
                  </w:txbxContent>
                </v:textbox>
                <w10:anchorlock/>
              </v:roundrect>
            </w:pict>
          </mc:Fallback>
        </mc:AlternateContent>
      </w:r>
    </w:p>
    <w:p w14:paraId="5048C2B5" w14:textId="77777777" w:rsidR="001B708D" w:rsidRPr="001B708D" w:rsidRDefault="001B708D" w:rsidP="001B708D">
      <w:pPr>
        <w:rPr>
          <w:lang w:val="nl-BE"/>
        </w:rPr>
      </w:pPr>
    </w:p>
    <w:p w14:paraId="61D51080" w14:textId="7504C397" w:rsidR="001B708D" w:rsidRPr="00C37E7D" w:rsidRDefault="001B708D" w:rsidP="007362F1">
      <w:pPr>
        <w:pStyle w:val="Heading2"/>
        <w:rPr>
          <w:lang w:val="en-US"/>
        </w:rPr>
      </w:pPr>
      <w:r w:rsidRPr="00C37E7D">
        <w:rPr>
          <w:lang w:val="en-US"/>
        </w:rPr>
        <w:t>Question 2</w:t>
      </w:r>
      <w:r w:rsidR="00C37E7D" w:rsidRPr="00C37E7D">
        <w:rPr>
          <w:lang w:val="en-US"/>
        </w:rPr>
        <w:t>:</w:t>
      </w:r>
      <w:r w:rsidRPr="00C37E7D">
        <w:rPr>
          <w:lang w:val="en-US"/>
        </w:rPr>
        <w:t xml:space="preserve"> Les participants au projet salive suivent-ils moins fidèlement les mesures</w:t>
      </w:r>
      <w:r w:rsidR="00C37E7D" w:rsidRPr="00C37E7D">
        <w:rPr>
          <w:lang w:val="en-US"/>
        </w:rPr>
        <w:t>?</w:t>
      </w:r>
      <w:r w:rsidRPr="00C37E7D">
        <w:rPr>
          <w:lang w:val="en-US"/>
        </w:rPr>
        <w:t xml:space="preserve"> </w:t>
      </w:r>
    </w:p>
    <w:p w14:paraId="45E6F171" w14:textId="77777777" w:rsidR="001B708D" w:rsidRPr="00C37E7D" w:rsidRDefault="001B708D" w:rsidP="001B708D">
      <w:pPr>
        <w:rPr>
          <w:lang w:val="en-US"/>
        </w:rPr>
      </w:pPr>
    </w:p>
    <w:p w14:paraId="47C947F4" w14:textId="1B9ACC3F" w:rsidR="001B708D" w:rsidRPr="00C37E7D" w:rsidRDefault="001B708D" w:rsidP="001B708D">
      <w:pPr>
        <w:rPr>
          <w:lang w:val="en-US"/>
        </w:rPr>
      </w:pPr>
      <w:r w:rsidRPr="00C37E7D">
        <w:rPr>
          <w:lang w:val="en-US"/>
        </w:rPr>
        <w:t xml:space="preserve">La participation au programme de test pourrait induire un faux sentiment de sécurité et/ou conduire à une compensation du risque (voir Trogen &amp; Kaplan, 2021). Cela pourrait avoir un effet indésirable sur le respect des mesures </w:t>
      </w:r>
      <w:r w:rsidR="00563292" w:rsidRPr="00C37E7D">
        <w:rPr>
          <w:lang w:val="en-US"/>
        </w:rPr>
        <w:t>COVID</w:t>
      </w:r>
      <w:r w:rsidRPr="00C37E7D">
        <w:rPr>
          <w:lang w:val="en-US"/>
        </w:rPr>
        <w:t xml:space="preserve">. La figure 2 montre que les participants sont très fidèles aux mesures (cf. scores moyens élevés) et que leur participation au projet salive ne s'est pas accompagnée d'une diminution moyenne de l'adhésion aux mesures dans leur ensemble, bien qu'une légère diminution ait été perceptible pour le port du masque. Dans un deuxième temps, nous avons examiné si le profil motivationnel des participants au début du programme était important pour l'adhésion aux mesures lors des trois mesures de suivi (voir figure 3). Les participants qui </w:t>
      </w:r>
      <w:r w:rsidRPr="00C37E7D">
        <w:rPr>
          <w:lang w:val="en-US"/>
        </w:rPr>
        <w:lastRenderedPageBreak/>
        <w:t>considéraient le programme d'essai au départ comme un point d'entrée vers plus de liberté pour eux-mêmes ont moins bien suivi les mesures au cours des trois semaines suivantes</w:t>
      </w:r>
      <w:r w:rsidR="007362F1">
        <w:rPr>
          <w:rStyle w:val="FootnoteReference"/>
          <w:lang w:val="nl-BE"/>
        </w:rPr>
        <w:footnoteReference w:id="1"/>
      </w:r>
      <w:r w:rsidRPr="00C37E7D">
        <w:rPr>
          <w:lang w:val="en-US"/>
        </w:rPr>
        <w:t xml:space="preserve">. En revanche, ceux qui considéraient les tests salivaires comme un moyen de se protéger et de protéger les autres, et comme un moyen de maintenir les écoles ouvertes, étaient plus susceptibles d'adhérer aux mesures à long terme. </w:t>
      </w:r>
      <w:proofErr w:type="gramStart"/>
      <w:r w:rsidRPr="00C37E7D">
        <w:rPr>
          <w:lang w:val="en-US"/>
        </w:rPr>
        <w:t>Plus</w:t>
      </w:r>
      <w:proofErr w:type="gramEnd"/>
      <w:r w:rsidRPr="00C37E7D">
        <w:rPr>
          <w:lang w:val="en-US"/>
        </w:rPr>
        <w:t xml:space="preserve"> la participation au projet salivaire était perçue comme une norme à l'école, et plus les participants au projet salivaire se déclaraient conscients des risques et </w:t>
      </w:r>
      <w:r w:rsidR="00563292" w:rsidRPr="00C37E7D">
        <w:rPr>
          <w:lang w:val="en-US"/>
        </w:rPr>
        <w:t>inquiets</w:t>
      </w:r>
      <w:r w:rsidRPr="00C37E7D">
        <w:rPr>
          <w:lang w:val="en-US"/>
        </w:rPr>
        <w:t xml:space="preserve">, plus ils suivaient fidèlement les mesures au cours des trois semaines suivantes. Les effets observés sont limités, mais cela est quelque peu compréhensible car la motivation non pas à suivre les mesures mais à participer aux tests salivaires n'a pas été sondée. Un effet de contagion peut se produire de la motivation </w:t>
      </w:r>
      <w:proofErr w:type="gramStart"/>
      <w:r w:rsidRPr="00C37E7D">
        <w:rPr>
          <w:lang w:val="en-US"/>
        </w:rPr>
        <w:t>pour</w:t>
      </w:r>
      <w:proofErr w:type="gramEnd"/>
      <w:r w:rsidRPr="00C37E7D">
        <w:rPr>
          <w:lang w:val="en-US"/>
        </w:rPr>
        <w:t xml:space="preserve"> les tests salivaires à la motivation pour les mesures, qui à leur tour montrent une relation plus forte avec le comportement. </w:t>
      </w:r>
    </w:p>
    <w:p w14:paraId="0FDA358F" w14:textId="62F52AAE" w:rsidR="001B708D" w:rsidRPr="00C37E7D" w:rsidRDefault="001B708D" w:rsidP="001B708D">
      <w:pPr>
        <w:rPr>
          <w:lang w:val="en-US"/>
        </w:rPr>
      </w:pPr>
    </w:p>
    <w:p w14:paraId="4D4A590F" w14:textId="77777777" w:rsidR="007362F1" w:rsidRPr="00C37E7D" w:rsidRDefault="007362F1" w:rsidP="007362F1">
      <w:pPr>
        <w:spacing w:line="240" w:lineRule="auto"/>
        <w:jc w:val="center"/>
        <w:rPr>
          <w:rFonts w:cstheme="minorHAnsi"/>
          <w:i/>
          <w:iCs/>
          <w:sz w:val="18"/>
          <w:szCs w:val="18"/>
          <w:lang w:val="en-US"/>
        </w:rPr>
      </w:pPr>
    </w:p>
    <w:p w14:paraId="38477662" w14:textId="77777777" w:rsidR="007362F1" w:rsidRPr="00C37E7D" w:rsidRDefault="007362F1" w:rsidP="007362F1">
      <w:pPr>
        <w:spacing w:line="240" w:lineRule="auto"/>
        <w:jc w:val="center"/>
        <w:rPr>
          <w:rFonts w:cstheme="minorHAnsi"/>
          <w:sz w:val="18"/>
          <w:szCs w:val="18"/>
          <w:lang w:val="en-US"/>
        </w:rPr>
      </w:pPr>
      <w:r w:rsidRPr="00C37E7D">
        <w:rPr>
          <w:rFonts w:cstheme="minorHAnsi"/>
          <w:i/>
          <w:iCs/>
          <w:sz w:val="18"/>
          <w:szCs w:val="18"/>
          <w:lang w:val="en-US"/>
        </w:rPr>
        <w:t>Figure 2</w:t>
      </w:r>
      <w:r w:rsidRPr="00C37E7D">
        <w:rPr>
          <w:rFonts w:cstheme="minorHAnsi"/>
          <w:sz w:val="18"/>
          <w:szCs w:val="18"/>
          <w:lang w:val="en-US"/>
        </w:rPr>
        <w:t xml:space="preserve">. évolution </w:t>
      </w:r>
      <w:r w:rsidRPr="00C37E7D">
        <w:rPr>
          <w:rFonts w:cstheme="minorHAnsi"/>
          <w:bCs/>
          <w:sz w:val="18"/>
          <w:szCs w:val="18"/>
          <w:lang w:val="en-US"/>
        </w:rPr>
        <w:t>dans le temps du suivi des différentes mesures du coronographe entre les groupes</w:t>
      </w:r>
    </w:p>
    <w:p w14:paraId="28955097" w14:textId="77777777" w:rsidR="007362F1" w:rsidRPr="00C37E7D" w:rsidRDefault="007362F1" w:rsidP="007362F1">
      <w:pPr>
        <w:spacing w:line="240" w:lineRule="auto"/>
        <w:jc w:val="both"/>
        <w:rPr>
          <w:rFonts w:cstheme="minorHAnsi"/>
          <w:szCs w:val="24"/>
          <w:lang w:val="en-US"/>
        </w:rPr>
      </w:pPr>
    </w:p>
    <w:p w14:paraId="0341732C" w14:textId="2C71421E" w:rsidR="007362F1" w:rsidRDefault="00C37E7D" w:rsidP="007362F1">
      <w:pPr>
        <w:spacing w:line="240" w:lineRule="auto"/>
        <w:jc w:val="center"/>
        <w:rPr>
          <w:rFonts w:cstheme="minorHAnsi"/>
          <w:szCs w:val="24"/>
          <w:lang w:val="nl-NL"/>
        </w:rPr>
      </w:pPr>
      <w:r>
        <w:rPr>
          <w:rFonts w:cstheme="minorHAnsi"/>
          <w:noProof/>
          <w:szCs w:val="24"/>
          <w:lang w:val="nl-NL"/>
        </w:rPr>
        <w:drawing>
          <wp:inline distT="0" distB="0" distL="0" distR="0" wp14:anchorId="100232BF" wp14:editId="0459BAB7">
            <wp:extent cx="6097270" cy="3790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7270" cy="3790315"/>
                    </a:xfrm>
                    <a:prstGeom prst="rect">
                      <a:avLst/>
                    </a:prstGeom>
                  </pic:spPr>
                </pic:pic>
              </a:graphicData>
            </a:graphic>
          </wp:inline>
        </w:drawing>
      </w:r>
    </w:p>
    <w:p w14:paraId="7273532A" w14:textId="015CAB71" w:rsidR="007362F1" w:rsidRDefault="007362F1" w:rsidP="001B708D">
      <w:pPr>
        <w:rPr>
          <w:lang w:val="nl-BE"/>
        </w:rPr>
      </w:pPr>
    </w:p>
    <w:p w14:paraId="5B29C0ED" w14:textId="7AC9C5F9" w:rsidR="00C37E7D" w:rsidRDefault="00C37E7D" w:rsidP="001B708D">
      <w:pPr>
        <w:rPr>
          <w:lang w:val="nl-BE"/>
        </w:rPr>
      </w:pPr>
    </w:p>
    <w:p w14:paraId="29BCECFA" w14:textId="77777777" w:rsidR="00C37E7D" w:rsidRDefault="00C37E7D" w:rsidP="001B708D">
      <w:pPr>
        <w:rPr>
          <w:lang w:val="nl-BE"/>
        </w:rPr>
      </w:pPr>
    </w:p>
    <w:p w14:paraId="30338BA2" w14:textId="448085F4" w:rsidR="007362F1" w:rsidRDefault="007362F1" w:rsidP="001B708D">
      <w:pPr>
        <w:rPr>
          <w:lang w:val="nl-BE"/>
        </w:rPr>
      </w:pPr>
    </w:p>
    <w:p w14:paraId="119FB766" w14:textId="374B8671" w:rsidR="007362F1" w:rsidRDefault="007362F1" w:rsidP="001B708D">
      <w:pPr>
        <w:rPr>
          <w:lang w:val="nl-BE"/>
        </w:rPr>
      </w:pPr>
    </w:p>
    <w:p w14:paraId="64ABE0B4" w14:textId="6A65FCB2" w:rsidR="007362F1" w:rsidRPr="00C37E7D" w:rsidRDefault="007362F1" w:rsidP="007362F1">
      <w:pPr>
        <w:spacing w:line="240" w:lineRule="auto"/>
        <w:jc w:val="center"/>
        <w:rPr>
          <w:rFonts w:cstheme="minorHAnsi"/>
          <w:sz w:val="18"/>
          <w:szCs w:val="18"/>
          <w:lang w:val="en-US"/>
        </w:rPr>
      </w:pPr>
      <w:r w:rsidRPr="00C37E7D">
        <w:rPr>
          <w:rFonts w:cstheme="minorHAnsi"/>
          <w:i/>
          <w:iCs/>
          <w:sz w:val="18"/>
          <w:szCs w:val="18"/>
          <w:lang w:val="en-US"/>
        </w:rPr>
        <w:lastRenderedPageBreak/>
        <w:t>Figure 3</w:t>
      </w:r>
      <w:r w:rsidR="00C37E7D">
        <w:rPr>
          <w:rFonts w:cstheme="minorHAnsi"/>
          <w:i/>
          <w:iCs/>
          <w:sz w:val="18"/>
          <w:szCs w:val="18"/>
          <w:lang w:val="en-US"/>
        </w:rPr>
        <w:t>:</w:t>
      </w:r>
      <w:r w:rsidRPr="00C37E7D">
        <w:rPr>
          <w:rFonts w:cstheme="minorHAnsi"/>
          <w:i/>
          <w:iCs/>
          <w:sz w:val="18"/>
          <w:szCs w:val="18"/>
          <w:lang w:val="en-US"/>
        </w:rPr>
        <w:t xml:space="preserve"> </w:t>
      </w:r>
      <w:r w:rsidRPr="00C37E7D">
        <w:rPr>
          <w:rFonts w:cstheme="minorHAnsi"/>
          <w:sz w:val="18"/>
          <w:szCs w:val="18"/>
          <w:lang w:val="en-US"/>
        </w:rPr>
        <w:t xml:space="preserve">Contribution unique de </w:t>
      </w:r>
      <w:proofErr w:type="gramStart"/>
      <w:r w:rsidRPr="00C37E7D">
        <w:rPr>
          <w:rFonts w:cstheme="minorHAnsi"/>
          <w:sz w:val="18"/>
          <w:szCs w:val="18"/>
          <w:lang w:val="en-US"/>
        </w:rPr>
        <w:t>divers</w:t>
      </w:r>
      <w:proofErr w:type="gramEnd"/>
      <w:r w:rsidRPr="00C37E7D">
        <w:rPr>
          <w:rFonts w:cstheme="minorHAnsi"/>
          <w:sz w:val="18"/>
          <w:szCs w:val="18"/>
          <w:lang w:val="en-US"/>
        </w:rPr>
        <w:t xml:space="preserve"> aspects motivationnels </w:t>
      </w:r>
      <w:r w:rsidR="00D537F7" w:rsidRPr="00C37E7D">
        <w:rPr>
          <w:rFonts w:cstheme="minorHAnsi"/>
          <w:sz w:val="18"/>
          <w:szCs w:val="18"/>
          <w:lang w:val="en-US"/>
        </w:rPr>
        <w:t>au suivi des</w:t>
      </w:r>
      <w:r w:rsidRPr="00C37E7D">
        <w:rPr>
          <w:rFonts w:cstheme="minorHAnsi"/>
          <w:sz w:val="18"/>
          <w:szCs w:val="18"/>
          <w:lang w:val="en-US"/>
        </w:rPr>
        <w:t xml:space="preserve"> mesures (exprimée à l'aide d'un coefficient bêta standardisé d'une analyse de régression multiple).</w:t>
      </w:r>
    </w:p>
    <w:p w14:paraId="67717457" w14:textId="2C24BA83" w:rsidR="007362F1" w:rsidRPr="00445730" w:rsidRDefault="007362F1" w:rsidP="00445730">
      <w:pPr>
        <w:spacing w:line="240" w:lineRule="auto"/>
        <w:jc w:val="center"/>
        <w:rPr>
          <w:rFonts w:cstheme="minorHAnsi"/>
          <w:szCs w:val="24"/>
          <w:lang w:val="nl-NL"/>
        </w:rPr>
      </w:pPr>
      <w:r w:rsidRPr="00B20099">
        <w:rPr>
          <w:rFonts w:cstheme="minorHAnsi"/>
          <w:noProof/>
          <w:szCs w:val="24"/>
          <w:lang w:val="en-US"/>
        </w:rPr>
        <w:drawing>
          <wp:inline distT="0" distB="0" distL="0" distR="0" wp14:anchorId="7653D500" wp14:editId="7004CE4C">
            <wp:extent cx="3904479" cy="3439875"/>
            <wp:effectExtent l="0" t="0" r="0" b="1905"/>
            <wp:docPr id="3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4"/>
                    <pic:cNvPicPr>
                      <a:picLocks noGrp="1" noChangeAspect="1"/>
                    </pic:cNvPicPr>
                  </pic:nvPicPr>
                  <pic:blipFill>
                    <a:blip r:embed="rId11">
                      <a:extLst>
                        <a:ext uri="{28A0092B-C50C-407E-A947-70E740481C1C}">
                          <a14:useLocalDpi xmlns:a14="http://schemas.microsoft.com/office/drawing/2010/main" val="0"/>
                        </a:ext>
                      </a:extLst>
                    </a:blip>
                    <a:srcRect t="54" b="54"/>
                    <a:stretch>
                      <a:fillRect/>
                    </a:stretch>
                  </pic:blipFill>
                  <pic:spPr bwMode="auto">
                    <a:xfrm>
                      <a:off x="0" y="0"/>
                      <a:ext cx="3904479" cy="3439875"/>
                    </a:xfrm>
                    <a:prstGeom prst="rect">
                      <a:avLst/>
                    </a:prstGeom>
                    <a:ln>
                      <a:noFill/>
                    </a:ln>
                    <a:extLst>
                      <a:ext uri="{53640926-AAD7-44D8-BBD7-CCE9431645EC}">
                        <a14:shadowObscured xmlns:a14="http://schemas.microsoft.com/office/drawing/2010/main"/>
                      </a:ext>
                    </a:extLst>
                  </pic:spPr>
                </pic:pic>
              </a:graphicData>
            </a:graphic>
          </wp:inline>
        </w:drawing>
      </w:r>
    </w:p>
    <w:p w14:paraId="5573299B" w14:textId="1814050A" w:rsidR="007362F1" w:rsidRDefault="007362F1" w:rsidP="001B708D">
      <w:pPr>
        <w:rPr>
          <w:lang w:val="nl-BE"/>
        </w:rPr>
      </w:pPr>
      <w:r>
        <w:rPr>
          <w:rFonts w:asciiTheme="majorHAnsi" w:eastAsia="Times New Roman" w:hAnsiTheme="majorHAnsi" w:cs="Times New Roman"/>
          <w:b/>
          <w:noProof/>
          <w:sz w:val="52"/>
        </w:rPr>
        <mc:AlternateContent>
          <mc:Choice Requires="wps">
            <w:drawing>
              <wp:inline distT="0" distB="0" distL="0" distR="0" wp14:anchorId="51F9C3E8" wp14:editId="4C11AB1C">
                <wp:extent cx="5943600" cy="3048000"/>
                <wp:effectExtent l="0" t="0" r="0" b="0"/>
                <wp:docPr id="36" name="Rounded Rectangle 36"/>
                <wp:cNvGraphicFramePr/>
                <a:graphic xmlns:a="http://schemas.openxmlformats.org/drawingml/2006/main">
                  <a:graphicData uri="http://schemas.microsoft.com/office/word/2010/wordprocessingShape">
                    <wps:wsp>
                      <wps:cNvSpPr/>
                      <wps:spPr>
                        <a:xfrm>
                          <a:off x="0" y="0"/>
                          <a:ext cx="5943600" cy="3048000"/>
                        </a:xfrm>
                        <a:prstGeom prst="roundRect">
                          <a:avLst>
                            <a:gd name="adj" fmla="val 3427"/>
                          </a:avLst>
                        </a:prstGeom>
                        <a:solidFill>
                          <a:schemeClr val="bg1">
                            <a:lumMod val="85000"/>
                            <a:alpha val="6902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A4700" w14:textId="77777777" w:rsidR="007362F1" w:rsidRPr="007362F1" w:rsidRDefault="007362F1" w:rsidP="007362F1">
                            <w:pPr>
                              <w:rPr>
                                <w:b/>
                                <w:bCs/>
                                <w:lang w:val="nl-BE"/>
                              </w:rPr>
                            </w:pPr>
                            <w:r w:rsidRPr="007362F1">
                              <w:rPr>
                                <w:b/>
                                <w:bCs/>
                                <w:lang w:val="nl-BE"/>
                              </w:rPr>
                              <w:t>Aspects motivationnels</w:t>
                            </w:r>
                          </w:p>
                          <w:p w14:paraId="221AFFE5" w14:textId="77777777" w:rsidR="007362F1" w:rsidRDefault="007362F1" w:rsidP="007362F1">
                            <w:pPr>
                              <w:rPr>
                                <w:lang w:val="nl-BE"/>
                              </w:rPr>
                            </w:pPr>
                          </w:p>
                          <w:p w14:paraId="79B20DFE" w14:textId="240A6B62" w:rsidR="007362F1" w:rsidRPr="00C37E7D" w:rsidRDefault="007362F1" w:rsidP="00445730">
                            <w:pPr>
                              <w:pStyle w:val="ListParagraph"/>
                              <w:numPr>
                                <w:ilvl w:val="0"/>
                                <w:numId w:val="17"/>
                              </w:numPr>
                              <w:rPr>
                                <w:lang w:val="en-US"/>
                              </w:rPr>
                            </w:pPr>
                            <w:r w:rsidRPr="00C37E7D">
                              <w:rPr>
                                <w:b/>
                                <w:bCs/>
                                <w:lang w:val="en-US"/>
                              </w:rPr>
                              <w:t>Motivation volontaire ou autonome</w:t>
                            </w:r>
                            <w:r w:rsidR="00C37E7D" w:rsidRPr="00C37E7D">
                              <w:rPr>
                                <w:b/>
                                <w:bCs/>
                                <w:lang w:val="en-US"/>
                              </w:rPr>
                              <w:t>:</w:t>
                            </w:r>
                            <w:r w:rsidRPr="00C37E7D">
                              <w:rPr>
                                <w:b/>
                                <w:bCs/>
                                <w:lang w:val="en-US"/>
                              </w:rPr>
                              <w:t xml:space="preserve"> </w:t>
                            </w:r>
                            <w:r w:rsidRPr="00C37E7D">
                              <w:rPr>
                                <w:lang w:val="en-US"/>
                              </w:rPr>
                              <w:t xml:space="preserve">exprime le degré auquel on est pleinement convaincu de la valeur ajoutée et de la nécessité des tests </w:t>
                            </w:r>
                            <w:r w:rsidR="00D537F7" w:rsidRPr="00C37E7D">
                              <w:rPr>
                                <w:lang w:val="en-US"/>
                              </w:rPr>
                              <w:t>salivaires</w:t>
                            </w:r>
                            <w:r w:rsidRPr="00C37E7D">
                              <w:rPr>
                                <w:lang w:val="en-US"/>
                              </w:rPr>
                              <w:t>, par exemple parce qu'ils offrent une protection pour soi-même, ses proches ou la population et permettent de maintenir les écoles ouvertes.</w:t>
                            </w:r>
                          </w:p>
                          <w:p w14:paraId="4579932B" w14:textId="57C7C097" w:rsidR="007362F1" w:rsidRPr="00C37E7D" w:rsidRDefault="007362F1" w:rsidP="007362F1">
                            <w:pPr>
                              <w:pStyle w:val="ListParagraph"/>
                              <w:numPr>
                                <w:ilvl w:val="0"/>
                                <w:numId w:val="17"/>
                              </w:numPr>
                              <w:rPr>
                                <w:lang w:val="en-US"/>
                              </w:rPr>
                            </w:pPr>
                            <w:r w:rsidRPr="00C37E7D">
                              <w:rPr>
                                <w:b/>
                                <w:bCs/>
                                <w:lang w:val="en-US"/>
                              </w:rPr>
                              <w:t>Normes</w:t>
                            </w:r>
                            <w:r w:rsidR="00C37E7D" w:rsidRPr="00C37E7D">
                              <w:rPr>
                                <w:b/>
                                <w:bCs/>
                                <w:lang w:val="en-US"/>
                              </w:rPr>
                              <w:t>:</w:t>
                            </w:r>
                            <w:r w:rsidRPr="00C37E7D">
                              <w:rPr>
                                <w:b/>
                                <w:bCs/>
                                <w:lang w:val="en-US"/>
                              </w:rPr>
                              <w:t xml:space="preserve"> </w:t>
                            </w:r>
                            <w:r w:rsidRPr="00C37E7D">
                              <w:rPr>
                                <w:lang w:val="en-US"/>
                              </w:rPr>
                              <w:t>exprime le degré auquel on perçoit que les autres pensent que la participation à ces tests salivaires est importante.</w:t>
                            </w:r>
                          </w:p>
                          <w:p w14:paraId="000DE549" w14:textId="62013636" w:rsidR="007362F1" w:rsidRPr="00C37E7D" w:rsidRDefault="007362F1" w:rsidP="007362F1">
                            <w:pPr>
                              <w:pStyle w:val="ListParagraph"/>
                              <w:numPr>
                                <w:ilvl w:val="0"/>
                                <w:numId w:val="17"/>
                              </w:numPr>
                              <w:rPr>
                                <w:lang w:val="en-US"/>
                              </w:rPr>
                            </w:pPr>
                            <w:r w:rsidRPr="00C37E7D">
                              <w:rPr>
                                <w:b/>
                                <w:bCs/>
                                <w:lang w:val="en-US"/>
                              </w:rPr>
                              <w:t>Attentes en matière de résultats</w:t>
                            </w:r>
                            <w:r w:rsidR="00C37E7D" w:rsidRPr="00C37E7D">
                              <w:rPr>
                                <w:b/>
                                <w:bCs/>
                                <w:lang w:val="en-US"/>
                              </w:rPr>
                              <w:t>:</w:t>
                            </w:r>
                            <w:r w:rsidRPr="00C37E7D">
                              <w:rPr>
                                <w:b/>
                                <w:bCs/>
                                <w:lang w:val="en-US"/>
                              </w:rPr>
                              <w:t xml:space="preserve"> </w:t>
                            </w:r>
                            <w:r w:rsidRPr="00C37E7D">
                              <w:rPr>
                                <w:lang w:val="en-US"/>
                              </w:rPr>
                              <w:t xml:space="preserve">exprime les effets positifs attendus de la participation aux tests </w:t>
                            </w:r>
                            <w:r w:rsidR="00D537F7" w:rsidRPr="00C37E7D">
                              <w:rPr>
                                <w:lang w:val="en-US"/>
                              </w:rPr>
                              <w:t>salivaires</w:t>
                            </w:r>
                            <w:r w:rsidRPr="00C37E7D">
                              <w:rPr>
                                <w:lang w:val="en-US"/>
                              </w:rPr>
                              <w:t xml:space="preserve">, notamment l'espoir d'une plus grande liberté, d'un sentiment d'appartenance et de connexion avec les autres, et d'une plus grande sécurité. </w:t>
                            </w:r>
                          </w:p>
                          <w:p w14:paraId="40C27D8B" w14:textId="771B0D0B" w:rsidR="007362F1" w:rsidRPr="00C37E7D" w:rsidRDefault="007362F1" w:rsidP="007362F1">
                            <w:pPr>
                              <w:pStyle w:val="ListParagraph"/>
                              <w:numPr>
                                <w:ilvl w:val="0"/>
                                <w:numId w:val="17"/>
                              </w:numPr>
                              <w:rPr>
                                <w:lang w:val="en-US"/>
                              </w:rPr>
                            </w:pPr>
                            <w:r w:rsidRPr="00C37E7D">
                              <w:rPr>
                                <w:lang w:val="en-US"/>
                              </w:rPr>
                              <w:t xml:space="preserve">La </w:t>
                            </w:r>
                            <w:r w:rsidRPr="00C37E7D">
                              <w:rPr>
                                <w:b/>
                                <w:bCs/>
                                <w:lang w:val="en-US"/>
                              </w:rPr>
                              <w:t xml:space="preserve">difficulté </w:t>
                            </w:r>
                            <w:r w:rsidRPr="00C37E7D">
                              <w:rPr>
                                <w:lang w:val="en-US"/>
                              </w:rPr>
                              <w:t>exprime le degré d'effort nécessaire pour passer un test.</w:t>
                            </w:r>
                          </w:p>
                          <w:p w14:paraId="19FD094F" w14:textId="7CCA6CE4" w:rsidR="007362F1" w:rsidRPr="00C37E7D" w:rsidRDefault="007362F1" w:rsidP="007362F1">
                            <w:pPr>
                              <w:pStyle w:val="ListParagraph"/>
                              <w:numPr>
                                <w:ilvl w:val="0"/>
                                <w:numId w:val="17"/>
                              </w:numPr>
                              <w:rPr>
                                <w:lang w:val="en-US"/>
                              </w:rPr>
                            </w:pPr>
                            <w:r w:rsidRPr="00C37E7D">
                              <w:rPr>
                                <w:lang w:val="en-US"/>
                              </w:rPr>
                              <w:t xml:space="preserve">La </w:t>
                            </w:r>
                            <w:r w:rsidRPr="00C37E7D">
                              <w:rPr>
                                <w:b/>
                                <w:bCs/>
                                <w:lang w:val="en-US"/>
                              </w:rPr>
                              <w:t xml:space="preserve">méfiance </w:t>
                            </w:r>
                            <w:r w:rsidRPr="00C37E7D">
                              <w:rPr>
                                <w:lang w:val="en-US"/>
                              </w:rPr>
                              <w:t>exprime le degré auquel on se méfie de l'efficacité des tests salivaires ou de la personne qui recommande les tests salivaires.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1F9C3E8" id="Rounded Rectangle 36" o:spid="_x0000_s1030" style="width:468pt;height:240pt;visibility:visible;mso-wrap-style:square;mso-left-percent:-10001;mso-top-percent:-10001;mso-position-horizontal:absolute;mso-position-horizontal-relative:char;mso-position-vertical:absolute;mso-position-vertical-relative:line;mso-left-percent:-10001;mso-top-percent:-10001;v-text-anchor:middle" arcsize="224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" fillcolor="#d8d8d8 [2732]" stroked="f" strokeweight="2pt">
                <v:fill opacity="45232f"/>
                <v:textbox>
                  <w:txbxContent>
                    <w:p w14:paraId="298A4700" w14:textId="77777777" w:rsidR="007362F1" w:rsidRPr="007362F1" w:rsidRDefault="007362F1" w:rsidP="007362F1">
                      <w:pPr>
                        <w:rPr>
                          <w:b/>
                          <w:bCs/>
                          <w:lang w:val="nl-BE"/>
                        </w:rPr>
                      </w:pPr>
                      <w:r w:rsidRPr="007362F1">
                        <w:rPr>
                          <w:b/>
                          <w:bCs/>
                          <w:lang w:val="nl-BE"/>
                        </w:rPr>
                        <w:t>Aspects motivationnels</w:t>
                      </w:r>
                    </w:p>
                    <w:p w14:paraId="221AFFE5" w14:textId="77777777" w:rsidR="007362F1" w:rsidRDefault="007362F1" w:rsidP="007362F1">
                      <w:pPr>
                        <w:rPr>
                          <w:lang w:val="nl-BE"/>
                        </w:rPr>
                      </w:pPr>
                    </w:p>
                    <w:p w14:paraId="79B20DFE" w14:textId="240A6B62" w:rsidR="007362F1" w:rsidRPr="00C37E7D" w:rsidRDefault="007362F1" w:rsidP="00445730">
                      <w:pPr>
                        <w:pStyle w:val="ListParagraph"/>
                        <w:numPr>
                          <w:ilvl w:val="0"/>
                          <w:numId w:val="17"/>
                        </w:numPr>
                        <w:rPr>
                          <w:lang w:val="en-US"/>
                        </w:rPr>
                      </w:pPr>
                      <w:r w:rsidRPr="00C37E7D">
                        <w:rPr>
                          <w:b/>
                          <w:bCs/>
                          <w:lang w:val="en-US"/>
                        </w:rPr>
                        <w:t>Motivation volontaire ou autonome</w:t>
                      </w:r>
                      <w:r w:rsidR="00C37E7D" w:rsidRPr="00C37E7D">
                        <w:rPr>
                          <w:b/>
                          <w:bCs/>
                          <w:lang w:val="en-US"/>
                        </w:rPr>
                        <w:t>:</w:t>
                      </w:r>
                      <w:r w:rsidRPr="00C37E7D">
                        <w:rPr>
                          <w:b/>
                          <w:bCs/>
                          <w:lang w:val="en-US"/>
                        </w:rPr>
                        <w:t xml:space="preserve"> </w:t>
                      </w:r>
                      <w:r w:rsidRPr="00C37E7D">
                        <w:rPr>
                          <w:lang w:val="en-US"/>
                        </w:rPr>
                        <w:t xml:space="preserve">exprime le degré auquel on est pleinement convaincu de la valeur ajoutée et de la nécessité des tests </w:t>
                      </w:r>
                      <w:r w:rsidR="00D537F7" w:rsidRPr="00C37E7D">
                        <w:rPr>
                          <w:lang w:val="en-US"/>
                        </w:rPr>
                        <w:t>salivaires</w:t>
                      </w:r>
                      <w:r w:rsidRPr="00C37E7D">
                        <w:rPr>
                          <w:lang w:val="en-US"/>
                        </w:rPr>
                        <w:t>, par exemple parce qu'ils offrent une protection pour soi-même, ses proches ou la population et permettent de maintenir les écoles ouvertes.</w:t>
                      </w:r>
                    </w:p>
                    <w:p w14:paraId="4579932B" w14:textId="57C7C097" w:rsidR="007362F1" w:rsidRPr="00C37E7D" w:rsidRDefault="007362F1" w:rsidP="007362F1">
                      <w:pPr>
                        <w:pStyle w:val="ListParagraph"/>
                        <w:numPr>
                          <w:ilvl w:val="0"/>
                          <w:numId w:val="17"/>
                        </w:numPr>
                        <w:rPr>
                          <w:lang w:val="en-US"/>
                        </w:rPr>
                      </w:pPr>
                      <w:r w:rsidRPr="00C37E7D">
                        <w:rPr>
                          <w:b/>
                          <w:bCs/>
                          <w:lang w:val="en-US"/>
                        </w:rPr>
                        <w:t>Normes</w:t>
                      </w:r>
                      <w:r w:rsidR="00C37E7D" w:rsidRPr="00C37E7D">
                        <w:rPr>
                          <w:b/>
                          <w:bCs/>
                          <w:lang w:val="en-US"/>
                        </w:rPr>
                        <w:t>:</w:t>
                      </w:r>
                      <w:r w:rsidRPr="00C37E7D">
                        <w:rPr>
                          <w:b/>
                          <w:bCs/>
                          <w:lang w:val="en-US"/>
                        </w:rPr>
                        <w:t xml:space="preserve"> </w:t>
                      </w:r>
                      <w:r w:rsidRPr="00C37E7D">
                        <w:rPr>
                          <w:lang w:val="en-US"/>
                        </w:rPr>
                        <w:t>exprime le degré auquel on perçoit que les autres pensent que la participation à ces tests salivaires est importante.</w:t>
                      </w:r>
                    </w:p>
                    <w:p w14:paraId="000DE549" w14:textId="62013636" w:rsidR="007362F1" w:rsidRPr="00C37E7D" w:rsidRDefault="007362F1" w:rsidP="007362F1">
                      <w:pPr>
                        <w:pStyle w:val="ListParagraph"/>
                        <w:numPr>
                          <w:ilvl w:val="0"/>
                          <w:numId w:val="17"/>
                        </w:numPr>
                        <w:rPr>
                          <w:lang w:val="en-US"/>
                        </w:rPr>
                      </w:pPr>
                      <w:r w:rsidRPr="00C37E7D">
                        <w:rPr>
                          <w:b/>
                          <w:bCs/>
                          <w:lang w:val="en-US"/>
                        </w:rPr>
                        <w:t>Attentes en matière de résultats</w:t>
                      </w:r>
                      <w:r w:rsidR="00C37E7D" w:rsidRPr="00C37E7D">
                        <w:rPr>
                          <w:b/>
                          <w:bCs/>
                          <w:lang w:val="en-US"/>
                        </w:rPr>
                        <w:t>:</w:t>
                      </w:r>
                      <w:r w:rsidRPr="00C37E7D">
                        <w:rPr>
                          <w:b/>
                          <w:bCs/>
                          <w:lang w:val="en-US"/>
                        </w:rPr>
                        <w:t xml:space="preserve"> </w:t>
                      </w:r>
                      <w:r w:rsidRPr="00C37E7D">
                        <w:rPr>
                          <w:lang w:val="en-US"/>
                        </w:rPr>
                        <w:t xml:space="preserve">exprime les effets positifs attendus de la participation aux tests </w:t>
                      </w:r>
                      <w:r w:rsidR="00D537F7" w:rsidRPr="00C37E7D">
                        <w:rPr>
                          <w:lang w:val="en-US"/>
                        </w:rPr>
                        <w:t>salivaires</w:t>
                      </w:r>
                      <w:r w:rsidRPr="00C37E7D">
                        <w:rPr>
                          <w:lang w:val="en-US"/>
                        </w:rPr>
                        <w:t xml:space="preserve">, notamment l'espoir d'une plus grande liberté, d'un sentiment d'appartenance et de connexion avec les autres, et d'une plus grande sécurité. </w:t>
                      </w:r>
                    </w:p>
                    <w:p w14:paraId="40C27D8B" w14:textId="771B0D0B" w:rsidR="007362F1" w:rsidRPr="00C37E7D" w:rsidRDefault="007362F1" w:rsidP="007362F1">
                      <w:pPr>
                        <w:pStyle w:val="ListParagraph"/>
                        <w:numPr>
                          <w:ilvl w:val="0"/>
                          <w:numId w:val="17"/>
                        </w:numPr>
                        <w:rPr>
                          <w:lang w:val="en-US"/>
                        </w:rPr>
                      </w:pPr>
                      <w:r w:rsidRPr="00C37E7D">
                        <w:rPr>
                          <w:lang w:val="en-US"/>
                        </w:rPr>
                        <w:t xml:space="preserve">La </w:t>
                      </w:r>
                      <w:r w:rsidRPr="00C37E7D">
                        <w:rPr>
                          <w:b/>
                          <w:bCs/>
                          <w:lang w:val="en-US"/>
                        </w:rPr>
                        <w:t xml:space="preserve">difficulté </w:t>
                      </w:r>
                      <w:r w:rsidRPr="00C37E7D">
                        <w:rPr>
                          <w:lang w:val="en-US"/>
                        </w:rPr>
                        <w:t>exprime le degré d'effort nécessaire pour passer un test.</w:t>
                      </w:r>
                    </w:p>
                    <w:p w14:paraId="19FD094F" w14:textId="7CCA6CE4" w:rsidR="007362F1" w:rsidRPr="00C37E7D" w:rsidRDefault="007362F1" w:rsidP="007362F1">
                      <w:pPr>
                        <w:pStyle w:val="ListParagraph"/>
                        <w:numPr>
                          <w:ilvl w:val="0"/>
                          <w:numId w:val="17"/>
                        </w:numPr>
                        <w:rPr>
                          <w:lang w:val="en-US"/>
                        </w:rPr>
                      </w:pPr>
                      <w:r w:rsidRPr="00C37E7D">
                        <w:rPr>
                          <w:lang w:val="en-US"/>
                        </w:rPr>
                        <w:t xml:space="preserve">La </w:t>
                      </w:r>
                      <w:r w:rsidRPr="00C37E7D">
                        <w:rPr>
                          <w:b/>
                          <w:bCs/>
                          <w:lang w:val="en-US"/>
                        </w:rPr>
                        <w:t xml:space="preserve">méfiance </w:t>
                      </w:r>
                      <w:r w:rsidRPr="00C37E7D">
                        <w:rPr>
                          <w:lang w:val="en-US"/>
                        </w:rPr>
                        <w:t>exprime le degré auquel on se méfie de l'efficacité des tests salivaires ou de la personne qui recommande les tests salivaires.</w:t>
                      </w:r>
                    </w:p>
                  </w:txbxContent>
                </v:textbox>
                <w10:anchorlock/>
              </v:roundrect>
            </w:pict>
          </mc:Fallback>
        </mc:AlternateContent>
      </w:r>
    </w:p>
    <w:p w14:paraId="5312151E" w14:textId="77777777" w:rsidR="00445730" w:rsidRDefault="00445730" w:rsidP="001B708D">
      <w:pPr>
        <w:rPr>
          <w:lang w:val="nl-BE"/>
        </w:rPr>
      </w:pPr>
    </w:p>
    <w:p w14:paraId="60BD8971" w14:textId="56B4D3C3" w:rsidR="00445730" w:rsidRDefault="00445730" w:rsidP="00445730">
      <w:pPr>
        <w:pStyle w:val="Heading2"/>
        <w:rPr>
          <w:lang w:val="nl-BE"/>
        </w:rPr>
      </w:pPr>
      <w:r>
        <w:rPr>
          <w:b w:val="0"/>
          <w:noProof/>
        </w:rPr>
        <mc:AlternateContent>
          <mc:Choice Requires="wps">
            <w:drawing>
              <wp:inline distT="0" distB="0" distL="0" distR="0" wp14:anchorId="05E76482" wp14:editId="1AC7CBE3">
                <wp:extent cx="5943600" cy="1402080"/>
                <wp:effectExtent l="0" t="0" r="0" b="0"/>
                <wp:docPr id="37" name="Rounded Rectangle 37"/>
                <wp:cNvGraphicFramePr/>
                <a:graphic xmlns:a="http://schemas.openxmlformats.org/drawingml/2006/main">
                  <a:graphicData uri="http://schemas.microsoft.com/office/word/2010/wordprocessingShape">
                    <wps:wsp>
                      <wps:cNvSpPr/>
                      <wps:spPr>
                        <a:xfrm>
                          <a:off x="0" y="0"/>
                          <a:ext cx="5943600" cy="1402080"/>
                        </a:xfrm>
                        <a:prstGeom prst="roundRect">
                          <a:avLst>
                            <a:gd name="adj" fmla="val 5820"/>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B96A2C" w14:textId="30FABA09" w:rsidR="00445730" w:rsidRPr="00C37E7D" w:rsidRDefault="00C63A47" w:rsidP="00445730">
                            <w:pPr>
                              <w:spacing w:line="240" w:lineRule="auto"/>
                              <w:jc w:val="both"/>
                              <w:rPr>
                                <w:rFonts w:cstheme="minorHAnsi"/>
                                <w:b/>
                                <w:color w:val="FFFFFF" w:themeColor="background1"/>
                                <w:szCs w:val="24"/>
                                <w:lang w:val="en-US"/>
                              </w:rPr>
                            </w:pPr>
                            <w:r w:rsidRPr="00C37E7D">
                              <w:rPr>
                                <w:b/>
                                <w:bCs/>
                                <w:color w:val="FFFFFF" w:themeColor="background1"/>
                                <w:lang w:val="en-US"/>
                              </w:rPr>
                              <w:t xml:space="preserve">Constat </w:t>
                            </w:r>
                            <w:r w:rsidR="00445730" w:rsidRPr="00C37E7D">
                              <w:rPr>
                                <w:b/>
                                <w:bCs/>
                                <w:color w:val="FFFFFF" w:themeColor="background1"/>
                                <w:lang w:val="en-US"/>
                              </w:rPr>
                              <w:t>2</w:t>
                            </w:r>
                            <w:r w:rsidR="00C37E7D" w:rsidRPr="00C37E7D">
                              <w:rPr>
                                <w:b/>
                                <w:bCs/>
                                <w:color w:val="FFFFFF" w:themeColor="background1"/>
                                <w:lang w:val="en-US"/>
                              </w:rPr>
                              <w:t>:</w:t>
                            </w:r>
                            <w:r w:rsidR="00445730" w:rsidRPr="00C37E7D">
                              <w:rPr>
                                <w:b/>
                                <w:bCs/>
                                <w:color w:val="FFFFFF" w:themeColor="background1"/>
                                <w:lang w:val="en-US"/>
                              </w:rPr>
                              <w:t xml:space="preserve"> les </w:t>
                            </w:r>
                            <w:r w:rsidR="00445730" w:rsidRPr="00C37E7D">
                              <w:rPr>
                                <w:color w:val="FFFFFF" w:themeColor="background1"/>
                                <w:lang w:val="en-US"/>
                              </w:rPr>
                              <w:t xml:space="preserve">participants au projet salive sont </w:t>
                            </w:r>
                            <w:r w:rsidR="00445730" w:rsidRPr="00C37E7D">
                              <w:rPr>
                                <w:rFonts w:cstheme="minorHAnsi"/>
                                <w:color w:val="FFFFFF" w:themeColor="background1"/>
                                <w:szCs w:val="24"/>
                                <w:lang w:val="en-US"/>
                              </w:rPr>
                              <w:t xml:space="preserve">légèrement moins fidèles à l'obligation de porter un masque buccal, mais ne diffèrent pas du groupe </w:t>
                            </w:r>
                            <w:r w:rsidR="00D537F7" w:rsidRPr="00C37E7D">
                              <w:rPr>
                                <w:rFonts w:cstheme="minorHAnsi"/>
                                <w:color w:val="FFFFFF" w:themeColor="background1"/>
                                <w:szCs w:val="24"/>
                                <w:lang w:val="en-US"/>
                              </w:rPr>
                              <w:t>contrôle</w:t>
                            </w:r>
                            <w:r w:rsidR="00445730" w:rsidRPr="00C37E7D">
                              <w:rPr>
                                <w:rFonts w:cstheme="minorHAnsi"/>
                                <w:color w:val="FFFFFF" w:themeColor="background1"/>
                                <w:szCs w:val="24"/>
                                <w:lang w:val="en-US"/>
                              </w:rPr>
                              <w:t xml:space="preserve"> pour les autres mesures </w:t>
                            </w:r>
                            <w:r w:rsidR="00D537F7" w:rsidRPr="00C37E7D">
                              <w:rPr>
                                <w:rFonts w:cstheme="minorHAnsi"/>
                                <w:color w:val="FFFFFF" w:themeColor="background1"/>
                                <w:szCs w:val="24"/>
                                <w:lang w:val="en-US"/>
                              </w:rPr>
                              <w:t>COVID</w:t>
                            </w:r>
                            <w:r w:rsidR="00445730" w:rsidRPr="00C37E7D">
                              <w:rPr>
                                <w:rFonts w:cstheme="minorHAnsi"/>
                                <w:color w:val="FFFFFF" w:themeColor="background1"/>
                                <w:szCs w:val="24"/>
                                <w:lang w:val="en-US"/>
                              </w:rPr>
                              <w:t xml:space="preserve"> (hygiène des mains, distance et limitation des contacts sociaux). La perception que le test de salive entraîne une liberté accrue est associée négativement à l'adhésion aux mesures, tandis que la croyance en l'importance collective du test et la perception que la participation est aussi la norme sont associées positivement à l'adhésion.</w:t>
                            </w:r>
                          </w:p>
                          <w:p w14:paraId="1C2ADCBF" w14:textId="77777777" w:rsidR="00445730" w:rsidRPr="00C37E7D" w:rsidRDefault="00445730" w:rsidP="00445730">
                            <w:pPr>
                              <w:jc w:val="both"/>
                              <w:rPr>
                                <w:color w:val="FFFFFF" w:themeColor="background1"/>
                                <w:lang w:val="en-US"/>
                              </w:rPr>
                            </w:pPr>
                          </w:p>
                          <w:p w14:paraId="624EA0D8" w14:textId="4EC939C0" w:rsidR="00445730" w:rsidRPr="00C37E7D" w:rsidRDefault="00445730" w:rsidP="00445730">
                            <w:pPr>
                              <w:spacing w:line="240" w:lineRule="auto"/>
                              <w:jc w:val="both"/>
                              <w:rPr>
                                <w:rFonts w:cstheme="minorHAnsi"/>
                                <w:color w:val="FFFFFF" w:themeColor="background1"/>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E76482" id="Rounded Rectangle 37" o:spid="_x0000_s1031" style="width:468pt;height:110.4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" fillcolor="#0070c0" stroked="f" strokeweight="2pt">
                <v:fill opacity="57054f"/>
                <v:textbox>
                  <w:txbxContent>
                    <w:p w14:paraId="18B96A2C" w14:textId="30FABA09" w:rsidR="00445730" w:rsidRPr="00C37E7D" w:rsidRDefault="00C63A47" w:rsidP="00445730">
                      <w:pPr>
                        <w:spacing w:line="240" w:lineRule="auto"/>
                        <w:jc w:val="both"/>
                        <w:rPr>
                          <w:rFonts w:cstheme="minorHAnsi"/>
                          <w:b/>
                          <w:color w:val="FFFFFF" w:themeColor="background1"/>
                          <w:szCs w:val="24"/>
                          <w:lang w:val="en-US"/>
                        </w:rPr>
                      </w:pPr>
                      <w:r w:rsidRPr="00C37E7D">
                        <w:rPr>
                          <w:b/>
                          <w:bCs/>
                          <w:color w:val="FFFFFF" w:themeColor="background1"/>
                          <w:lang w:val="en-US"/>
                        </w:rPr>
                        <w:t xml:space="preserve">Constat </w:t>
                      </w:r>
                      <w:r w:rsidR="00445730" w:rsidRPr="00C37E7D">
                        <w:rPr>
                          <w:b/>
                          <w:bCs/>
                          <w:color w:val="FFFFFF" w:themeColor="background1"/>
                          <w:lang w:val="en-US"/>
                        </w:rPr>
                        <w:t>2</w:t>
                      </w:r>
                      <w:r w:rsidR="00C37E7D" w:rsidRPr="00C37E7D">
                        <w:rPr>
                          <w:b/>
                          <w:bCs/>
                          <w:color w:val="FFFFFF" w:themeColor="background1"/>
                          <w:lang w:val="en-US"/>
                        </w:rPr>
                        <w:t>:</w:t>
                      </w:r>
                      <w:r w:rsidR="00445730" w:rsidRPr="00C37E7D">
                        <w:rPr>
                          <w:b/>
                          <w:bCs/>
                          <w:color w:val="FFFFFF" w:themeColor="background1"/>
                          <w:lang w:val="en-US"/>
                        </w:rPr>
                        <w:t xml:space="preserve"> les </w:t>
                      </w:r>
                      <w:r w:rsidR="00445730" w:rsidRPr="00C37E7D">
                        <w:rPr>
                          <w:color w:val="FFFFFF" w:themeColor="background1"/>
                          <w:lang w:val="en-US"/>
                        </w:rPr>
                        <w:t xml:space="preserve">participants au projet salive sont </w:t>
                      </w:r>
                      <w:r w:rsidR="00445730" w:rsidRPr="00C37E7D">
                        <w:rPr>
                          <w:rFonts w:cstheme="minorHAnsi"/>
                          <w:color w:val="FFFFFF" w:themeColor="background1"/>
                          <w:szCs w:val="24"/>
                          <w:lang w:val="en-US"/>
                        </w:rPr>
                        <w:t xml:space="preserve">légèrement moins fidèles à l'obligation de porter un masque buccal, mais ne diffèrent pas du groupe </w:t>
                      </w:r>
                      <w:r w:rsidR="00D537F7" w:rsidRPr="00C37E7D">
                        <w:rPr>
                          <w:rFonts w:cstheme="minorHAnsi"/>
                          <w:color w:val="FFFFFF" w:themeColor="background1"/>
                          <w:szCs w:val="24"/>
                          <w:lang w:val="en-US"/>
                        </w:rPr>
                        <w:t>contrôle</w:t>
                      </w:r>
                      <w:r w:rsidR="00445730" w:rsidRPr="00C37E7D">
                        <w:rPr>
                          <w:rFonts w:cstheme="minorHAnsi"/>
                          <w:color w:val="FFFFFF" w:themeColor="background1"/>
                          <w:szCs w:val="24"/>
                          <w:lang w:val="en-US"/>
                        </w:rPr>
                        <w:t xml:space="preserve"> pour les autres mesures </w:t>
                      </w:r>
                      <w:r w:rsidR="00D537F7" w:rsidRPr="00C37E7D">
                        <w:rPr>
                          <w:rFonts w:cstheme="minorHAnsi"/>
                          <w:color w:val="FFFFFF" w:themeColor="background1"/>
                          <w:szCs w:val="24"/>
                          <w:lang w:val="en-US"/>
                        </w:rPr>
                        <w:t>COVID</w:t>
                      </w:r>
                      <w:r w:rsidR="00445730" w:rsidRPr="00C37E7D">
                        <w:rPr>
                          <w:rFonts w:cstheme="minorHAnsi"/>
                          <w:color w:val="FFFFFF" w:themeColor="background1"/>
                          <w:szCs w:val="24"/>
                          <w:lang w:val="en-US"/>
                        </w:rPr>
                        <w:t xml:space="preserve"> (hygiène des mains, distance et limitation des contacts sociaux). La perception que le test de salive entraîne une liberté accrue est associée négativement à l'adhésion aux mesures, tandis que la croyance en l'importance collective du test et la perception que la participation est aussi la norme sont associées positivement à l'adhésion.</w:t>
                      </w:r>
                    </w:p>
                    <w:p w14:paraId="1C2ADCBF" w14:textId="77777777" w:rsidR="00445730" w:rsidRPr="00C37E7D" w:rsidRDefault="00445730" w:rsidP="00445730">
                      <w:pPr>
                        <w:jc w:val="both"/>
                        <w:rPr>
                          <w:color w:val="FFFFFF" w:themeColor="background1"/>
                          <w:lang w:val="en-US"/>
                        </w:rPr>
                      </w:pPr>
                    </w:p>
                    <w:p w14:paraId="624EA0D8" w14:textId="4EC939C0" w:rsidR="00445730" w:rsidRPr="00C37E7D" w:rsidRDefault="00445730" w:rsidP="00445730">
                      <w:pPr>
                        <w:spacing w:line="240" w:lineRule="auto"/>
                        <w:jc w:val="both"/>
                        <w:rPr>
                          <w:rFonts w:cstheme="minorHAnsi"/>
                          <w:color w:val="FFFFFF" w:themeColor="background1"/>
                          <w:szCs w:val="24"/>
                          <w:lang w:val="en-US"/>
                        </w:rPr>
                      </w:pPr>
                    </w:p>
                  </w:txbxContent>
                </v:textbox>
                <w10:anchorlock/>
              </v:roundrect>
            </w:pict>
          </mc:Fallback>
        </mc:AlternateContent>
      </w:r>
    </w:p>
    <w:p w14:paraId="722CBF98" w14:textId="77777777" w:rsidR="00445730" w:rsidRDefault="00445730" w:rsidP="00445730">
      <w:pPr>
        <w:rPr>
          <w:lang w:val="nl-BE"/>
        </w:rPr>
      </w:pPr>
    </w:p>
    <w:p w14:paraId="4D0BC8B2" w14:textId="1F6D2DB9" w:rsidR="001B708D" w:rsidRPr="00C37E7D" w:rsidRDefault="001B708D" w:rsidP="00445730">
      <w:pPr>
        <w:pStyle w:val="Heading2"/>
        <w:rPr>
          <w:lang w:val="en-US"/>
        </w:rPr>
      </w:pPr>
      <w:r w:rsidRPr="00C37E7D">
        <w:rPr>
          <w:lang w:val="en-US"/>
        </w:rPr>
        <w:lastRenderedPageBreak/>
        <w:t>Question 3</w:t>
      </w:r>
      <w:r w:rsidR="00C37E7D" w:rsidRPr="00C37E7D">
        <w:rPr>
          <w:lang w:val="en-US"/>
        </w:rPr>
        <w:t>:</w:t>
      </w:r>
      <w:r w:rsidRPr="00C37E7D">
        <w:rPr>
          <w:lang w:val="en-US"/>
        </w:rPr>
        <w:t xml:space="preserve"> Dans quelle mesure le projet est-il apprécié</w:t>
      </w:r>
      <w:r w:rsidR="00C37E7D" w:rsidRPr="00C37E7D">
        <w:rPr>
          <w:lang w:val="en-US"/>
        </w:rPr>
        <w:t>?</w:t>
      </w:r>
      <w:r w:rsidRPr="00C37E7D">
        <w:rPr>
          <w:lang w:val="en-US"/>
        </w:rPr>
        <w:t xml:space="preserve"> </w:t>
      </w:r>
    </w:p>
    <w:p w14:paraId="581F1FF7" w14:textId="77777777" w:rsidR="001B708D" w:rsidRPr="00C37E7D" w:rsidRDefault="001B708D" w:rsidP="001B708D">
      <w:pPr>
        <w:rPr>
          <w:lang w:val="en-US"/>
        </w:rPr>
      </w:pPr>
    </w:p>
    <w:p w14:paraId="3D1A35A0" w14:textId="77777777" w:rsidR="001B708D" w:rsidRPr="001B708D" w:rsidRDefault="001B708D" w:rsidP="001B708D">
      <w:pPr>
        <w:rPr>
          <w:lang w:val="nl-BE"/>
        </w:rPr>
      </w:pPr>
      <w:r w:rsidRPr="001B708D">
        <w:rPr>
          <w:lang w:val="nl-BE"/>
        </w:rPr>
        <w:t xml:space="preserve">Plusieurs résultats montrent que le projet de test de salive est bien apprécié. </w:t>
      </w:r>
    </w:p>
    <w:p w14:paraId="4B9C24C8" w14:textId="39FF08CA" w:rsidR="001B708D" w:rsidRPr="00C37E7D" w:rsidRDefault="001B708D" w:rsidP="001B708D">
      <w:pPr>
        <w:pStyle w:val="ListParagraph"/>
        <w:numPr>
          <w:ilvl w:val="0"/>
          <w:numId w:val="18"/>
        </w:numPr>
        <w:rPr>
          <w:lang w:val="en-US"/>
        </w:rPr>
      </w:pPr>
      <w:r w:rsidRPr="00C37E7D">
        <w:rPr>
          <w:lang w:val="en-US"/>
        </w:rPr>
        <w:t xml:space="preserve">En moyenne, les participants sont fortement convaincus de l'importance des tests de salive au début du projet. Les facteurs de démotivation sont beaucoup moins importants (voir figure 4). En outre, il s'avère que les participants ont des attentes différentes quant aux bénéfices possibles de ce projet. </w:t>
      </w:r>
    </w:p>
    <w:p w14:paraId="7C942095" w14:textId="4DB33259" w:rsidR="00445730" w:rsidRPr="00C37E7D" w:rsidRDefault="00C37E7D" w:rsidP="00445730">
      <w:pPr>
        <w:spacing w:line="240" w:lineRule="auto"/>
        <w:jc w:val="center"/>
        <w:rPr>
          <w:rFonts w:cstheme="minorHAnsi"/>
          <w:sz w:val="18"/>
          <w:szCs w:val="18"/>
          <w:lang w:val="en-US"/>
        </w:rPr>
      </w:pPr>
      <w:r w:rsidRPr="00C37E7D">
        <w:rPr>
          <w:rFonts w:cstheme="minorHAnsi"/>
          <w:i/>
          <w:iCs/>
          <w:sz w:val="18"/>
          <w:szCs w:val="18"/>
          <w:lang w:val="en-US"/>
        </w:rPr>
        <w:t>Figure 4.</w:t>
      </w:r>
      <w:r>
        <w:rPr>
          <w:rFonts w:cstheme="minorHAnsi"/>
          <w:sz w:val="18"/>
          <w:szCs w:val="18"/>
          <w:lang w:val="en-US"/>
        </w:rPr>
        <w:t xml:space="preserve"> </w:t>
      </w:r>
      <w:r w:rsidR="00445730" w:rsidRPr="00C37E7D">
        <w:rPr>
          <w:rFonts w:cstheme="minorHAnsi"/>
          <w:sz w:val="18"/>
          <w:szCs w:val="18"/>
          <w:lang w:val="en-US"/>
        </w:rPr>
        <w:t>Motivation pour participer au projet salivaire</w:t>
      </w:r>
    </w:p>
    <w:p w14:paraId="4226091C" w14:textId="664C09D8" w:rsidR="00445730" w:rsidRDefault="00445730" w:rsidP="000A4E16">
      <w:pPr>
        <w:spacing w:line="240" w:lineRule="auto"/>
        <w:jc w:val="center"/>
        <w:rPr>
          <w:rFonts w:cstheme="minorHAnsi"/>
          <w:szCs w:val="24"/>
          <w:lang w:val="nl-NL"/>
        </w:rPr>
      </w:pPr>
      <w:r>
        <w:rPr>
          <w:rFonts w:cstheme="minorHAnsi"/>
          <w:noProof/>
          <w:szCs w:val="24"/>
          <w:lang w:val="nl-NL"/>
        </w:rPr>
        <w:drawing>
          <wp:inline distT="0" distB="0" distL="0" distR="0" wp14:anchorId="34604810" wp14:editId="7AE2623C">
            <wp:extent cx="4288324" cy="2175974"/>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2">
                      <a:extLst>
                        <a:ext uri="{28A0092B-C50C-407E-A947-70E740481C1C}">
                          <a14:useLocalDpi xmlns:a14="http://schemas.microsoft.com/office/drawing/2010/main" val="0"/>
                        </a:ext>
                      </a:extLst>
                    </a:blip>
                    <a:stretch>
                      <a:fillRect/>
                    </a:stretch>
                  </pic:blipFill>
                  <pic:spPr>
                    <a:xfrm>
                      <a:off x="0" y="0"/>
                      <a:ext cx="4288324" cy="2175974"/>
                    </a:xfrm>
                    <a:prstGeom prst="rect">
                      <a:avLst/>
                    </a:prstGeom>
                  </pic:spPr>
                </pic:pic>
              </a:graphicData>
            </a:graphic>
          </wp:inline>
        </w:drawing>
      </w:r>
    </w:p>
    <w:p w14:paraId="7C56B6C5" w14:textId="52E42C49" w:rsidR="001B708D" w:rsidRPr="00C37E7D" w:rsidRDefault="001B708D" w:rsidP="001B708D">
      <w:pPr>
        <w:pStyle w:val="ListParagraph"/>
        <w:numPr>
          <w:ilvl w:val="0"/>
          <w:numId w:val="18"/>
        </w:numPr>
        <w:rPr>
          <w:lang w:val="en-US"/>
        </w:rPr>
      </w:pPr>
      <w:r w:rsidRPr="00C37E7D">
        <w:rPr>
          <w:lang w:val="en-US"/>
        </w:rPr>
        <w:t>Le projet est apprécié positivement au départ et cette appréciation augmente encore plus dans la post-mesure. 96% trouvent ce projet (très) utile et 89% le recommanderaient (très) fortement à d'autres écoles (voir figure 5). Remarque</w:t>
      </w:r>
      <w:r w:rsidR="00C37E7D">
        <w:rPr>
          <w:lang w:val="en-US"/>
        </w:rPr>
        <w:t>:</w:t>
      </w:r>
      <w:r w:rsidRPr="00C37E7D">
        <w:rPr>
          <w:lang w:val="en-US"/>
        </w:rPr>
        <w:t xml:space="preserve"> les participants qui ont reçu des résultats peu clairs (7%) n'ont pas montré une appréciation croissante </w:t>
      </w:r>
      <w:r w:rsidR="00D537F7" w:rsidRPr="00C37E7D">
        <w:rPr>
          <w:lang w:val="en-US"/>
        </w:rPr>
        <w:t xml:space="preserve">au travers </w:t>
      </w:r>
      <w:r w:rsidRPr="00C37E7D">
        <w:rPr>
          <w:lang w:val="en-US"/>
        </w:rPr>
        <w:t xml:space="preserve">des moments de mesure et ont développé un peu plus de méfiance à l'égard des tests de salive. </w:t>
      </w:r>
    </w:p>
    <w:p w14:paraId="681CAA42" w14:textId="591597D2" w:rsidR="00445730" w:rsidRPr="00C37E7D" w:rsidRDefault="00445730" w:rsidP="000A4E16">
      <w:pPr>
        <w:spacing w:line="240" w:lineRule="auto"/>
        <w:jc w:val="center"/>
        <w:rPr>
          <w:rFonts w:cstheme="minorHAnsi"/>
          <w:sz w:val="18"/>
          <w:szCs w:val="18"/>
          <w:lang w:val="en-US"/>
        </w:rPr>
      </w:pPr>
      <w:r w:rsidRPr="00C37E7D">
        <w:rPr>
          <w:rFonts w:cstheme="minorHAnsi"/>
          <w:i/>
          <w:iCs/>
          <w:sz w:val="18"/>
          <w:szCs w:val="18"/>
          <w:lang w:val="en-US"/>
        </w:rPr>
        <w:t>Figure 5</w:t>
      </w:r>
      <w:r w:rsidR="00C37E7D" w:rsidRPr="00C37E7D">
        <w:rPr>
          <w:rFonts w:cstheme="minorHAnsi"/>
          <w:i/>
          <w:iCs/>
          <w:sz w:val="18"/>
          <w:szCs w:val="18"/>
          <w:lang w:val="en-US"/>
        </w:rPr>
        <w:t>:</w:t>
      </w:r>
      <w:r w:rsidRPr="00C37E7D">
        <w:rPr>
          <w:rFonts w:cstheme="minorHAnsi"/>
          <w:i/>
          <w:iCs/>
          <w:sz w:val="18"/>
          <w:szCs w:val="18"/>
          <w:lang w:val="en-US"/>
        </w:rPr>
        <w:t xml:space="preserve"> </w:t>
      </w:r>
      <w:r w:rsidRPr="00C37E7D">
        <w:rPr>
          <w:rFonts w:cstheme="minorHAnsi"/>
          <w:sz w:val="18"/>
          <w:szCs w:val="18"/>
          <w:lang w:val="en-US"/>
        </w:rPr>
        <w:t>Appréciation du projet pendant la pré- et post-mesure</w:t>
      </w:r>
    </w:p>
    <w:p w14:paraId="2EBC9E2A" w14:textId="22C800D0" w:rsidR="00445730" w:rsidRDefault="00445730" w:rsidP="000A4E16">
      <w:pPr>
        <w:spacing w:line="240" w:lineRule="auto"/>
        <w:jc w:val="center"/>
        <w:rPr>
          <w:rFonts w:cstheme="minorHAnsi"/>
          <w:b/>
          <w:szCs w:val="24"/>
          <w:lang w:val="nl-BE"/>
        </w:rPr>
      </w:pPr>
      <w:r>
        <w:rPr>
          <w:rFonts w:cstheme="minorHAnsi"/>
          <w:b/>
          <w:noProof/>
          <w:szCs w:val="24"/>
          <w:lang w:val="en-US"/>
        </w:rPr>
        <w:drawing>
          <wp:inline distT="0" distB="0" distL="0" distR="0" wp14:anchorId="150C7239" wp14:editId="08DEB918">
            <wp:extent cx="3562031" cy="297401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extLst>
                        <a:ext uri="{28A0092B-C50C-407E-A947-70E740481C1C}">
                          <a14:useLocalDpi xmlns:a14="http://schemas.microsoft.com/office/drawing/2010/main" val="0"/>
                        </a:ext>
                      </a:extLst>
                    </a:blip>
                    <a:srcRect l="59" r="59"/>
                    <a:stretch>
                      <a:fillRect/>
                    </a:stretch>
                  </pic:blipFill>
                  <pic:spPr bwMode="auto">
                    <a:xfrm>
                      <a:off x="0" y="0"/>
                      <a:ext cx="3562031" cy="2974017"/>
                    </a:xfrm>
                    <a:prstGeom prst="rect">
                      <a:avLst/>
                    </a:prstGeom>
                    <a:ln>
                      <a:noFill/>
                    </a:ln>
                    <a:extLst>
                      <a:ext uri="{53640926-AAD7-44D8-BBD7-CCE9431645EC}">
                        <a14:shadowObscured xmlns:a14="http://schemas.microsoft.com/office/drawing/2010/main"/>
                      </a:ext>
                    </a:extLst>
                  </pic:spPr>
                </pic:pic>
              </a:graphicData>
            </a:graphic>
          </wp:inline>
        </w:drawing>
      </w:r>
    </w:p>
    <w:p w14:paraId="7551EF71" w14:textId="56290FFC" w:rsidR="001B708D" w:rsidRPr="00C37E7D" w:rsidRDefault="001B708D" w:rsidP="000A4E16">
      <w:pPr>
        <w:pStyle w:val="ListParagraph"/>
        <w:numPr>
          <w:ilvl w:val="0"/>
          <w:numId w:val="18"/>
        </w:numPr>
        <w:rPr>
          <w:lang w:val="en-US"/>
        </w:rPr>
      </w:pPr>
      <w:r w:rsidRPr="00C37E7D">
        <w:rPr>
          <w:lang w:val="en-US"/>
        </w:rPr>
        <w:lastRenderedPageBreak/>
        <w:t xml:space="preserve">Le soutien des responsables du projet et de la direction, perçu comme </w:t>
      </w:r>
      <w:r w:rsidR="00D537F7" w:rsidRPr="00C37E7D">
        <w:rPr>
          <w:lang w:val="en-US"/>
        </w:rPr>
        <w:t>aidant</w:t>
      </w:r>
      <w:r w:rsidRPr="00C37E7D">
        <w:rPr>
          <w:lang w:val="en-US"/>
        </w:rPr>
        <w:t xml:space="preserve"> et motivant, a contribué à une augmentation de la motivation volontaire, à une meilleure appréciation du projet, </w:t>
      </w:r>
      <w:r w:rsidR="00D537F7" w:rsidRPr="00C37E7D">
        <w:rPr>
          <w:lang w:val="en-US"/>
        </w:rPr>
        <w:t xml:space="preserve">à un meilleur suivi des mesures </w:t>
      </w:r>
      <w:r w:rsidRPr="00C37E7D">
        <w:rPr>
          <w:lang w:val="en-US"/>
        </w:rPr>
        <w:t xml:space="preserve">et à une diminution des facteurs de démotivation (méfiance, difficulté) par rapport à la mesure préalable (voir figure 6). </w:t>
      </w:r>
    </w:p>
    <w:p w14:paraId="51F8CC34" w14:textId="3DEA182E" w:rsidR="001B708D" w:rsidRPr="00C37E7D" w:rsidRDefault="001B708D" w:rsidP="001B708D">
      <w:pPr>
        <w:rPr>
          <w:i/>
          <w:iCs/>
          <w:lang w:val="en-US"/>
        </w:rPr>
      </w:pPr>
    </w:p>
    <w:p w14:paraId="57447949" w14:textId="191104CF" w:rsidR="000A4E16" w:rsidRPr="000A4E16" w:rsidRDefault="000A4E16" w:rsidP="000A4E16">
      <w:pPr>
        <w:spacing w:line="240" w:lineRule="auto"/>
        <w:jc w:val="center"/>
        <w:rPr>
          <w:rFonts w:cstheme="minorHAnsi"/>
          <w:sz w:val="18"/>
          <w:szCs w:val="18"/>
          <w:lang w:val="nl-BE"/>
        </w:rPr>
      </w:pPr>
      <w:r w:rsidRPr="000A4E16">
        <w:rPr>
          <w:rFonts w:cstheme="minorHAnsi"/>
          <w:i/>
          <w:iCs/>
          <w:sz w:val="18"/>
          <w:szCs w:val="18"/>
          <w:lang w:val="nl-BE"/>
        </w:rPr>
        <w:t>Figure 6</w:t>
      </w:r>
      <w:r w:rsidR="00C37E7D">
        <w:rPr>
          <w:rFonts w:cstheme="minorHAnsi"/>
          <w:i/>
          <w:iCs/>
          <w:sz w:val="18"/>
          <w:szCs w:val="18"/>
          <w:lang w:val="nl-BE"/>
        </w:rPr>
        <w:t>:</w:t>
      </w:r>
      <w:r w:rsidRPr="000A4E16">
        <w:rPr>
          <w:rFonts w:cstheme="minorHAnsi"/>
          <w:sz w:val="18"/>
          <w:szCs w:val="18"/>
          <w:lang w:val="nl-BE"/>
        </w:rPr>
        <w:t xml:space="preserve"> Rôle du soutien de l'école sur les facteurs de motivation au fil du temps</w:t>
      </w:r>
    </w:p>
    <w:p w14:paraId="78EDD05D" w14:textId="692FA785" w:rsidR="000A4E16" w:rsidRDefault="000A4E16" w:rsidP="000A4E16">
      <w:pPr>
        <w:spacing w:line="240" w:lineRule="auto"/>
        <w:jc w:val="center"/>
        <w:rPr>
          <w:rFonts w:cstheme="minorHAnsi"/>
          <w:szCs w:val="24"/>
          <w:lang w:val="nl-BE"/>
        </w:rPr>
      </w:pPr>
      <w:r>
        <w:rPr>
          <w:rFonts w:cstheme="minorHAnsi"/>
          <w:i/>
          <w:iCs/>
          <w:noProof/>
          <w:szCs w:val="24"/>
          <w:lang w:val="nl-BE"/>
        </w:rPr>
        <w:drawing>
          <wp:inline distT="0" distB="0" distL="0" distR="0" wp14:anchorId="28DA9D5E" wp14:editId="6792CFD3">
            <wp:extent cx="5714772" cy="364934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4">
                      <a:extLst>
                        <a:ext uri="{28A0092B-C50C-407E-A947-70E740481C1C}">
                          <a14:useLocalDpi xmlns:a14="http://schemas.microsoft.com/office/drawing/2010/main" val="0"/>
                        </a:ext>
                      </a:extLst>
                    </a:blip>
                    <a:stretch>
                      <a:fillRect/>
                    </a:stretch>
                  </pic:blipFill>
                  <pic:spPr>
                    <a:xfrm>
                      <a:off x="0" y="0"/>
                      <a:ext cx="5714772" cy="3649345"/>
                    </a:xfrm>
                    <a:prstGeom prst="rect">
                      <a:avLst/>
                    </a:prstGeom>
                  </pic:spPr>
                </pic:pic>
              </a:graphicData>
            </a:graphic>
          </wp:inline>
        </w:drawing>
      </w:r>
    </w:p>
    <w:p w14:paraId="643A9B8A" w14:textId="77777777" w:rsidR="000A4E16" w:rsidRDefault="000A4E16" w:rsidP="000A4E16">
      <w:pPr>
        <w:spacing w:line="240" w:lineRule="auto"/>
        <w:jc w:val="center"/>
        <w:rPr>
          <w:rFonts w:cstheme="minorHAnsi"/>
          <w:szCs w:val="24"/>
          <w:lang w:val="nl-BE"/>
        </w:rPr>
      </w:pPr>
    </w:p>
    <w:p w14:paraId="053B5B3E" w14:textId="525E915B" w:rsidR="000A4E16" w:rsidRPr="002E40DD" w:rsidRDefault="000A4E16" w:rsidP="000A4E16">
      <w:pPr>
        <w:spacing w:line="240" w:lineRule="auto"/>
        <w:rPr>
          <w:rFonts w:cstheme="minorHAnsi"/>
          <w:szCs w:val="24"/>
          <w:lang w:val="nl-BE"/>
        </w:rPr>
      </w:pPr>
      <w:r>
        <w:rPr>
          <w:rFonts w:asciiTheme="majorHAnsi" w:eastAsia="Times New Roman" w:hAnsiTheme="majorHAnsi" w:cs="Times New Roman"/>
          <w:b/>
          <w:noProof/>
          <w:sz w:val="52"/>
        </w:rPr>
        <mc:AlternateContent>
          <mc:Choice Requires="wps">
            <w:drawing>
              <wp:inline distT="0" distB="0" distL="0" distR="0" wp14:anchorId="10FB2302" wp14:editId="1BC8EC67">
                <wp:extent cx="5943600" cy="1026160"/>
                <wp:effectExtent l="0" t="0" r="0" b="2540"/>
                <wp:docPr id="449" name="Rounded Rectangle 449"/>
                <wp:cNvGraphicFramePr/>
                <a:graphic xmlns:a="http://schemas.openxmlformats.org/drawingml/2006/main">
                  <a:graphicData uri="http://schemas.microsoft.com/office/word/2010/wordprocessingShape">
                    <wps:wsp>
                      <wps:cNvSpPr/>
                      <wps:spPr>
                        <a:xfrm>
                          <a:off x="0" y="0"/>
                          <a:ext cx="5943600" cy="1026160"/>
                        </a:xfrm>
                        <a:prstGeom prst="roundRect">
                          <a:avLst>
                            <a:gd name="adj" fmla="val 5820"/>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5B523C" w14:textId="617DCEE5" w:rsidR="000A4E16" w:rsidRPr="00C37E7D" w:rsidRDefault="00C63A47" w:rsidP="000A4E16">
                            <w:pPr>
                              <w:spacing w:line="240" w:lineRule="auto"/>
                              <w:jc w:val="both"/>
                              <w:rPr>
                                <w:rFonts w:cstheme="minorHAnsi"/>
                                <w:b/>
                                <w:color w:val="FFFFFF" w:themeColor="background1"/>
                                <w:szCs w:val="24"/>
                                <w:lang w:val="en-US"/>
                              </w:rPr>
                            </w:pPr>
                            <w:r w:rsidRPr="00C37E7D">
                              <w:rPr>
                                <w:b/>
                                <w:bCs/>
                                <w:color w:val="FFFFFF" w:themeColor="background1"/>
                                <w:lang w:val="en-US"/>
                              </w:rPr>
                              <w:t xml:space="preserve">Constat </w:t>
                            </w:r>
                            <w:r w:rsidR="000A4E16" w:rsidRPr="00C37E7D">
                              <w:rPr>
                                <w:b/>
                                <w:bCs/>
                                <w:color w:val="FFFFFF" w:themeColor="background1"/>
                                <w:lang w:val="en-US"/>
                              </w:rPr>
                              <w:t>3</w:t>
                            </w:r>
                            <w:r w:rsidR="00C37E7D" w:rsidRPr="00C37E7D">
                              <w:rPr>
                                <w:b/>
                                <w:bCs/>
                                <w:color w:val="FFFFFF" w:themeColor="background1"/>
                                <w:lang w:val="en-US"/>
                              </w:rPr>
                              <w:t>:</w:t>
                            </w:r>
                            <w:r w:rsidR="000A4E16" w:rsidRPr="00C37E7D">
                              <w:rPr>
                                <w:b/>
                                <w:bCs/>
                                <w:color w:val="FFFFFF" w:themeColor="background1"/>
                                <w:lang w:val="en-US"/>
                              </w:rPr>
                              <w:t xml:space="preserve"> </w:t>
                            </w:r>
                            <w:r w:rsidR="000A4E16" w:rsidRPr="00C37E7D">
                              <w:rPr>
                                <w:rFonts w:cstheme="minorHAnsi"/>
                                <w:color w:val="FFFFFF" w:themeColor="background1"/>
                                <w:szCs w:val="24"/>
                                <w:lang w:val="en-US"/>
                              </w:rPr>
                              <w:t xml:space="preserve">Le projet est très apprécié au début et cette appréciation augmente vers la fin. Les participants sont très motivés pour participer aux tests salivaires. Une attitude de soutien et de motivation de la part des responsables du projet et de la commission scolaire stimule la motivation et augmente l'appréciation du projet.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0FB2302" id="Rounded Rectangle 449" o:spid="_x0000_s1032" style="width:468pt;height:80.8pt;visibility:visible;mso-wrap-style:square;mso-left-percent:-10001;mso-top-percent:-10001;mso-position-horizontal:absolute;mso-position-horizontal-relative:char;mso-position-vertical:absolute;mso-position-vertical-relative:line;mso-left-percent:-10001;mso-top-percent:-10001;v-text-anchor:middle" arcsize="381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" fillcolor="#0070c0" stroked="f" strokeweight="2pt">
                <v:fill opacity="57054f"/>
                <v:textbox>
                  <w:txbxContent>
                    <w:p w14:paraId="2B5B523C" w14:textId="617DCEE5" w:rsidR="000A4E16" w:rsidRPr="00C37E7D" w:rsidRDefault="00C63A47" w:rsidP="000A4E16">
                      <w:pPr>
                        <w:spacing w:line="240" w:lineRule="auto"/>
                        <w:jc w:val="both"/>
                        <w:rPr>
                          <w:rFonts w:cstheme="minorHAnsi"/>
                          <w:b/>
                          <w:color w:val="FFFFFF" w:themeColor="background1"/>
                          <w:szCs w:val="24"/>
                          <w:lang w:val="en-US"/>
                        </w:rPr>
                      </w:pPr>
                      <w:r w:rsidRPr="00C37E7D">
                        <w:rPr>
                          <w:b/>
                          <w:bCs/>
                          <w:color w:val="FFFFFF" w:themeColor="background1"/>
                          <w:lang w:val="en-US"/>
                        </w:rPr>
                        <w:t xml:space="preserve">Constat </w:t>
                      </w:r>
                      <w:r w:rsidR="000A4E16" w:rsidRPr="00C37E7D">
                        <w:rPr>
                          <w:b/>
                          <w:bCs/>
                          <w:color w:val="FFFFFF" w:themeColor="background1"/>
                          <w:lang w:val="en-US"/>
                        </w:rPr>
                        <w:t>3</w:t>
                      </w:r>
                      <w:r w:rsidR="00C37E7D" w:rsidRPr="00C37E7D">
                        <w:rPr>
                          <w:b/>
                          <w:bCs/>
                          <w:color w:val="FFFFFF" w:themeColor="background1"/>
                          <w:lang w:val="en-US"/>
                        </w:rPr>
                        <w:t>:</w:t>
                      </w:r>
                      <w:r w:rsidR="000A4E16" w:rsidRPr="00C37E7D">
                        <w:rPr>
                          <w:b/>
                          <w:bCs/>
                          <w:color w:val="FFFFFF" w:themeColor="background1"/>
                          <w:lang w:val="en-US"/>
                        </w:rPr>
                        <w:t xml:space="preserve"> </w:t>
                      </w:r>
                      <w:r w:rsidR="000A4E16" w:rsidRPr="00C37E7D">
                        <w:rPr>
                          <w:rFonts w:cstheme="minorHAnsi"/>
                          <w:color w:val="FFFFFF" w:themeColor="background1"/>
                          <w:szCs w:val="24"/>
                          <w:lang w:val="en-US"/>
                        </w:rPr>
                        <w:t xml:space="preserve">Le projet est très apprécié au début et cette appréciation augmente vers la fin. Les participants sont très motivés pour participer aux tests salivaires. Une attitude de soutien et de motivation de la part des responsables du projet et de la commission scolaire stimule la motivation et augmente l'appréciation du projet. </w:t>
                      </w:r>
                    </w:p>
                  </w:txbxContent>
                </v:textbox>
                <w10:anchorlock/>
              </v:roundrect>
            </w:pict>
          </mc:Fallback>
        </mc:AlternateContent>
      </w:r>
    </w:p>
    <w:p w14:paraId="565F80BC" w14:textId="0E22DE44" w:rsidR="000A4E16" w:rsidRPr="007042DB" w:rsidRDefault="000A4E16" w:rsidP="000A4E16">
      <w:pPr>
        <w:spacing w:line="240" w:lineRule="auto"/>
        <w:jc w:val="both"/>
        <w:rPr>
          <w:rFonts w:cstheme="minorHAnsi"/>
          <w:b/>
          <w:szCs w:val="24"/>
        </w:rPr>
      </w:pPr>
    </w:p>
    <w:p w14:paraId="58AE6923" w14:textId="77777777" w:rsidR="000A4E16" w:rsidRPr="001B708D" w:rsidRDefault="000A4E16" w:rsidP="001B708D">
      <w:pPr>
        <w:rPr>
          <w:lang w:val="nl-BE"/>
        </w:rPr>
      </w:pPr>
    </w:p>
    <w:p w14:paraId="50BED52F" w14:textId="77777777" w:rsidR="001B708D" w:rsidRPr="00C37E7D" w:rsidRDefault="001B708D" w:rsidP="001B708D">
      <w:pPr>
        <w:rPr>
          <w:lang w:val="en-US"/>
        </w:rPr>
      </w:pPr>
      <w:r w:rsidRPr="00C37E7D">
        <w:rPr>
          <w:lang w:val="en-US"/>
        </w:rPr>
        <w:t xml:space="preserve"> </w:t>
      </w:r>
    </w:p>
    <w:p w14:paraId="4405544D" w14:textId="0621F42D" w:rsidR="001B708D" w:rsidRPr="00C37E7D" w:rsidRDefault="001B708D" w:rsidP="001B708D">
      <w:pPr>
        <w:rPr>
          <w:lang w:val="en-US"/>
        </w:rPr>
      </w:pPr>
    </w:p>
    <w:p w14:paraId="5FA12422" w14:textId="43F4189F" w:rsidR="000A4E16" w:rsidRPr="00C37E7D" w:rsidRDefault="000A4E16" w:rsidP="001B708D">
      <w:pPr>
        <w:rPr>
          <w:lang w:val="en-US"/>
        </w:rPr>
      </w:pPr>
    </w:p>
    <w:p w14:paraId="066177AA" w14:textId="64385773" w:rsidR="000A4E16" w:rsidRPr="00C37E7D" w:rsidRDefault="000A4E16" w:rsidP="001B708D">
      <w:pPr>
        <w:rPr>
          <w:lang w:val="en-US"/>
        </w:rPr>
      </w:pPr>
    </w:p>
    <w:p w14:paraId="607FB470" w14:textId="77777777" w:rsidR="000A4E16" w:rsidRPr="00C37E7D" w:rsidRDefault="000A4E16" w:rsidP="001B708D">
      <w:pPr>
        <w:rPr>
          <w:lang w:val="en-US"/>
        </w:rPr>
      </w:pPr>
    </w:p>
    <w:p w14:paraId="1B7FDADA" w14:textId="77777777" w:rsidR="001B708D" w:rsidRPr="00C37E7D" w:rsidRDefault="001B708D" w:rsidP="001B708D">
      <w:pPr>
        <w:rPr>
          <w:lang w:val="en-US"/>
        </w:rPr>
      </w:pPr>
    </w:p>
    <w:p w14:paraId="12FB9E9C" w14:textId="77777777" w:rsidR="001B708D" w:rsidRPr="00C37E7D" w:rsidRDefault="001B708D" w:rsidP="001B708D">
      <w:pPr>
        <w:rPr>
          <w:lang w:val="en-US"/>
        </w:rPr>
      </w:pPr>
    </w:p>
    <w:p w14:paraId="5A00901A" w14:textId="77777777" w:rsidR="001B708D" w:rsidRPr="00C37E7D" w:rsidRDefault="001B708D" w:rsidP="001B708D">
      <w:pPr>
        <w:rPr>
          <w:lang w:val="en-US"/>
        </w:rPr>
      </w:pPr>
    </w:p>
    <w:p w14:paraId="62A50F95" w14:textId="77777777" w:rsidR="001B708D" w:rsidRPr="00C37E7D" w:rsidRDefault="001B708D" w:rsidP="001B708D">
      <w:pPr>
        <w:rPr>
          <w:lang w:val="en-US"/>
        </w:rPr>
      </w:pPr>
    </w:p>
    <w:p w14:paraId="7153B4AC" w14:textId="77777777" w:rsidR="001B708D" w:rsidRPr="00C37E7D" w:rsidRDefault="001B708D" w:rsidP="001B708D">
      <w:pPr>
        <w:rPr>
          <w:lang w:val="en-US"/>
        </w:rPr>
      </w:pPr>
    </w:p>
    <w:p w14:paraId="334719C1" w14:textId="36012879" w:rsidR="001B708D" w:rsidRPr="00C37E7D" w:rsidRDefault="001B708D" w:rsidP="000A4E16">
      <w:pPr>
        <w:pStyle w:val="Title"/>
        <w:rPr>
          <w:sz w:val="66"/>
          <w:szCs w:val="66"/>
          <w:lang w:val="en-US"/>
        </w:rPr>
      </w:pPr>
      <w:r w:rsidRPr="00C37E7D">
        <w:rPr>
          <w:sz w:val="66"/>
          <w:szCs w:val="66"/>
          <w:lang w:val="en-US"/>
        </w:rPr>
        <w:lastRenderedPageBreak/>
        <w:t>Section 2</w:t>
      </w:r>
      <w:r w:rsidR="00C37E7D" w:rsidRPr="00C37E7D">
        <w:rPr>
          <w:sz w:val="66"/>
          <w:szCs w:val="66"/>
          <w:lang w:val="en-US"/>
        </w:rPr>
        <w:t>:</w:t>
      </w:r>
      <w:r w:rsidRPr="00C37E7D">
        <w:rPr>
          <w:sz w:val="66"/>
          <w:szCs w:val="66"/>
          <w:lang w:val="en-US"/>
        </w:rPr>
        <w:t xml:space="preserve"> Recommandations politiques</w:t>
      </w:r>
    </w:p>
    <w:p w14:paraId="3363F75A" w14:textId="77777777" w:rsidR="000A4E16" w:rsidRPr="00C37E7D" w:rsidRDefault="000A4E16" w:rsidP="000A4E16">
      <w:pPr>
        <w:pStyle w:val="Heading2"/>
        <w:rPr>
          <w:lang w:val="en-US"/>
        </w:rPr>
      </w:pPr>
    </w:p>
    <w:p w14:paraId="49B3D0E9" w14:textId="77777777" w:rsidR="001B708D" w:rsidRPr="00C37E7D" w:rsidRDefault="001B708D" w:rsidP="000A4E16">
      <w:pPr>
        <w:pStyle w:val="Heading2"/>
        <w:rPr>
          <w:lang w:val="en-US"/>
        </w:rPr>
      </w:pPr>
      <w:r w:rsidRPr="00C37E7D">
        <w:rPr>
          <w:lang w:val="en-US"/>
        </w:rPr>
        <w:t>Interventions motivantes pour les directeurs et les chefs de projet</w:t>
      </w:r>
    </w:p>
    <w:p w14:paraId="08B1B96F" w14:textId="77777777" w:rsidR="000A4E16" w:rsidRPr="00C37E7D" w:rsidRDefault="000A4E16" w:rsidP="001B708D">
      <w:pPr>
        <w:rPr>
          <w:lang w:val="en-US"/>
        </w:rPr>
      </w:pPr>
    </w:p>
    <w:p w14:paraId="126265A5" w14:textId="24C38174" w:rsidR="001B708D" w:rsidRPr="00C37E7D" w:rsidRDefault="001B708D" w:rsidP="001B708D">
      <w:pPr>
        <w:rPr>
          <w:lang w:val="en-US"/>
        </w:rPr>
      </w:pPr>
      <w:r w:rsidRPr="00C37E7D">
        <w:rPr>
          <w:lang w:val="en-US"/>
        </w:rPr>
        <w:t>Différentes interventions sont possibles pour stimuler des types de motivation favorables au projet et pour lever les obstacles à la participation</w:t>
      </w:r>
      <w:r w:rsidR="00C37E7D" w:rsidRPr="00C37E7D">
        <w:rPr>
          <w:lang w:val="en-US"/>
        </w:rPr>
        <w:t>:</w:t>
      </w:r>
    </w:p>
    <w:p w14:paraId="59A7B11F" w14:textId="77777777" w:rsidR="000A4E16" w:rsidRPr="00C37E7D" w:rsidRDefault="000A4E16" w:rsidP="001B708D">
      <w:pPr>
        <w:rPr>
          <w:lang w:val="en-US"/>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7068"/>
      </w:tblGrid>
      <w:tr w:rsidR="000A4E16" w:rsidRPr="00400B16" w14:paraId="338084B8" w14:textId="77777777" w:rsidTr="00400B16">
        <w:trPr>
          <w:trHeight w:val="576"/>
        </w:trPr>
        <w:tc>
          <w:tcPr>
            <w:tcW w:w="2571" w:type="dxa"/>
            <w:shd w:val="clear" w:color="auto" w:fill="0070C0"/>
          </w:tcPr>
          <w:p w14:paraId="55175B6B" w14:textId="77777777" w:rsidR="000A4E16" w:rsidRPr="00400B16" w:rsidRDefault="000A4E16" w:rsidP="000A4E16">
            <w:pPr>
              <w:spacing w:line="276" w:lineRule="auto"/>
              <w:rPr>
                <w:rFonts w:cstheme="minorHAnsi"/>
                <w:b/>
                <w:color w:val="FFFFFF" w:themeColor="background1"/>
                <w:sz w:val="22"/>
                <w:lang w:val="nl-NL"/>
              </w:rPr>
            </w:pPr>
            <w:r w:rsidRPr="00400B16">
              <w:rPr>
                <w:rFonts w:cstheme="minorHAnsi"/>
                <w:b/>
                <w:color w:val="FFFFFF" w:themeColor="background1"/>
                <w:sz w:val="22"/>
                <w:lang w:val="nl-NL"/>
              </w:rPr>
              <w:t>Type de (manque de) motivation</w:t>
            </w:r>
          </w:p>
        </w:tc>
        <w:tc>
          <w:tcPr>
            <w:tcW w:w="7068" w:type="dxa"/>
            <w:shd w:val="clear" w:color="auto" w:fill="0070C0"/>
          </w:tcPr>
          <w:p w14:paraId="7C1B044A" w14:textId="77777777" w:rsidR="000A4E16" w:rsidRPr="00400B16" w:rsidRDefault="000A4E16" w:rsidP="000A4E16">
            <w:pPr>
              <w:spacing w:line="276" w:lineRule="auto"/>
              <w:jc w:val="both"/>
              <w:rPr>
                <w:rFonts w:cstheme="minorHAnsi"/>
                <w:b/>
                <w:color w:val="FFFFFF" w:themeColor="background1"/>
                <w:sz w:val="22"/>
                <w:lang w:val="nl-NL"/>
              </w:rPr>
            </w:pPr>
            <w:r w:rsidRPr="00400B16">
              <w:rPr>
                <w:rFonts w:cstheme="minorHAnsi"/>
                <w:b/>
                <w:color w:val="FFFFFF" w:themeColor="background1"/>
                <w:sz w:val="22"/>
                <w:lang w:val="nl-NL"/>
              </w:rPr>
              <w:t>Action de motivation</w:t>
            </w:r>
          </w:p>
        </w:tc>
      </w:tr>
      <w:tr w:rsidR="000A4E16" w:rsidRPr="00400B16" w14:paraId="131D444B" w14:textId="77777777" w:rsidTr="00400B16">
        <w:trPr>
          <w:trHeight w:val="5235"/>
        </w:trPr>
        <w:tc>
          <w:tcPr>
            <w:tcW w:w="2571" w:type="dxa"/>
          </w:tcPr>
          <w:p w14:paraId="647047CE" w14:textId="77777777" w:rsidR="000A4E16" w:rsidRPr="00400B16" w:rsidRDefault="000A4E16" w:rsidP="000A4E16">
            <w:pPr>
              <w:spacing w:line="276" w:lineRule="auto"/>
              <w:jc w:val="both"/>
              <w:rPr>
                <w:rFonts w:cstheme="minorHAnsi"/>
                <w:sz w:val="22"/>
                <w:lang w:val="nl-NL"/>
              </w:rPr>
            </w:pPr>
            <w:r w:rsidRPr="00400B16">
              <w:rPr>
                <w:rFonts w:cstheme="minorHAnsi"/>
                <w:sz w:val="22"/>
                <w:lang w:val="nl-NL"/>
              </w:rPr>
              <w:t>Motivation volontaire</w:t>
            </w:r>
          </w:p>
          <w:p w14:paraId="427F962F" w14:textId="77777777" w:rsidR="000A4E16" w:rsidRPr="00400B16" w:rsidRDefault="000A4E16" w:rsidP="000A4E16">
            <w:pPr>
              <w:spacing w:line="276" w:lineRule="auto"/>
              <w:jc w:val="both"/>
              <w:rPr>
                <w:rFonts w:cstheme="minorHAnsi"/>
                <w:sz w:val="22"/>
                <w:lang w:val="nl-NL"/>
              </w:rPr>
            </w:pPr>
          </w:p>
        </w:tc>
        <w:tc>
          <w:tcPr>
            <w:tcW w:w="7068" w:type="dxa"/>
          </w:tcPr>
          <w:p w14:paraId="33B15594" w14:textId="5F8B81F5" w:rsidR="000A4E16" w:rsidRPr="00C37E7D" w:rsidRDefault="000A4E16" w:rsidP="000A4E16">
            <w:pPr>
              <w:pStyle w:val="ListParagraph"/>
              <w:numPr>
                <w:ilvl w:val="0"/>
                <w:numId w:val="19"/>
              </w:numPr>
              <w:spacing w:line="276" w:lineRule="auto"/>
              <w:jc w:val="both"/>
              <w:rPr>
                <w:rFonts w:cstheme="minorHAnsi"/>
                <w:sz w:val="22"/>
                <w:lang w:val="en-US"/>
              </w:rPr>
            </w:pPr>
            <w:r w:rsidRPr="00C37E7D">
              <w:rPr>
                <w:rFonts w:cstheme="minorHAnsi"/>
                <w:sz w:val="22"/>
                <w:lang w:val="en-US"/>
              </w:rPr>
              <w:t>Explique</w:t>
            </w:r>
            <w:r w:rsidR="00C63A47" w:rsidRPr="00C37E7D">
              <w:rPr>
                <w:rFonts w:cstheme="minorHAnsi"/>
                <w:sz w:val="22"/>
                <w:lang w:val="en-US"/>
              </w:rPr>
              <w:t>r</w:t>
            </w:r>
            <w:r w:rsidRPr="00C37E7D">
              <w:rPr>
                <w:rFonts w:cstheme="minorHAnsi"/>
                <w:sz w:val="22"/>
                <w:lang w:val="en-US"/>
              </w:rPr>
              <w:t xml:space="preserve"> le "</w:t>
            </w:r>
            <w:r w:rsidRPr="00C37E7D">
              <w:rPr>
                <w:rFonts w:cstheme="minorHAnsi"/>
                <w:b/>
                <w:bCs/>
                <w:sz w:val="22"/>
                <w:lang w:val="en-US"/>
              </w:rPr>
              <w:t>pourquoi</w:t>
            </w:r>
            <w:r w:rsidRPr="00C37E7D">
              <w:rPr>
                <w:rFonts w:cstheme="minorHAnsi"/>
                <w:sz w:val="22"/>
                <w:lang w:val="en-US"/>
              </w:rPr>
              <w:t xml:space="preserve">" et cultiver un </w:t>
            </w:r>
            <w:r w:rsidRPr="00C37E7D">
              <w:rPr>
                <w:rFonts w:cstheme="minorHAnsi"/>
                <w:b/>
                <w:bCs/>
                <w:sz w:val="22"/>
                <w:lang w:val="en-US"/>
              </w:rPr>
              <w:t>objectif prosocial</w:t>
            </w:r>
            <w:r w:rsidR="00C37E7D">
              <w:rPr>
                <w:rFonts w:cstheme="minorHAnsi"/>
                <w:b/>
                <w:bCs/>
                <w:sz w:val="22"/>
                <w:lang w:val="en-US"/>
              </w:rPr>
              <w:t>:</w:t>
            </w:r>
          </w:p>
          <w:p w14:paraId="352CD3B3" w14:textId="19CC83B6" w:rsidR="000A4E16" w:rsidRPr="00C37E7D" w:rsidRDefault="000A4E16" w:rsidP="000A4E16">
            <w:pPr>
              <w:pStyle w:val="ListParagraph"/>
              <w:numPr>
                <w:ilvl w:val="0"/>
                <w:numId w:val="23"/>
              </w:numPr>
              <w:spacing w:line="276" w:lineRule="auto"/>
              <w:jc w:val="both"/>
              <w:rPr>
                <w:rFonts w:cstheme="minorHAnsi"/>
                <w:sz w:val="22"/>
                <w:lang w:val="en-US"/>
              </w:rPr>
            </w:pPr>
            <w:r w:rsidRPr="00C37E7D">
              <w:rPr>
                <w:rFonts w:cstheme="minorHAnsi"/>
                <w:sz w:val="22"/>
                <w:lang w:val="en-US"/>
              </w:rPr>
              <w:t>Sécurité</w:t>
            </w:r>
            <w:r w:rsidR="00C37E7D" w:rsidRPr="00C37E7D">
              <w:rPr>
                <w:rFonts w:cstheme="minorHAnsi"/>
                <w:sz w:val="22"/>
                <w:lang w:val="en-US"/>
              </w:rPr>
              <w:t>:</w:t>
            </w:r>
            <w:r w:rsidRPr="00C37E7D">
              <w:rPr>
                <w:rFonts w:cstheme="minorHAnsi"/>
                <w:sz w:val="22"/>
                <w:lang w:val="en-US"/>
              </w:rPr>
              <w:t xml:space="preserve"> éviter les </w:t>
            </w:r>
            <w:r w:rsidR="00C63A47" w:rsidRPr="00C37E7D">
              <w:rPr>
                <w:rFonts w:cstheme="minorHAnsi"/>
                <w:sz w:val="22"/>
                <w:lang w:val="en-US"/>
              </w:rPr>
              <w:t>foyers d’infections</w:t>
            </w:r>
            <w:r w:rsidRPr="00C37E7D">
              <w:rPr>
                <w:rFonts w:cstheme="minorHAnsi"/>
                <w:sz w:val="22"/>
                <w:lang w:val="en-US"/>
              </w:rPr>
              <w:t xml:space="preserve"> et se protéger mutuellement</w:t>
            </w:r>
          </w:p>
          <w:p w14:paraId="13C25811" w14:textId="77777777" w:rsidR="000A4E16" w:rsidRPr="00400B16" w:rsidRDefault="000A4E16" w:rsidP="000A4E16">
            <w:pPr>
              <w:pStyle w:val="ListParagraph"/>
              <w:numPr>
                <w:ilvl w:val="0"/>
                <w:numId w:val="23"/>
              </w:numPr>
              <w:spacing w:line="276" w:lineRule="auto"/>
              <w:jc w:val="both"/>
              <w:rPr>
                <w:rFonts w:cstheme="minorHAnsi"/>
                <w:sz w:val="22"/>
                <w:lang w:val="nl-BE"/>
              </w:rPr>
            </w:pPr>
            <w:r w:rsidRPr="00400B16">
              <w:rPr>
                <w:rFonts w:cstheme="minorHAnsi"/>
                <w:sz w:val="22"/>
                <w:lang w:val="nl-BE"/>
              </w:rPr>
              <w:t>Préserver le bien-être et l'apprentissage en gardant les écoles ouvertes</w:t>
            </w:r>
          </w:p>
          <w:p w14:paraId="21B93615" w14:textId="77777777" w:rsidR="000A4E16" w:rsidRPr="00C37E7D" w:rsidRDefault="000A4E16" w:rsidP="000A4E16">
            <w:pPr>
              <w:pStyle w:val="ListParagraph"/>
              <w:numPr>
                <w:ilvl w:val="0"/>
                <w:numId w:val="23"/>
              </w:numPr>
              <w:spacing w:line="276" w:lineRule="auto"/>
              <w:jc w:val="both"/>
              <w:rPr>
                <w:rFonts w:cstheme="minorHAnsi"/>
                <w:sz w:val="22"/>
                <w:lang w:val="en-US"/>
              </w:rPr>
            </w:pPr>
            <w:r w:rsidRPr="00C37E7D">
              <w:rPr>
                <w:rFonts w:cstheme="minorHAnsi"/>
                <w:sz w:val="22"/>
                <w:lang w:val="en-US"/>
              </w:rPr>
              <w:t xml:space="preserve">Renforcer le lien et la motivation </w:t>
            </w:r>
            <w:proofErr w:type="gramStart"/>
            <w:r w:rsidRPr="00C37E7D">
              <w:rPr>
                <w:rFonts w:cstheme="minorHAnsi"/>
                <w:sz w:val="22"/>
                <w:lang w:val="en-US"/>
              </w:rPr>
              <w:t>pour</w:t>
            </w:r>
            <w:proofErr w:type="gramEnd"/>
            <w:r w:rsidRPr="00C37E7D">
              <w:rPr>
                <w:rFonts w:cstheme="minorHAnsi"/>
                <w:sz w:val="22"/>
                <w:lang w:val="en-US"/>
              </w:rPr>
              <w:t xml:space="preserve"> le suivi des mesures </w:t>
            </w:r>
          </w:p>
          <w:p w14:paraId="595C760E" w14:textId="5B526252" w:rsidR="000A4E16" w:rsidRPr="00C37E7D" w:rsidRDefault="000A4E16" w:rsidP="000A4E16">
            <w:pPr>
              <w:pStyle w:val="ListParagraph"/>
              <w:numPr>
                <w:ilvl w:val="0"/>
                <w:numId w:val="19"/>
              </w:numPr>
              <w:spacing w:line="276" w:lineRule="auto"/>
              <w:jc w:val="both"/>
              <w:rPr>
                <w:rFonts w:cstheme="minorHAnsi"/>
                <w:sz w:val="22"/>
                <w:lang w:val="en-US"/>
              </w:rPr>
            </w:pPr>
            <w:r w:rsidRPr="00C37E7D">
              <w:rPr>
                <w:rFonts w:cstheme="minorHAnsi"/>
                <w:sz w:val="22"/>
                <w:lang w:val="en-US"/>
              </w:rPr>
              <w:t>Demande</w:t>
            </w:r>
            <w:r w:rsidR="00C63A47" w:rsidRPr="00C37E7D">
              <w:rPr>
                <w:rFonts w:cstheme="minorHAnsi"/>
                <w:sz w:val="22"/>
                <w:lang w:val="en-US"/>
              </w:rPr>
              <w:t>r</w:t>
            </w:r>
            <w:r w:rsidRPr="00C37E7D">
              <w:rPr>
                <w:rFonts w:cstheme="minorHAnsi"/>
                <w:sz w:val="22"/>
                <w:lang w:val="en-US"/>
              </w:rPr>
              <w:t xml:space="preserve"> au personnel de l'école </w:t>
            </w:r>
            <w:r w:rsidRPr="00C37E7D">
              <w:rPr>
                <w:rFonts w:cstheme="minorHAnsi"/>
                <w:bCs/>
                <w:sz w:val="22"/>
                <w:lang w:val="en-US"/>
              </w:rPr>
              <w:t>de</w:t>
            </w:r>
            <w:r w:rsidRPr="00C37E7D">
              <w:rPr>
                <w:rFonts w:cstheme="minorHAnsi"/>
                <w:b/>
                <w:bCs/>
                <w:sz w:val="22"/>
                <w:lang w:val="en-US"/>
              </w:rPr>
              <w:t xml:space="preserve"> témoigner de </w:t>
            </w:r>
            <w:r w:rsidRPr="00C37E7D">
              <w:rPr>
                <w:rFonts w:cstheme="minorHAnsi"/>
                <w:sz w:val="22"/>
                <w:lang w:val="en-US"/>
              </w:rPr>
              <w:t xml:space="preserve">sa </w:t>
            </w:r>
            <w:proofErr w:type="gramStart"/>
            <w:r w:rsidRPr="00C37E7D">
              <w:rPr>
                <w:rFonts w:cstheme="minorHAnsi"/>
                <w:sz w:val="22"/>
                <w:lang w:val="en-US"/>
              </w:rPr>
              <w:t>motivation ;</w:t>
            </w:r>
            <w:proofErr w:type="gramEnd"/>
            <w:r w:rsidRPr="00C37E7D">
              <w:rPr>
                <w:rFonts w:cstheme="minorHAnsi"/>
                <w:sz w:val="22"/>
                <w:lang w:val="en-US"/>
              </w:rPr>
              <w:t xml:space="preserve"> réalise</w:t>
            </w:r>
            <w:r w:rsidR="00C63A47" w:rsidRPr="00C37E7D">
              <w:rPr>
                <w:rFonts w:cstheme="minorHAnsi"/>
                <w:sz w:val="22"/>
                <w:lang w:val="en-US"/>
              </w:rPr>
              <w:t>r</w:t>
            </w:r>
            <w:r w:rsidRPr="00C37E7D">
              <w:rPr>
                <w:rFonts w:cstheme="minorHAnsi"/>
                <w:sz w:val="22"/>
                <w:lang w:val="en-US"/>
              </w:rPr>
              <w:t xml:space="preserve"> un clip vidéo avec un témoignage de motivation à distribuer aux écoles intéressées.</w:t>
            </w:r>
          </w:p>
          <w:p w14:paraId="4B29DA4A" w14:textId="65A64955" w:rsidR="000A4E16" w:rsidRPr="00400B16" w:rsidRDefault="000A4E16" w:rsidP="000A4E16">
            <w:pPr>
              <w:pStyle w:val="ListParagraph"/>
              <w:numPr>
                <w:ilvl w:val="0"/>
                <w:numId w:val="19"/>
              </w:numPr>
              <w:spacing w:line="276" w:lineRule="auto"/>
              <w:jc w:val="both"/>
              <w:rPr>
                <w:rFonts w:cstheme="minorHAnsi"/>
                <w:sz w:val="22"/>
                <w:lang w:val="nl-NL"/>
              </w:rPr>
            </w:pPr>
            <w:r w:rsidRPr="00C37E7D">
              <w:rPr>
                <w:rFonts w:cstheme="minorHAnsi"/>
                <w:sz w:val="22"/>
                <w:lang w:val="en-US"/>
              </w:rPr>
              <w:t xml:space="preserve">Suivre le </w:t>
            </w:r>
            <w:r w:rsidRPr="00C37E7D">
              <w:rPr>
                <w:rFonts w:cstheme="minorHAnsi"/>
                <w:b/>
                <w:bCs/>
                <w:sz w:val="22"/>
                <w:lang w:val="en-US"/>
              </w:rPr>
              <w:t xml:space="preserve">rythme du personnel de l'école </w:t>
            </w:r>
            <w:r w:rsidRPr="00C37E7D">
              <w:rPr>
                <w:rFonts w:cstheme="minorHAnsi"/>
                <w:sz w:val="22"/>
                <w:lang w:val="en-US"/>
              </w:rPr>
              <w:t>pour décider de participer (c'est-à-dire</w:t>
            </w:r>
            <w:r w:rsidR="00C37E7D" w:rsidRPr="00C37E7D">
              <w:rPr>
                <w:rFonts w:cstheme="minorHAnsi"/>
                <w:sz w:val="22"/>
                <w:lang w:val="en-US"/>
              </w:rPr>
              <w:t>:</w:t>
            </w:r>
            <w:r w:rsidRPr="00C37E7D">
              <w:rPr>
                <w:rFonts w:cstheme="minorHAnsi"/>
                <w:sz w:val="22"/>
                <w:lang w:val="en-US"/>
              </w:rPr>
              <w:t xml:space="preserve"> éviter toute pression extérieure). Engagez-vous auprès du personnel de l'école et offrez le choix de participer ou non. </w:t>
            </w:r>
            <w:r w:rsidRPr="00400B16">
              <w:rPr>
                <w:rFonts w:cstheme="minorHAnsi"/>
                <w:sz w:val="22"/>
                <w:lang w:val="nl-BE"/>
              </w:rPr>
              <w:t xml:space="preserve">Prévoyez un temps de réflexion tout en maintenant la connexion. </w:t>
            </w:r>
          </w:p>
          <w:p w14:paraId="1FA8359B" w14:textId="77777777" w:rsidR="000A4E16" w:rsidRPr="00C37E7D" w:rsidRDefault="000A4E16" w:rsidP="000A4E16">
            <w:pPr>
              <w:pStyle w:val="ListParagraph"/>
              <w:numPr>
                <w:ilvl w:val="0"/>
                <w:numId w:val="19"/>
              </w:numPr>
              <w:spacing w:line="276" w:lineRule="auto"/>
              <w:jc w:val="both"/>
              <w:rPr>
                <w:rFonts w:cstheme="minorHAnsi"/>
                <w:sz w:val="22"/>
                <w:lang w:val="en-US"/>
              </w:rPr>
            </w:pPr>
            <w:r w:rsidRPr="00C37E7D">
              <w:rPr>
                <w:rFonts w:cstheme="minorHAnsi"/>
                <w:sz w:val="22"/>
                <w:lang w:val="en-US"/>
              </w:rPr>
              <w:t xml:space="preserve">Élaborer les engagements pris envers l'école en </w:t>
            </w:r>
            <w:r w:rsidRPr="00C37E7D">
              <w:rPr>
                <w:rFonts w:cstheme="minorHAnsi"/>
                <w:b/>
                <w:sz w:val="22"/>
                <w:lang w:val="en-US"/>
              </w:rPr>
              <w:t xml:space="preserve">concertation </w:t>
            </w:r>
            <w:r w:rsidRPr="00C37E7D">
              <w:rPr>
                <w:rFonts w:cstheme="minorHAnsi"/>
                <w:sz w:val="22"/>
                <w:lang w:val="en-US"/>
              </w:rPr>
              <w:t>avec</w:t>
            </w:r>
            <w:r w:rsidRPr="00C37E7D">
              <w:rPr>
                <w:rFonts w:cstheme="minorHAnsi"/>
                <w:b/>
                <w:sz w:val="22"/>
                <w:lang w:val="en-US"/>
              </w:rPr>
              <w:t xml:space="preserve"> </w:t>
            </w:r>
            <w:r w:rsidRPr="00C37E7D">
              <w:rPr>
                <w:rFonts w:cstheme="minorHAnsi"/>
                <w:sz w:val="22"/>
                <w:lang w:val="en-US"/>
              </w:rPr>
              <w:t>toutes les personnes concernées (personnel, élèves, parents, etc.).</w:t>
            </w:r>
          </w:p>
        </w:tc>
      </w:tr>
      <w:tr w:rsidR="000A4E16" w:rsidRPr="00400B16" w14:paraId="36605648" w14:textId="77777777" w:rsidTr="00400B16">
        <w:trPr>
          <w:trHeight w:val="698"/>
        </w:trPr>
        <w:tc>
          <w:tcPr>
            <w:tcW w:w="2571" w:type="dxa"/>
            <w:shd w:val="clear" w:color="auto" w:fill="F2F2F2" w:themeFill="background1" w:themeFillShade="F2"/>
          </w:tcPr>
          <w:p w14:paraId="64D1A193" w14:textId="77777777" w:rsidR="000A4E16" w:rsidRPr="00400B16" w:rsidRDefault="000A4E16" w:rsidP="000A4E16">
            <w:pPr>
              <w:spacing w:line="276" w:lineRule="auto"/>
              <w:jc w:val="both"/>
              <w:rPr>
                <w:rFonts w:cstheme="minorHAnsi"/>
                <w:sz w:val="22"/>
                <w:lang w:val="nl-NL"/>
              </w:rPr>
            </w:pPr>
            <w:r w:rsidRPr="00400B16">
              <w:rPr>
                <w:rFonts w:cstheme="minorHAnsi"/>
                <w:sz w:val="22"/>
                <w:lang w:val="nl-NL"/>
              </w:rPr>
              <w:t xml:space="preserve">Des attentes réalistes </w:t>
            </w:r>
          </w:p>
          <w:p w14:paraId="5930644F" w14:textId="77777777" w:rsidR="000A4E16" w:rsidRPr="00400B16" w:rsidRDefault="000A4E16" w:rsidP="000A4E16">
            <w:pPr>
              <w:spacing w:line="276" w:lineRule="auto"/>
              <w:jc w:val="both"/>
              <w:rPr>
                <w:rFonts w:cstheme="minorHAnsi"/>
                <w:sz w:val="22"/>
                <w:lang w:val="nl-NL"/>
              </w:rPr>
            </w:pPr>
          </w:p>
          <w:p w14:paraId="308517B9" w14:textId="77777777" w:rsidR="000A4E16" w:rsidRPr="00400B16" w:rsidRDefault="000A4E16" w:rsidP="000A4E16">
            <w:pPr>
              <w:spacing w:line="276" w:lineRule="auto"/>
              <w:jc w:val="both"/>
              <w:rPr>
                <w:rFonts w:cstheme="minorHAnsi"/>
                <w:sz w:val="22"/>
                <w:lang w:val="nl-NL"/>
              </w:rPr>
            </w:pPr>
          </w:p>
        </w:tc>
        <w:tc>
          <w:tcPr>
            <w:tcW w:w="7068" w:type="dxa"/>
            <w:shd w:val="clear" w:color="auto" w:fill="F2F2F2" w:themeFill="background1" w:themeFillShade="F2"/>
          </w:tcPr>
          <w:p w14:paraId="7CEBD2B2" w14:textId="77777777" w:rsidR="000A4E16" w:rsidRPr="00C37E7D" w:rsidRDefault="000A4E16" w:rsidP="000A4E16">
            <w:pPr>
              <w:pStyle w:val="ListParagraph"/>
              <w:numPr>
                <w:ilvl w:val="0"/>
                <w:numId w:val="22"/>
              </w:numPr>
              <w:spacing w:line="276" w:lineRule="auto"/>
              <w:jc w:val="both"/>
              <w:rPr>
                <w:rFonts w:cstheme="minorHAnsi"/>
                <w:sz w:val="22"/>
                <w:lang w:val="en-US"/>
              </w:rPr>
            </w:pPr>
            <w:r w:rsidRPr="00C37E7D">
              <w:rPr>
                <w:rFonts w:cstheme="minorHAnsi"/>
                <w:sz w:val="22"/>
                <w:lang w:val="en-US"/>
              </w:rPr>
              <w:t>Souligner l'</w:t>
            </w:r>
            <w:r w:rsidRPr="00C37E7D">
              <w:rPr>
                <w:rFonts w:cstheme="minorHAnsi"/>
                <w:b/>
                <w:sz w:val="22"/>
                <w:lang w:val="en-US"/>
              </w:rPr>
              <w:t>importance de la solidarité et de l'intérêt collectif</w:t>
            </w:r>
          </w:p>
          <w:p w14:paraId="7DFEE33B" w14:textId="77777777" w:rsidR="000A4E16" w:rsidRPr="00C37E7D" w:rsidRDefault="000A4E16" w:rsidP="000A4E16">
            <w:pPr>
              <w:pStyle w:val="ListParagraph"/>
              <w:numPr>
                <w:ilvl w:val="0"/>
                <w:numId w:val="22"/>
              </w:numPr>
              <w:spacing w:line="276" w:lineRule="auto"/>
              <w:jc w:val="both"/>
              <w:rPr>
                <w:rFonts w:cstheme="minorHAnsi"/>
                <w:sz w:val="22"/>
                <w:lang w:val="en-US"/>
              </w:rPr>
            </w:pPr>
            <w:r w:rsidRPr="00C37E7D">
              <w:rPr>
                <w:rFonts w:cstheme="minorHAnsi"/>
                <w:b/>
                <w:sz w:val="22"/>
                <w:lang w:val="en-US"/>
              </w:rPr>
              <w:t xml:space="preserve">Décourager l'intérêt personnel comme motif </w:t>
            </w:r>
            <w:r w:rsidRPr="00C37E7D">
              <w:rPr>
                <w:rFonts w:cstheme="minorHAnsi"/>
                <w:sz w:val="22"/>
                <w:lang w:val="en-US"/>
              </w:rPr>
              <w:t>en indiquant explicitement que les tests ne sont pas une porte d'entrée vers la liberté individuelle.</w:t>
            </w:r>
          </w:p>
        </w:tc>
      </w:tr>
      <w:tr w:rsidR="000A4E16" w:rsidRPr="00400B16" w14:paraId="3ABF62B7" w14:textId="77777777" w:rsidTr="00400B16">
        <w:trPr>
          <w:trHeight w:val="2609"/>
        </w:trPr>
        <w:tc>
          <w:tcPr>
            <w:tcW w:w="2571" w:type="dxa"/>
          </w:tcPr>
          <w:p w14:paraId="28DAC7C6" w14:textId="22015CE8" w:rsidR="000A4E16" w:rsidRPr="00C37E7D" w:rsidRDefault="000A4E16" w:rsidP="000A4E16">
            <w:pPr>
              <w:spacing w:line="276" w:lineRule="auto"/>
              <w:jc w:val="both"/>
              <w:rPr>
                <w:rFonts w:cstheme="minorHAnsi"/>
                <w:sz w:val="22"/>
                <w:lang w:val="en-US"/>
              </w:rPr>
            </w:pPr>
            <w:r w:rsidRPr="00C37E7D">
              <w:rPr>
                <w:rFonts w:cstheme="minorHAnsi"/>
                <w:sz w:val="22"/>
                <w:lang w:val="en-US"/>
              </w:rPr>
              <w:lastRenderedPageBreak/>
              <w:t xml:space="preserve">Une </w:t>
            </w:r>
            <w:r w:rsidR="00C63A47" w:rsidRPr="00C37E7D">
              <w:rPr>
                <w:rFonts w:cstheme="minorHAnsi"/>
                <w:sz w:val="22"/>
                <w:lang w:val="en-US"/>
              </w:rPr>
              <w:t>perception</w:t>
            </w:r>
            <w:r w:rsidRPr="00C37E7D">
              <w:rPr>
                <w:rFonts w:cstheme="minorHAnsi"/>
                <w:sz w:val="22"/>
                <w:lang w:val="en-US"/>
              </w:rPr>
              <w:t xml:space="preserve"> réaliste des risques</w:t>
            </w:r>
          </w:p>
        </w:tc>
        <w:tc>
          <w:tcPr>
            <w:tcW w:w="7068" w:type="dxa"/>
          </w:tcPr>
          <w:p w14:paraId="6C2EB292" w14:textId="4EA4400B" w:rsidR="000A4E16" w:rsidRPr="00C37E7D" w:rsidRDefault="000A4E16" w:rsidP="000A4E16">
            <w:pPr>
              <w:pStyle w:val="ListParagraph"/>
              <w:numPr>
                <w:ilvl w:val="0"/>
                <w:numId w:val="22"/>
              </w:numPr>
              <w:spacing w:line="276" w:lineRule="auto"/>
              <w:jc w:val="both"/>
              <w:rPr>
                <w:rFonts w:cstheme="minorHAnsi"/>
                <w:sz w:val="22"/>
                <w:lang w:val="en-US"/>
              </w:rPr>
            </w:pPr>
            <w:r w:rsidRPr="00C37E7D">
              <w:rPr>
                <w:rFonts w:cstheme="minorHAnsi"/>
                <w:sz w:val="22"/>
                <w:lang w:val="en-US"/>
              </w:rPr>
              <w:t xml:space="preserve">Assurer une </w:t>
            </w:r>
            <w:r w:rsidR="00C63A47" w:rsidRPr="00C37E7D">
              <w:rPr>
                <w:rFonts w:cstheme="minorHAnsi"/>
                <w:b/>
                <w:sz w:val="22"/>
                <w:lang w:val="en-US"/>
              </w:rPr>
              <w:t>perception</w:t>
            </w:r>
            <w:r w:rsidRPr="00C37E7D">
              <w:rPr>
                <w:rFonts w:cstheme="minorHAnsi"/>
                <w:b/>
                <w:sz w:val="22"/>
                <w:lang w:val="en-US"/>
              </w:rPr>
              <w:t xml:space="preserve"> réaliste des risques </w:t>
            </w:r>
            <w:r w:rsidRPr="00C37E7D">
              <w:rPr>
                <w:rFonts w:cstheme="minorHAnsi"/>
                <w:sz w:val="22"/>
                <w:lang w:val="en-US"/>
              </w:rPr>
              <w:t>en communiquant de manière transparente les risques permanents après un test négatif</w:t>
            </w:r>
            <w:r w:rsidR="00C37E7D" w:rsidRPr="00C37E7D">
              <w:rPr>
                <w:rFonts w:cstheme="minorHAnsi"/>
                <w:sz w:val="22"/>
                <w:lang w:val="en-US"/>
              </w:rPr>
              <w:t>:</w:t>
            </w:r>
            <w:r w:rsidRPr="00C37E7D">
              <w:rPr>
                <w:rFonts w:cstheme="minorHAnsi"/>
                <w:sz w:val="22"/>
                <w:lang w:val="en-US"/>
              </w:rPr>
              <w:t xml:space="preserve"> </w:t>
            </w:r>
          </w:p>
          <w:p w14:paraId="56857B5B" w14:textId="77777777" w:rsidR="000A4E16" w:rsidRPr="00C37E7D" w:rsidRDefault="000A4E16" w:rsidP="000A4E16">
            <w:pPr>
              <w:pStyle w:val="ListParagraph"/>
              <w:numPr>
                <w:ilvl w:val="0"/>
                <w:numId w:val="24"/>
              </w:numPr>
              <w:spacing w:line="276" w:lineRule="auto"/>
              <w:jc w:val="both"/>
              <w:rPr>
                <w:rFonts w:cstheme="minorHAnsi"/>
                <w:sz w:val="22"/>
                <w:lang w:val="en-US"/>
              </w:rPr>
            </w:pPr>
            <w:r w:rsidRPr="00C37E7D">
              <w:rPr>
                <w:rFonts w:cstheme="minorHAnsi"/>
                <w:sz w:val="22"/>
                <w:lang w:val="en-US"/>
              </w:rPr>
              <w:t xml:space="preserve">Réaliser un </w:t>
            </w:r>
            <w:r w:rsidRPr="00C37E7D">
              <w:rPr>
                <w:rFonts w:cstheme="minorHAnsi"/>
                <w:b/>
                <w:sz w:val="22"/>
                <w:lang w:val="en-US"/>
              </w:rPr>
              <w:t xml:space="preserve">clip vidéo </w:t>
            </w:r>
            <w:r w:rsidRPr="00C37E7D">
              <w:rPr>
                <w:rFonts w:cstheme="minorHAnsi"/>
                <w:sz w:val="22"/>
                <w:lang w:val="en-US"/>
              </w:rPr>
              <w:t xml:space="preserve">qui démontre le risque abstrait d'infection permanente </w:t>
            </w:r>
          </w:p>
          <w:p w14:paraId="59DA36B0" w14:textId="77777777" w:rsidR="000A4E16" w:rsidRPr="00C37E7D" w:rsidRDefault="000A4E16" w:rsidP="000A4E16">
            <w:pPr>
              <w:pStyle w:val="ListParagraph"/>
              <w:numPr>
                <w:ilvl w:val="0"/>
                <w:numId w:val="24"/>
              </w:numPr>
              <w:spacing w:line="276" w:lineRule="auto"/>
              <w:jc w:val="both"/>
              <w:rPr>
                <w:rFonts w:cstheme="minorHAnsi"/>
                <w:sz w:val="22"/>
                <w:lang w:val="en-US"/>
              </w:rPr>
            </w:pPr>
            <w:r w:rsidRPr="00C37E7D">
              <w:rPr>
                <w:rFonts w:cstheme="minorHAnsi"/>
                <w:sz w:val="22"/>
                <w:lang w:val="en-US"/>
              </w:rPr>
              <w:t>Continuer à insister sur le fait que le respect des mesures préventives est et reste essentiel</w:t>
            </w:r>
          </w:p>
          <w:p w14:paraId="2370D59B" w14:textId="77777777" w:rsidR="000A4E16" w:rsidRPr="00C37E7D" w:rsidRDefault="000A4E16" w:rsidP="000A4E16">
            <w:pPr>
              <w:pStyle w:val="ListParagraph"/>
              <w:numPr>
                <w:ilvl w:val="0"/>
                <w:numId w:val="22"/>
              </w:numPr>
              <w:spacing w:line="276" w:lineRule="auto"/>
              <w:jc w:val="both"/>
              <w:rPr>
                <w:rFonts w:cstheme="minorHAnsi"/>
                <w:b/>
                <w:sz w:val="22"/>
                <w:lang w:val="en-US"/>
              </w:rPr>
            </w:pPr>
            <w:r w:rsidRPr="00C37E7D">
              <w:rPr>
                <w:rFonts w:cstheme="minorHAnsi"/>
                <w:sz w:val="22"/>
                <w:lang w:val="en-US"/>
              </w:rPr>
              <w:t xml:space="preserve">Montrez des </w:t>
            </w:r>
            <w:r w:rsidRPr="00C37E7D">
              <w:rPr>
                <w:rFonts w:cstheme="minorHAnsi"/>
                <w:b/>
                <w:sz w:val="22"/>
                <w:lang w:val="en-US"/>
              </w:rPr>
              <w:t xml:space="preserve">infographies </w:t>
            </w:r>
            <w:r w:rsidRPr="00C37E7D">
              <w:rPr>
                <w:rFonts w:cstheme="minorHAnsi"/>
                <w:sz w:val="22"/>
                <w:lang w:val="en-US"/>
              </w:rPr>
              <w:t>qui clarifient ce que signifie un test faussement négatif.</w:t>
            </w:r>
          </w:p>
        </w:tc>
      </w:tr>
      <w:tr w:rsidR="000A4E16" w:rsidRPr="00400B16" w14:paraId="4F53F8D8" w14:textId="77777777" w:rsidTr="00400B16">
        <w:trPr>
          <w:trHeight w:val="4659"/>
        </w:trPr>
        <w:tc>
          <w:tcPr>
            <w:tcW w:w="2571" w:type="dxa"/>
            <w:shd w:val="clear" w:color="auto" w:fill="F2F2F2" w:themeFill="background1" w:themeFillShade="F2"/>
          </w:tcPr>
          <w:p w14:paraId="5B3AE44A" w14:textId="77777777" w:rsidR="000A4E16" w:rsidRPr="00400B16" w:rsidRDefault="000A4E16" w:rsidP="000A4E16">
            <w:pPr>
              <w:spacing w:line="276" w:lineRule="auto"/>
              <w:jc w:val="both"/>
              <w:rPr>
                <w:rFonts w:cstheme="minorHAnsi"/>
                <w:sz w:val="22"/>
                <w:lang w:val="nl-NL"/>
              </w:rPr>
            </w:pPr>
            <w:r w:rsidRPr="00400B16">
              <w:rPr>
                <w:rFonts w:cstheme="minorHAnsi"/>
                <w:sz w:val="22"/>
                <w:lang w:val="nl-NL"/>
              </w:rPr>
              <w:t>Difficulté</w:t>
            </w:r>
          </w:p>
          <w:p w14:paraId="7D54D49A" w14:textId="77777777" w:rsidR="000A4E16" w:rsidRPr="00400B16" w:rsidRDefault="000A4E16" w:rsidP="000A4E16">
            <w:pPr>
              <w:spacing w:line="276" w:lineRule="auto"/>
              <w:jc w:val="both"/>
              <w:rPr>
                <w:rFonts w:cstheme="minorHAnsi"/>
                <w:sz w:val="22"/>
                <w:lang w:val="nl-NL"/>
              </w:rPr>
            </w:pPr>
          </w:p>
        </w:tc>
        <w:tc>
          <w:tcPr>
            <w:tcW w:w="7068" w:type="dxa"/>
            <w:shd w:val="clear" w:color="auto" w:fill="F2F2F2" w:themeFill="background1" w:themeFillShade="F2"/>
          </w:tcPr>
          <w:p w14:paraId="3A6D2376" w14:textId="77777777" w:rsidR="000A4E16" w:rsidRPr="00C37E7D" w:rsidRDefault="000A4E16" w:rsidP="000A4E16">
            <w:pPr>
              <w:pStyle w:val="ListParagraph"/>
              <w:numPr>
                <w:ilvl w:val="0"/>
                <w:numId w:val="20"/>
              </w:numPr>
              <w:spacing w:line="276" w:lineRule="auto"/>
              <w:jc w:val="both"/>
              <w:rPr>
                <w:rFonts w:cstheme="minorHAnsi"/>
                <w:sz w:val="22"/>
                <w:lang w:val="en-US"/>
              </w:rPr>
            </w:pPr>
            <w:r w:rsidRPr="00C37E7D">
              <w:rPr>
                <w:rFonts w:cstheme="minorHAnsi"/>
                <w:sz w:val="22"/>
                <w:lang w:val="en-US"/>
              </w:rPr>
              <w:t xml:space="preserve">Fournir un </w:t>
            </w:r>
            <w:r w:rsidRPr="00C37E7D">
              <w:rPr>
                <w:rFonts w:cstheme="minorHAnsi"/>
                <w:b/>
                <w:sz w:val="22"/>
                <w:lang w:val="en-US"/>
              </w:rPr>
              <w:t xml:space="preserve">plan </w:t>
            </w:r>
            <w:r w:rsidRPr="00C37E7D">
              <w:rPr>
                <w:rFonts w:cstheme="minorHAnsi"/>
                <w:sz w:val="22"/>
                <w:lang w:val="en-US"/>
              </w:rPr>
              <w:t xml:space="preserve">clair, </w:t>
            </w:r>
            <w:r w:rsidRPr="00C37E7D">
              <w:rPr>
                <w:rFonts w:cstheme="minorHAnsi"/>
                <w:b/>
                <w:sz w:val="22"/>
                <w:lang w:val="en-US"/>
              </w:rPr>
              <w:t xml:space="preserve">visualisé, étape par étape, </w:t>
            </w:r>
            <w:r w:rsidRPr="00C37E7D">
              <w:rPr>
                <w:rFonts w:cstheme="minorHAnsi"/>
                <w:sz w:val="22"/>
                <w:lang w:val="en-US"/>
              </w:rPr>
              <w:t xml:space="preserve">afin que les gens sachent ce qui est attendu. </w:t>
            </w:r>
          </w:p>
          <w:p w14:paraId="07F6481A" w14:textId="77777777" w:rsidR="000A4E16" w:rsidRPr="00C37E7D" w:rsidRDefault="000A4E16" w:rsidP="000A4E16">
            <w:pPr>
              <w:pStyle w:val="ListParagraph"/>
              <w:numPr>
                <w:ilvl w:val="0"/>
                <w:numId w:val="20"/>
              </w:numPr>
              <w:spacing w:line="276" w:lineRule="auto"/>
              <w:jc w:val="both"/>
              <w:rPr>
                <w:rFonts w:cstheme="minorHAnsi"/>
                <w:sz w:val="22"/>
                <w:lang w:val="en-US"/>
              </w:rPr>
            </w:pPr>
            <w:r w:rsidRPr="00C37E7D">
              <w:rPr>
                <w:rFonts w:cstheme="minorHAnsi"/>
                <w:sz w:val="22"/>
                <w:lang w:val="en-US"/>
              </w:rPr>
              <w:t>Faire témoigner le personnel enseignant sur la procédure et les efforts déployés.</w:t>
            </w:r>
          </w:p>
          <w:p w14:paraId="0E38C5F2" w14:textId="59DA36E5" w:rsidR="000A4E16" w:rsidRPr="00400B16" w:rsidRDefault="000A4E16" w:rsidP="000A4E16">
            <w:pPr>
              <w:pStyle w:val="ListParagraph"/>
              <w:numPr>
                <w:ilvl w:val="0"/>
                <w:numId w:val="20"/>
              </w:numPr>
              <w:spacing w:line="276" w:lineRule="auto"/>
              <w:jc w:val="both"/>
              <w:rPr>
                <w:rFonts w:cstheme="minorHAnsi"/>
                <w:sz w:val="22"/>
                <w:lang w:val="nl-BE"/>
              </w:rPr>
            </w:pPr>
            <w:r w:rsidRPr="00C37E7D">
              <w:rPr>
                <w:rFonts w:cstheme="minorHAnsi"/>
                <w:sz w:val="22"/>
                <w:lang w:val="en-US"/>
              </w:rPr>
              <w:t xml:space="preserve">Concrétiser l'engagement en formulant des </w:t>
            </w:r>
            <w:r w:rsidR="00C63A47" w:rsidRPr="00C37E7D">
              <w:rPr>
                <w:rFonts w:cstheme="minorHAnsi"/>
                <w:b/>
                <w:sz w:val="22"/>
                <w:lang w:val="en-US"/>
              </w:rPr>
              <w:t>implémentations-intentions</w:t>
            </w:r>
            <w:r w:rsidRPr="00C37E7D">
              <w:rPr>
                <w:rFonts w:cstheme="minorHAnsi"/>
                <w:b/>
                <w:sz w:val="22"/>
                <w:lang w:val="en-US"/>
              </w:rPr>
              <w:t xml:space="preserve">, </w:t>
            </w:r>
            <w:r w:rsidRPr="00C37E7D">
              <w:rPr>
                <w:rFonts w:cstheme="minorHAnsi"/>
                <w:sz w:val="22"/>
                <w:lang w:val="en-US"/>
              </w:rPr>
              <w:t>qui</w:t>
            </w:r>
            <w:r w:rsidRPr="00C37E7D">
              <w:rPr>
                <w:rFonts w:cstheme="minorHAnsi"/>
                <w:b/>
                <w:sz w:val="22"/>
                <w:lang w:val="en-US"/>
              </w:rPr>
              <w:t xml:space="preserve"> </w:t>
            </w:r>
            <w:r w:rsidRPr="00C37E7D">
              <w:rPr>
                <w:rFonts w:cstheme="minorHAnsi"/>
                <w:bCs/>
                <w:sz w:val="22"/>
                <w:lang w:val="en-US"/>
              </w:rPr>
              <w:t xml:space="preserve">précisent "qui fait quoi quand quoi se passe". </w:t>
            </w:r>
            <w:r w:rsidRPr="00C37E7D">
              <w:rPr>
                <w:rFonts w:cstheme="minorHAnsi"/>
                <w:sz w:val="22"/>
                <w:lang w:val="en-US"/>
              </w:rPr>
              <w:t>Par exemple</w:t>
            </w:r>
            <w:r w:rsidR="00C37E7D" w:rsidRPr="00C37E7D">
              <w:rPr>
                <w:rFonts w:cstheme="minorHAnsi"/>
                <w:sz w:val="22"/>
                <w:lang w:val="en-US"/>
              </w:rPr>
              <w:t>:</w:t>
            </w:r>
            <w:r w:rsidRPr="00C37E7D">
              <w:rPr>
                <w:rFonts w:cstheme="minorHAnsi"/>
                <w:sz w:val="22"/>
                <w:lang w:val="en-US"/>
              </w:rPr>
              <w:t xml:space="preserve"> "Si un élève doit être mis en quarantaine, X s'occupe des notes de français et Y des notes de chimie. </w:t>
            </w:r>
            <w:r w:rsidRPr="00400B16">
              <w:rPr>
                <w:rFonts w:cstheme="minorHAnsi"/>
                <w:sz w:val="22"/>
                <w:lang w:val="nl-BE"/>
              </w:rPr>
              <w:t>Nous les envoyons par e-mail le jour même".</w:t>
            </w:r>
          </w:p>
          <w:p w14:paraId="330E86BE" w14:textId="6E427E66" w:rsidR="000A4E16" w:rsidRPr="00400B16" w:rsidRDefault="000A4E16" w:rsidP="000A4E16">
            <w:pPr>
              <w:numPr>
                <w:ilvl w:val="0"/>
                <w:numId w:val="20"/>
              </w:numPr>
              <w:spacing w:line="276" w:lineRule="auto"/>
              <w:contextualSpacing/>
              <w:jc w:val="both"/>
              <w:rPr>
                <w:rFonts w:eastAsia="Times New Roman" w:cstheme="minorHAnsi"/>
                <w:sz w:val="22"/>
                <w:lang w:eastAsia="nl-BE"/>
              </w:rPr>
            </w:pPr>
            <w:r w:rsidRPr="00C37E7D">
              <w:rPr>
                <w:rFonts w:eastAsia="Times New Roman" w:cstheme="minorHAnsi"/>
                <w:sz w:val="22"/>
                <w:lang w:val="en-US" w:eastAsia="nl-BE"/>
              </w:rPr>
              <w:t xml:space="preserve">Ne formulez pas l'engagement de manière négative uniquement (par exemple, les enfants ne sont pas autorisés à aller à l'école), mais proposez une </w:t>
            </w:r>
            <w:r w:rsidRPr="00C37E7D">
              <w:rPr>
                <w:rFonts w:eastAsia="Times New Roman" w:cstheme="minorHAnsi"/>
                <w:b/>
                <w:bCs/>
                <w:sz w:val="22"/>
                <w:lang w:val="en-US" w:eastAsia="nl-BE"/>
              </w:rPr>
              <w:t>alternative positive et encourageante</w:t>
            </w:r>
            <w:r w:rsidRPr="00C37E7D">
              <w:rPr>
                <w:rFonts w:eastAsia="Times New Roman" w:cstheme="minorHAnsi"/>
                <w:sz w:val="22"/>
                <w:lang w:val="en-US" w:eastAsia="nl-BE"/>
              </w:rPr>
              <w:t>, par exemple, qu'attend-on des parents si leur enfant doit rester à la maison</w:t>
            </w:r>
            <w:r w:rsidR="00C37E7D" w:rsidRPr="00C37E7D">
              <w:rPr>
                <w:rFonts w:eastAsia="Times New Roman" w:cstheme="minorHAnsi"/>
                <w:sz w:val="22"/>
                <w:lang w:val="en-US" w:eastAsia="nl-BE"/>
              </w:rPr>
              <w:t>?</w:t>
            </w:r>
            <w:r w:rsidRPr="00C37E7D">
              <w:rPr>
                <w:rFonts w:eastAsia="Times New Roman" w:cstheme="minorHAnsi"/>
                <w:sz w:val="22"/>
                <w:lang w:val="en-US" w:eastAsia="nl-BE"/>
              </w:rPr>
              <w:t xml:space="preserve"> Quels sont les outils disponibles pour combiner travail et famille à ce moment-là</w:t>
            </w:r>
            <w:r w:rsidR="00C37E7D" w:rsidRPr="00C37E7D">
              <w:rPr>
                <w:rFonts w:eastAsia="Times New Roman" w:cstheme="minorHAnsi"/>
                <w:sz w:val="22"/>
                <w:lang w:val="en-US" w:eastAsia="nl-BE"/>
              </w:rPr>
              <w:t>?</w:t>
            </w:r>
            <w:r w:rsidRPr="00C37E7D">
              <w:rPr>
                <w:rFonts w:eastAsia="Times New Roman" w:cstheme="minorHAnsi"/>
                <w:sz w:val="22"/>
                <w:lang w:val="en-US" w:eastAsia="nl-BE"/>
              </w:rPr>
              <w:t xml:space="preserve"> </w:t>
            </w:r>
            <w:r w:rsidRPr="00400B16">
              <w:rPr>
                <w:rFonts w:eastAsia="Times New Roman" w:cstheme="minorHAnsi"/>
                <w:sz w:val="22"/>
                <w:lang w:eastAsia="nl-BE"/>
              </w:rPr>
              <w:t xml:space="preserve">Comment </w:t>
            </w:r>
            <w:r w:rsidRPr="00400B16">
              <w:rPr>
                <w:rFonts w:eastAsia="Times New Roman" w:cstheme="minorHAnsi"/>
                <w:sz w:val="22"/>
                <w:lang w:val="nl-NL" w:eastAsia="nl-BE"/>
              </w:rPr>
              <w:t xml:space="preserve">peuvent-ils </w:t>
            </w:r>
            <w:r w:rsidRPr="00400B16">
              <w:rPr>
                <w:rFonts w:eastAsia="Times New Roman" w:cstheme="minorHAnsi"/>
                <w:sz w:val="22"/>
                <w:lang w:eastAsia="nl-BE"/>
              </w:rPr>
              <w:t xml:space="preserve">communiquer </w:t>
            </w:r>
            <w:r w:rsidRPr="00400B16">
              <w:rPr>
                <w:rFonts w:eastAsia="Times New Roman" w:cstheme="minorHAnsi"/>
                <w:sz w:val="22"/>
                <w:lang w:val="nl-NL" w:eastAsia="nl-BE"/>
              </w:rPr>
              <w:t xml:space="preserve">cela </w:t>
            </w:r>
            <w:r w:rsidRPr="00400B16">
              <w:rPr>
                <w:rFonts w:eastAsia="Times New Roman" w:cstheme="minorHAnsi"/>
                <w:sz w:val="22"/>
                <w:lang w:eastAsia="nl-BE"/>
              </w:rPr>
              <w:t xml:space="preserve">à </w:t>
            </w:r>
            <w:r w:rsidRPr="00400B16">
              <w:rPr>
                <w:rFonts w:eastAsia="Times New Roman" w:cstheme="minorHAnsi"/>
                <w:sz w:val="22"/>
                <w:lang w:val="nl-NL" w:eastAsia="nl-BE"/>
              </w:rPr>
              <w:t xml:space="preserve">leur </w:t>
            </w:r>
            <w:r w:rsidRPr="00400B16">
              <w:rPr>
                <w:rFonts w:eastAsia="Times New Roman" w:cstheme="minorHAnsi"/>
                <w:sz w:val="22"/>
                <w:lang w:eastAsia="nl-BE"/>
              </w:rPr>
              <w:t>employeur</w:t>
            </w:r>
            <w:r w:rsidR="00C37E7D">
              <w:rPr>
                <w:rFonts w:eastAsia="Times New Roman" w:cstheme="minorHAnsi"/>
                <w:sz w:val="22"/>
                <w:lang w:eastAsia="nl-BE"/>
              </w:rPr>
              <w:t>?</w:t>
            </w:r>
            <w:r w:rsidRPr="00400B16">
              <w:rPr>
                <w:rFonts w:eastAsia="Times New Roman" w:cstheme="minorHAnsi"/>
                <w:sz w:val="22"/>
                <w:lang w:eastAsia="nl-BE"/>
              </w:rPr>
              <w:t xml:space="preserve"> </w:t>
            </w:r>
            <w:r w:rsidRPr="00400B16">
              <w:rPr>
                <w:rFonts w:eastAsia="Times New Roman" w:cstheme="minorHAnsi"/>
                <w:sz w:val="22"/>
                <w:lang w:val="nl-NL" w:eastAsia="nl-BE"/>
              </w:rPr>
              <w:t>)</w:t>
            </w:r>
          </w:p>
        </w:tc>
      </w:tr>
      <w:tr w:rsidR="000A4E16" w:rsidRPr="00400B16" w14:paraId="4C51D599" w14:textId="77777777" w:rsidTr="00400B16">
        <w:trPr>
          <w:trHeight w:val="1729"/>
        </w:trPr>
        <w:tc>
          <w:tcPr>
            <w:tcW w:w="2571" w:type="dxa"/>
          </w:tcPr>
          <w:p w14:paraId="637E5DCB" w14:textId="77777777" w:rsidR="000A4E16" w:rsidRPr="00400B16" w:rsidRDefault="000A4E16" w:rsidP="000A4E16">
            <w:pPr>
              <w:spacing w:line="276" w:lineRule="auto"/>
              <w:jc w:val="both"/>
              <w:rPr>
                <w:rFonts w:cstheme="minorHAnsi"/>
                <w:sz w:val="22"/>
                <w:lang w:val="nl-NL"/>
              </w:rPr>
            </w:pPr>
            <w:r w:rsidRPr="00400B16">
              <w:rPr>
                <w:rFonts w:cstheme="minorHAnsi"/>
                <w:sz w:val="22"/>
                <w:lang w:val="nl-NL"/>
              </w:rPr>
              <w:t>Méfiance</w:t>
            </w:r>
          </w:p>
          <w:p w14:paraId="01E12119" w14:textId="77777777" w:rsidR="000A4E16" w:rsidRPr="00400B16" w:rsidRDefault="000A4E16" w:rsidP="000A4E16">
            <w:pPr>
              <w:spacing w:line="276" w:lineRule="auto"/>
              <w:jc w:val="both"/>
              <w:rPr>
                <w:rFonts w:cstheme="minorHAnsi"/>
                <w:sz w:val="22"/>
                <w:lang w:val="nl-NL"/>
              </w:rPr>
            </w:pPr>
          </w:p>
        </w:tc>
        <w:tc>
          <w:tcPr>
            <w:tcW w:w="7068" w:type="dxa"/>
          </w:tcPr>
          <w:p w14:paraId="34BF6239" w14:textId="77777777" w:rsidR="000A4E16" w:rsidRPr="00C37E7D" w:rsidRDefault="000A4E16" w:rsidP="000A4E16">
            <w:pPr>
              <w:pStyle w:val="ListParagraph"/>
              <w:numPr>
                <w:ilvl w:val="0"/>
                <w:numId w:val="20"/>
              </w:numPr>
              <w:spacing w:line="276" w:lineRule="auto"/>
              <w:jc w:val="both"/>
              <w:rPr>
                <w:rFonts w:cstheme="minorHAnsi"/>
                <w:sz w:val="22"/>
                <w:lang w:val="en-US"/>
              </w:rPr>
            </w:pPr>
            <w:r w:rsidRPr="00C37E7D">
              <w:rPr>
                <w:rFonts w:cstheme="minorHAnsi"/>
                <w:sz w:val="22"/>
                <w:lang w:val="en-US"/>
              </w:rPr>
              <w:t xml:space="preserve">Fournissez des informations suffisantes sur le prélèvement de salive. </w:t>
            </w:r>
          </w:p>
          <w:p w14:paraId="2D27E9A5" w14:textId="77777777" w:rsidR="000A4E16" w:rsidRPr="00C37E7D" w:rsidRDefault="000A4E16" w:rsidP="000A4E16">
            <w:pPr>
              <w:pStyle w:val="ListParagraph"/>
              <w:numPr>
                <w:ilvl w:val="0"/>
                <w:numId w:val="24"/>
              </w:numPr>
              <w:spacing w:line="276" w:lineRule="auto"/>
              <w:jc w:val="both"/>
              <w:rPr>
                <w:rFonts w:cstheme="minorHAnsi"/>
                <w:sz w:val="22"/>
                <w:lang w:val="en-US"/>
              </w:rPr>
            </w:pPr>
            <w:r w:rsidRPr="00C37E7D">
              <w:rPr>
                <w:rFonts w:cstheme="minorHAnsi"/>
                <w:sz w:val="22"/>
                <w:lang w:val="en-US"/>
              </w:rPr>
              <w:t xml:space="preserve">Reportez-vous aux </w:t>
            </w:r>
            <w:r w:rsidRPr="00C37E7D">
              <w:rPr>
                <w:rFonts w:cstheme="minorHAnsi"/>
                <w:b/>
                <w:sz w:val="22"/>
                <w:lang w:val="en-US"/>
              </w:rPr>
              <w:t xml:space="preserve">explications du Prof. Goossens </w:t>
            </w:r>
            <w:r w:rsidRPr="00C37E7D">
              <w:rPr>
                <w:rFonts w:cstheme="minorHAnsi"/>
                <w:sz w:val="22"/>
                <w:lang w:val="en-US"/>
              </w:rPr>
              <w:t xml:space="preserve">sur l'utilisation de l'échantillon de salive. </w:t>
            </w:r>
          </w:p>
          <w:p w14:paraId="6F3B2D9D" w14:textId="77777777" w:rsidR="000A4E16" w:rsidRPr="00C37E7D" w:rsidRDefault="000A4E16" w:rsidP="000A4E16">
            <w:pPr>
              <w:pStyle w:val="ListParagraph"/>
              <w:numPr>
                <w:ilvl w:val="0"/>
                <w:numId w:val="24"/>
              </w:numPr>
              <w:spacing w:line="276" w:lineRule="auto"/>
              <w:jc w:val="both"/>
              <w:rPr>
                <w:rFonts w:cstheme="minorHAnsi"/>
                <w:sz w:val="22"/>
                <w:lang w:val="en-US"/>
              </w:rPr>
            </w:pPr>
            <w:r w:rsidRPr="00C37E7D">
              <w:rPr>
                <w:rFonts w:cstheme="minorHAnsi"/>
                <w:sz w:val="22"/>
                <w:lang w:val="en-US"/>
              </w:rPr>
              <w:t>Compilez une section "</w:t>
            </w:r>
            <w:r w:rsidRPr="00C37E7D">
              <w:rPr>
                <w:rFonts w:cstheme="minorHAnsi"/>
                <w:b/>
                <w:sz w:val="22"/>
                <w:lang w:val="en-US"/>
              </w:rPr>
              <w:t xml:space="preserve">Foire aux questions" </w:t>
            </w:r>
            <w:r w:rsidRPr="00C37E7D">
              <w:rPr>
                <w:rFonts w:cstheme="minorHAnsi"/>
                <w:sz w:val="22"/>
                <w:lang w:val="en-US"/>
              </w:rPr>
              <w:t>ou enregistrez un clip vidéo de réponses spirituelles à des questions.</w:t>
            </w:r>
          </w:p>
        </w:tc>
      </w:tr>
      <w:tr w:rsidR="000A4E16" w:rsidRPr="00400B16" w14:paraId="290D84C1" w14:textId="77777777" w:rsidTr="00400B16">
        <w:trPr>
          <w:trHeight w:val="2337"/>
        </w:trPr>
        <w:tc>
          <w:tcPr>
            <w:tcW w:w="2571" w:type="dxa"/>
            <w:shd w:val="clear" w:color="auto" w:fill="F2F2F2" w:themeFill="background1" w:themeFillShade="F2"/>
          </w:tcPr>
          <w:p w14:paraId="7A7C2845" w14:textId="77777777" w:rsidR="000A4E16" w:rsidRPr="00400B16" w:rsidRDefault="000A4E16" w:rsidP="000A4E16">
            <w:pPr>
              <w:spacing w:line="276" w:lineRule="auto"/>
              <w:jc w:val="both"/>
              <w:rPr>
                <w:rFonts w:cstheme="minorHAnsi"/>
                <w:sz w:val="22"/>
                <w:lang w:val="nl-NL"/>
              </w:rPr>
            </w:pPr>
            <w:r w:rsidRPr="00400B16">
              <w:rPr>
                <w:rFonts w:cstheme="minorHAnsi"/>
                <w:sz w:val="22"/>
                <w:lang w:val="nl-NL"/>
              </w:rPr>
              <w:t>Caractère normatif</w:t>
            </w:r>
          </w:p>
          <w:p w14:paraId="0821C92B" w14:textId="77777777" w:rsidR="000A4E16" w:rsidRPr="00400B16" w:rsidRDefault="000A4E16" w:rsidP="000A4E16">
            <w:pPr>
              <w:spacing w:line="276" w:lineRule="auto"/>
              <w:jc w:val="both"/>
              <w:rPr>
                <w:rFonts w:cstheme="minorHAnsi"/>
                <w:sz w:val="22"/>
                <w:lang w:val="nl-NL"/>
              </w:rPr>
            </w:pPr>
          </w:p>
        </w:tc>
        <w:tc>
          <w:tcPr>
            <w:tcW w:w="7068" w:type="dxa"/>
            <w:shd w:val="clear" w:color="auto" w:fill="F2F2F2" w:themeFill="background1" w:themeFillShade="F2"/>
          </w:tcPr>
          <w:p w14:paraId="132F31E4" w14:textId="0BE0DCB5" w:rsidR="000A4E16" w:rsidRPr="00C37E7D" w:rsidRDefault="000A4E16" w:rsidP="000A4E16">
            <w:pPr>
              <w:pStyle w:val="ListParagraph"/>
              <w:numPr>
                <w:ilvl w:val="0"/>
                <w:numId w:val="21"/>
              </w:numPr>
              <w:spacing w:line="276" w:lineRule="auto"/>
              <w:jc w:val="both"/>
              <w:rPr>
                <w:rFonts w:cstheme="minorHAnsi"/>
                <w:sz w:val="22"/>
                <w:lang w:val="en-US"/>
              </w:rPr>
            </w:pPr>
            <w:r w:rsidRPr="00C37E7D">
              <w:rPr>
                <w:rFonts w:cstheme="minorHAnsi"/>
                <w:b/>
                <w:bCs/>
                <w:sz w:val="22"/>
                <w:lang w:val="en-US"/>
              </w:rPr>
              <w:t xml:space="preserve">Partagez vos engagements </w:t>
            </w:r>
            <w:r w:rsidRPr="00C37E7D">
              <w:rPr>
                <w:rFonts w:cstheme="minorHAnsi"/>
                <w:sz w:val="22"/>
                <w:lang w:val="en-US"/>
              </w:rPr>
              <w:t xml:space="preserve">avec les élèves, le personnel du </w:t>
            </w:r>
            <w:r w:rsidR="00C63A47" w:rsidRPr="00C37E7D">
              <w:rPr>
                <w:rFonts w:cstheme="minorHAnsi"/>
                <w:sz w:val="22"/>
                <w:lang w:val="en-US"/>
              </w:rPr>
              <w:t>PMS</w:t>
            </w:r>
            <w:r w:rsidRPr="00C37E7D">
              <w:rPr>
                <w:rFonts w:cstheme="minorHAnsi"/>
                <w:sz w:val="22"/>
                <w:lang w:val="en-US"/>
              </w:rPr>
              <w:t xml:space="preserve">, les enseignants et les parents = rendez-les publics. </w:t>
            </w:r>
          </w:p>
          <w:p w14:paraId="1499C54F" w14:textId="77777777" w:rsidR="000A4E16" w:rsidRPr="00400B16" w:rsidRDefault="000A4E16" w:rsidP="000A4E16">
            <w:pPr>
              <w:pStyle w:val="ListParagraph"/>
              <w:numPr>
                <w:ilvl w:val="0"/>
                <w:numId w:val="24"/>
              </w:numPr>
              <w:spacing w:line="276" w:lineRule="auto"/>
              <w:jc w:val="both"/>
              <w:rPr>
                <w:rFonts w:cstheme="minorHAnsi"/>
                <w:sz w:val="22"/>
                <w:lang w:val="nl-BE"/>
              </w:rPr>
            </w:pPr>
            <w:r w:rsidRPr="00400B16">
              <w:rPr>
                <w:rFonts w:cstheme="minorHAnsi"/>
                <w:sz w:val="22"/>
                <w:lang w:val="nl-BE"/>
              </w:rPr>
              <w:t>Bulletin d'information</w:t>
            </w:r>
          </w:p>
          <w:p w14:paraId="6A331421" w14:textId="77777777" w:rsidR="000A4E16" w:rsidRPr="00400B16" w:rsidRDefault="000A4E16" w:rsidP="000A4E16">
            <w:pPr>
              <w:pStyle w:val="ListParagraph"/>
              <w:numPr>
                <w:ilvl w:val="0"/>
                <w:numId w:val="24"/>
              </w:numPr>
              <w:spacing w:line="276" w:lineRule="auto"/>
              <w:jc w:val="both"/>
              <w:rPr>
                <w:rFonts w:cstheme="minorHAnsi"/>
                <w:sz w:val="22"/>
                <w:lang w:val="nl-BE"/>
              </w:rPr>
            </w:pPr>
            <w:r w:rsidRPr="00400B16">
              <w:rPr>
                <w:rFonts w:cstheme="minorHAnsi"/>
                <w:sz w:val="22"/>
                <w:lang w:val="nl-BE"/>
              </w:rPr>
              <w:t>Site web</w:t>
            </w:r>
          </w:p>
          <w:p w14:paraId="44982B2D" w14:textId="77777777" w:rsidR="000A4E16" w:rsidRPr="00400B16" w:rsidRDefault="000A4E16" w:rsidP="000A4E16">
            <w:pPr>
              <w:pStyle w:val="ListParagraph"/>
              <w:numPr>
                <w:ilvl w:val="0"/>
                <w:numId w:val="24"/>
              </w:numPr>
              <w:spacing w:line="276" w:lineRule="auto"/>
              <w:jc w:val="both"/>
              <w:rPr>
                <w:rFonts w:cstheme="minorHAnsi"/>
                <w:sz w:val="22"/>
                <w:lang w:val="nl-BE"/>
              </w:rPr>
            </w:pPr>
            <w:r w:rsidRPr="00400B16">
              <w:rPr>
                <w:rFonts w:cstheme="minorHAnsi"/>
                <w:sz w:val="22"/>
                <w:lang w:val="nl-BE"/>
              </w:rPr>
              <w:t xml:space="preserve">Posters </w:t>
            </w:r>
          </w:p>
          <w:p w14:paraId="1CBD3A7C" w14:textId="77777777" w:rsidR="000A4E16" w:rsidRPr="00400B16" w:rsidRDefault="000A4E16" w:rsidP="000A4E16">
            <w:pPr>
              <w:pStyle w:val="ListParagraph"/>
              <w:numPr>
                <w:ilvl w:val="0"/>
                <w:numId w:val="24"/>
              </w:numPr>
              <w:spacing w:line="276" w:lineRule="auto"/>
              <w:jc w:val="both"/>
              <w:rPr>
                <w:rFonts w:cstheme="minorHAnsi"/>
                <w:sz w:val="22"/>
                <w:lang w:val="nl-BE"/>
              </w:rPr>
            </w:pPr>
            <w:r w:rsidRPr="00400B16">
              <w:rPr>
                <w:rFonts w:cstheme="minorHAnsi"/>
                <w:sz w:val="22"/>
                <w:lang w:val="nl-BE"/>
              </w:rPr>
              <w:t>Porte-clés, etc.</w:t>
            </w:r>
          </w:p>
          <w:p w14:paraId="2279786C" w14:textId="0522424C" w:rsidR="000A4E16" w:rsidRPr="00C37E7D" w:rsidRDefault="000A4E16" w:rsidP="000A4E16">
            <w:pPr>
              <w:pStyle w:val="ListParagraph"/>
              <w:numPr>
                <w:ilvl w:val="0"/>
                <w:numId w:val="21"/>
              </w:numPr>
              <w:spacing w:line="276" w:lineRule="auto"/>
              <w:jc w:val="both"/>
              <w:rPr>
                <w:rFonts w:cstheme="minorHAnsi"/>
                <w:sz w:val="22"/>
                <w:lang w:val="en-US"/>
              </w:rPr>
            </w:pPr>
            <w:r w:rsidRPr="00C37E7D">
              <w:rPr>
                <w:rFonts w:cstheme="minorHAnsi"/>
                <w:sz w:val="22"/>
                <w:lang w:val="en-US"/>
              </w:rPr>
              <w:t xml:space="preserve">Donner un retour sur le nombre de personnes qui ont été </w:t>
            </w:r>
            <w:r w:rsidR="00C63A47" w:rsidRPr="00C37E7D">
              <w:rPr>
                <w:rFonts w:cstheme="minorHAnsi"/>
                <w:sz w:val="22"/>
                <w:lang w:val="en-US"/>
              </w:rPr>
              <w:t>détectées</w:t>
            </w:r>
            <w:r w:rsidRPr="00C37E7D">
              <w:rPr>
                <w:rFonts w:cstheme="minorHAnsi"/>
                <w:sz w:val="22"/>
                <w:lang w:val="en-US"/>
              </w:rPr>
              <w:t xml:space="preserve"> prématurément grâce au projet = </w:t>
            </w:r>
            <w:r w:rsidRPr="00C37E7D">
              <w:rPr>
                <w:rFonts w:cstheme="minorHAnsi"/>
                <w:b/>
                <w:bCs/>
                <w:sz w:val="22"/>
                <w:lang w:val="en-US"/>
              </w:rPr>
              <w:t>rendre le gain explicite.</w:t>
            </w:r>
          </w:p>
        </w:tc>
      </w:tr>
    </w:tbl>
    <w:p w14:paraId="63E22D1A" w14:textId="77777777" w:rsidR="001B708D" w:rsidRPr="00C37E7D" w:rsidRDefault="001B708D" w:rsidP="001B708D">
      <w:pPr>
        <w:rPr>
          <w:lang w:val="en-US"/>
        </w:rPr>
      </w:pPr>
    </w:p>
    <w:p w14:paraId="1994CB3E" w14:textId="77777777" w:rsidR="00C63A47" w:rsidRPr="00C37E7D" w:rsidRDefault="00C63A47">
      <w:pPr>
        <w:spacing w:after="200"/>
        <w:rPr>
          <w:rFonts w:asciiTheme="majorHAnsi" w:eastAsia="Times New Roman" w:hAnsiTheme="majorHAnsi" w:cs="Times New Roman"/>
          <w:b/>
          <w:color w:val="auto"/>
          <w:sz w:val="52"/>
          <w:lang w:val="en-US"/>
        </w:rPr>
      </w:pPr>
      <w:r w:rsidRPr="00C37E7D">
        <w:rPr>
          <w:lang w:val="en-US"/>
        </w:rPr>
        <w:br w:type="page"/>
      </w:r>
    </w:p>
    <w:p w14:paraId="32001CE3" w14:textId="0E56234C" w:rsidR="001B708D" w:rsidRPr="00C37E7D" w:rsidRDefault="001B708D" w:rsidP="000A4E16">
      <w:pPr>
        <w:pStyle w:val="Heading2"/>
        <w:rPr>
          <w:lang w:val="en-US"/>
        </w:rPr>
      </w:pPr>
      <w:r w:rsidRPr="00C37E7D">
        <w:rPr>
          <w:lang w:val="en-US"/>
        </w:rPr>
        <w:lastRenderedPageBreak/>
        <w:t>Pièges et points d'attention</w:t>
      </w:r>
    </w:p>
    <w:p w14:paraId="49610E5A" w14:textId="77777777" w:rsidR="001B708D" w:rsidRPr="00C37E7D" w:rsidRDefault="001B708D" w:rsidP="001B708D">
      <w:pPr>
        <w:rPr>
          <w:lang w:val="en-US"/>
        </w:rPr>
      </w:pPr>
    </w:p>
    <w:p w14:paraId="7116F250" w14:textId="77777777" w:rsidR="000A4E16" w:rsidRPr="00C37E7D" w:rsidRDefault="001B708D" w:rsidP="001B708D">
      <w:pPr>
        <w:rPr>
          <w:lang w:val="en-US"/>
        </w:rPr>
      </w:pPr>
      <w:r w:rsidRPr="00C37E7D">
        <w:rPr>
          <w:lang w:val="en-US"/>
        </w:rPr>
        <w:t xml:space="preserve">Pour la mise en œuvre de ce projet, les points suivants doivent être pris en compte afin d'optimiser la réception du projet. </w:t>
      </w:r>
    </w:p>
    <w:p w14:paraId="4FB2B980" w14:textId="6C54C31C" w:rsidR="000A4E16" w:rsidRPr="00C37E7D" w:rsidRDefault="001B708D" w:rsidP="001B708D">
      <w:pPr>
        <w:pStyle w:val="ListParagraph"/>
        <w:numPr>
          <w:ilvl w:val="0"/>
          <w:numId w:val="18"/>
        </w:numPr>
        <w:rPr>
          <w:lang w:val="en-US"/>
        </w:rPr>
      </w:pPr>
      <w:r w:rsidRPr="00C37E7D">
        <w:rPr>
          <w:b/>
          <w:bCs/>
          <w:lang w:val="en-US"/>
        </w:rPr>
        <w:t>Cadre approprié</w:t>
      </w:r>
      <w:r w:rsidR="00C37E7D" w:rsidRPr="00C37E7D">
        <w:rPr>
          <w:b/>
          <w:bCs/>
          <w:lang w:val="en-US"/>
        </w:rPr>
        <w:t>:</w:t>
      </w:r>
      <w:r w:rsidRPr="00C37E7D">
        <w:rPr>
          <w:b/>
          <w:bCs/>
          <w:lang w:val="en-US"/>
        </w:rPr>
        <w:t xml:space="preserve"> </w:t>
      </w:r>
      <w:r w:rsidRPr="00C37E7D">
        <w:rPr>
          <w:lang w:val="en-US"/>
        </w:rPr>
        <w:t xml:space="preserve">Le lancement de cette action doit être bien expliqué afin que les acteurs du domaine éducatif (enseignants, écoles, personnel du </w:t>
      </w:r>
      <w:r w:rsidR="008A3904" w:rsidRPr="00C37E7D">
        <w:rPr>
          <w:lang w:val="en-US"/>
        </w:rPr>
        <w:t>PMS</w:t>
      </w:r>
      <w:r w:rsidRPr="00C37E7D">
        <w:rPr>
          <w:lang w:val="en-US"/>
        </w:rPr>
        <w:t>) ne vivent pas le projet comme une charge supplémentaire, un signe de méfiance ou un signe de manque d'appréciation des efforts qu'ils fournissent depuis de nombreux mois. Il s'agit d'une action visant à améliorer la sécurité physique de toutes les personnes concernées et qui apporte une valeur ajoutée au bien-être des élèves et du personnel scolaire.</w:t>
      </w:r>
    </w:p>
    <w:p w14:paraId="6B0CBF35" w14:textId="77777777" w:rsidR="00400B16" w:rsidRPr="00C37E7D" w:rsidRDefault="00400B16" w:rsidP="00400B16">
      <w:pPr>
        <w:pStyle w:val="ListParagraph"/>
        <w:rPr>
          <w:lang w:val="en-US"/>
        </w:rPr>
      </w:pPr>
    </w:p>
    <w:p w14:paraId="78472A30" w14:textId="1B1712F9" w:rsidR="000A4E16" w:rsidRPr="00C37E7D" w:rsidRDefault="001B708D" w:rsidP="001B708D">
      <w:pPr>
        <w:pStyle w:val="ListParagraph"/>
        <w:numPr>
          <w:ilvl w:val="0"/>
          <w:numId w:val="18"/>
        </w:numPr>
        <w:rPr>
          <w:lang w:val="en-US"/>
        </w:rPr>
      </w:pPr>
      <w:r w:rsidRPr="00C37E7D">
        <w:rPr>
          <w:b/>
          <w:bCs/>
          <w:lang w:val="en-US"/>
        </w:rPr>
        <w:t xml:space="preserve">Implication du </w:t>
      </w:r>
      <w:r w:rsidR="008A3904" w:rsidRPr="00C37E7D">
        <w:rPr>
          <w:b/>
          <w:bCs/>
          <w:lang w:val="en-US"/>
        </w:rPr>
        <w:t>secteur</w:t>
      </w:r>
      <w:r w:rsidRPr="00C37E7D">
        <w:rPr>
          <w:b/>
          <w:bCs/>
          <w:lang w:val="en-US"/>
        </w:rPr>
        <w:t xml:space="preserve"> de travail</w:t>
      </w:r>
      <w:r w:rsidR="00C37E7D" w:rsidRPr="00C37E7D">
        <w:rPr>
          <w:b/>
          <w:bCs/>
          <w:lang w:val="en-US"/>
        </w:rPr>
        <w:t>:</w:t>
      </w:r>
      <w:r w:rsidRPr="00C37E7D">
        <w:rPr>
          <w:b/>
          <w:bCs/>
          <w:lang w:val="en-US"/>
        </w:rPr>
        <w:t xml:space="preserve"> </w:t>
      </w:r>
      <w:r w:rsidRPr="00C37E7D">
        <w:rPr>
          <w:bCs/>
          <w:lang w:val="en-US"/>
        </w:rPr>
        <w:t>L'</w:t>
      </w:r>
      <w:r w:rsidRPr="00C37E7D">
        <w:rPr>
          <w:lang w:val="en-US"/>
        </w:rPr>
        <w:t xml:space="preserve">ensemble du domaine de travail doit être impliqué afin de parvenir à une approche soutenue et réalisable. Les facteurs de motivation mentionnés dans ce rapport doivent être concrétisés en concertation avec le terrain. Il est préférable de rédiger un "carnet de route" reprenant les différentes étapes et méthodologies cruciales. Idéalement, le plan par étapes devrait être évalué régulièrement et ajusté si nécessaire. </w:t>
      </w:r>
    </w:p>
    <w:p w14:paraId="04CF9AE4" w14:textId="77777777" w:rsidR="00400B16" w:rsidRPr="00C37E7D" w:rsidRDefault="00400B16" w:rsidP="00400B16">
      <w:pPr>
        <w:rPr>
          <w:lang w:val="en-US"/>
        </w:rPr>
      </w:pPr>
    </w:p>
    <w:p w14:paraId="7A2DCEA5" w14:textId="257F6CA0" w:rsidR="001B708D" w:rsidRPr="00C37E7D" w:rsidRDefault="001B708D" w:rsidP="00AD3F0F">
      <w:pPr>
        <w:pStyle w:val="ListParagraph"/>
        <w:numPr>
          <w:ilvl w:val="0"/>
          <w:numId w:val="18"/>
        </w:numPr>
        <w:rPr>
          <w:lang w:val="en-US"/>
        </w:rPr>
      </w:pPr>
      <w:r w:rsidRPr="00C37E7D">
        <w:rPr>
          <w:b/>
          <w:bCs/>
          <w:lang w:val="en-US"/>
        </w:rPr>
        <w:t>Composante publique</w:t>
      </w:r>
      <w:r w:rsidR="00C37E7D" w:rsidRPr="00C37E7D">
        <w:rPr>
          <w:b/>
          <w:bCs/>
          <w:lang w:val="en-US"/>
        </w:rPr>
        <w:t>:</w:t>
      </w:r>
      <w:r w:rsidRPr="00C37E7D">
        <w:rPr>
          <w:b/>
          <w:bCs/>
          <w:lang w:val="en-US"/>
        </w:rPr>
        <w:t xml:space="preserve"> </w:t>
      </w:r>
      <w:r w:rsidRPr="00C37E7D">
        <w:rPr>
          <w:lang w:val="en-US"/>
        </w:rPr>
        <w:t xml:space="preserve">la publication de la déclaration d'engagement peut motiver les acteurs impliqués à coopérer au projet, mais elle peut aussi motiver d'autres écoles à appliquer une approche similaire. Un piège de la diffusion d'une déclaration d'engagement est qu'elle implique une pression pour obtenir des résultats et peut conduire à une culpabilisation en cas d'épidémie locale ("Votre engagement n'était pas assez fort, regardez </w:t>
      </w:r>
      <w:proofErr w:type="gramStart"/>
      <w:r w:rsidRPr="00C37E7D">
        <w:rPr>
          <w:lang w:val="en-US"/>
        </w:rPr>
        <w:t>maintenant !</w:t>
      </w:r>
      <w:proofErr w:type="gramEnd"/>
      <w:r w:rsidRPr="00C37E7D">
        <w:rPr>
          <w:lang w:val="en-US"/>
        </w:rPr>
        <w:t xml:space="preserve">"). Il est donc préférable que l'engagement ne soit partagé qu'entre les acteurs impliqués dans une école et qu'il soit enregistré de manière anonyme sur un site web public. Dans ce dernier cas, le nombre d'écoles qui s'engagent devient clair. </w:t>
      </w:r>
    </w:p>
    <w:p w14:paraId="41D38CEA" w14:textId="77777777" w:rsidR="00400B16" w:rsidRPr="00C37E7D" w:rsidRDefault="00400B16" w:rsidP="00400B16">
      <w:pPr>
        <w:rPr>
          <w:lang w:val="en-US"/>
        </w:rPr>
      </w:pPr>
    </w:p>
    <w:p w14:paraId="092DD1CC" w14:textId="314FD0CA" w:rsidR="00A26347" w:rsidRPr="00400B16" w:rsidRDefault="007D5263" w:rsidP="00A26347">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4BB3AC0D">
                <wp:extent cx="5976730" cy="533400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53340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AC2592" w14:textId="29B21643"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06CC1996" w14:textId="1AB45E7A"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37E7D">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540E059F" w:rsidR="003D7352" w:rsidRPr="00C82F70" w:rsidRDefault="008A3904"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C37E7D">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7F500F29" w:rsidR="000C74FD" w:rsidRPr="00C37E7D" w:rsidRDefault="008A3904" w:rsidP="000C74FD">
                            <w:pPr>
                              <w:pStyle w:val="ListParagraph"/>
                              <w:numPr>
                                <w:ilvl w:val="0"/>
                                <w:numId w:val="1"/>
                              </w:numPr>
                              <w:spacing w:line="360" w:lineRule="auto"/>
                              <w:rPr>
                                <w:b/>
                                <w:bCs/>
                                <w:color w:val="FFFFFF" w:themeColor="background1"/>
                                <w:sz w:val="22"/>
                                <w:szCs w:val="21"/>
                                <w:lang w:val="en-US"/>
                              </w:rPr>
                            </w:pPr>
                            <w:r w:rsidRPr="00C37E7D">
                              <w:rPr>
                                <w:b/>
                                <w:bCs/>
                                <w:color w:val="FFFFFF" w:themeColor="background1"/>
                                <w:sz w:val="22"/>
                                <w:szCs w:val="21"/>
                                <w:lang w:val="en-US"/>
                              </w:rPr>
                              <w:t>Gestion et</w:t>
                            </w:r>
                            <w:r w:rsidR="000C74FD" w:rsidRPr="00C37E7D">
                              <w:rPr>
                                <w:b/>
                                <w:bCs/>
                                <w:color w:val="FFFFFF" w:themeColor="background1"/>
                                <w:sz w:val="22"/>
                                <w:szCs w:val="21"/>
                                <w:lang w:val="en-US"/>
                              </w:rPr>
                              <w:t xml:space="preserve"> diffusion </w:t>
                            </w:r>
                            <w:r w:rsidRPr="00C37E7D">
                              <w:rPr>
                                <w:b/>
                                <w:bCs/>
                                <w:color w:val="FFFFFF" w:themeColor="background1"/>
                                <w:sz w:val="22"/>
                                <w:szCs w:val="21"/>
                                <w:lang w:val="en-US"/>
                              </w:rPr>
                              <w:t>du questionnaire</w:t>
                            </w:r>
                            <w:r w:rsidR="00C37E7D" w:rsidRPr="00C37E7D">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0C7CF14C"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37E7D">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FC0D176" w14:textId="112B059D" w:rsidR="00976BBA" w:rsidRDefault="00976BBA" w:rsidP="000C74FD">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68333133" w14:textId="77777777" w:rsidR="008A3904" w:rsidRPr="008A3904" w:rsidRDefault="008A3904" w:rsidP="008A3904">
                            <w:pPr>
                              <w:spacing w:line="360" w:lineRule="auto"/>
                              <w:rPr>
                                <w:color w:val="FFFFFF" w:themeColor="background1"/>
                                <w:sz w:val="22"/>
                                <w:szCs w:val="21"/>
                                <w:lang w:val="nl-BE"/>
                              </w:rPr>
                            </w:pPr>
                          </w:p>
                          <w:p w14:paraId="198B2B47" w14:textId="0E5CD52D" w:rsidR="007D5263" w:rsidRPr="00F3166B" w:rsidRDefault="007D5263" w:rsidP="007D5263">
                            <w:pPr>
                              <w:pStyle w:val="Heading3"/>
                              <w:spacing w:line="360" w:lineRule="auto"/>
                              <w:rPr>
                                <w:lang w:val="nl-NL"/>
                              </w:rPr>
                            </w:pPr>
                            <w:proofErr w:type="gramStart"/>
                            <w:r>
                              <w:rPr>
                                <w:lang w:val="nl-NL"/>
                              </w:rPr>
                              <w:t>www.motivationbaromete</w:t>
                            </w:r>
                            <w:r w:rsidR="008A3904">
                              <w:rPr>
                                <w:lang w:val="nl-NL"/>
                              </w:rPr>
                              <w:t>r.</w:t>
                            </w:r>
                            <w:r>
                              <w:rPr>
                                <w:lang w:val="nl-NL"/>
                              </w:rPr>
                              <w:t>com</w:t>
                            </w:r>
                            <w:proofErr w:type="gramEnd"/>
                            <w:r w:rsidR="008A3904">
                              <w:rPr>
                                <w:lang w:val="nl-NL"/>
                              </w:rPr>
                              <w:t xml:space="preserve"> </w:t>
                            </w:r>
                            <w:r>
                              <w:rPr>
                                <w:lang w:val="nl-NL"/>
                              </w:rPr>
                              <w:tab/>
                            </w:r>
                            <w:r w:rsidR="00400B16">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3" alt="coloured rectangle" style="width:470.6pt;height:42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" fillcolor="#0070c0" stroked="f" strokeweight="2pt">
                <v:fill opacity="58853f"/>
                <v:textbox>
                  <w:txbxContent>
                    <w:p w14:paraId="47AC2592" w14:textId="29B21643"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06CC1996" w14:textId="1AB45E7A"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37E7D">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540E059F" w:rsidR="003D7352" w:rsidRPr="00C82F70" w:rsidRDefault="008A3904"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C37E7D">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7F500F29" w:rsidR="000C74FD" w:rsidRPr="00C37E7D" w:rsidRDefault="008A3904" w:rsidP="000C74FD">
                      <w:pPr>
                        <w:pStyle w:val="ListParagraph"/>
                        <w:numPr>
                          <w:ilvl w:val="0"/>
                          <w:numId w:val="1"/>
                        </w:numPr>
                        <w:spacing w:line="360" w:lineRule="auto"/>
                        <w:rPr>
                          <w:b/>
                          <w:bCs/>
                          <w:color w:val="FFFFFF" w:themeColor="background1"/>
                          <w:sz w:val="22"/>
                          <w:szCs w:val="21"/>
                          <w:lang w:val="en-US"/>
                        </w:rPr>
                      </w:pPr>
                      <w:r w:rsidRPr="00C37E7D">
                        <w:rPr>
                          <w:b/>
                          <w:bCs/>
                          <w:color w:val="FFFFFF" w:themeColor="background1"/>
                          <w:sz w:val="22"/>
                          <w:szCs w:val="21"/>
                          <w:lang w:val="en-US"/>
                        </w:rPr>
                        <w:t>Gestion et</w:t>
                      </w:r>
                      <w:r w:rsidR="000C74FD" w:rsidRPr="00C37E7D">
                        <w:rPr>
                          <w:b/>
                          <w:bCs/>
                          <w:color w:val="FFFFFF" w:themeColor="background1"/>
                          <w:sz w:val="22"/>
                          <w:szCs w:val="21"/>
                          <w:lang w:val="en-US"/>
                        </w:rPr>
                        <w:t xml:space="preserve"> diffusion </w:t>
                      </w:r>
                      <w:r w:rsidRPr="00C37E7D">
                        <w:rPr>
                          <w:b/>
                          <w:bCs/>
                          <w:color w:val="FFFFFF" w:themeColor="background1"/>
                          <w:sz w:val="22"/>
                          <w:szCs w:val="21"/>
                          <w:lang w:val="en-US"/>
                        </w:rPr>
                        <w:t>du questionnaire</w:t>
                      </w:r>
                      <w:r w:rsidR="00C37E7D" w:rsidRPr="00C37E7D">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0C7CF14C"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37E7D">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7FC0D176" w14:textId="112B059D" w:rsidR="00976BBA" w:rsidRDefault="00976BBA" w:rsidP="000C74FD">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68333133" w14:textId="77777777" w:rsidR="008A3904" w:rsidRPr="008A3904" w:rsidRDefault="008A3904" w:rsidP="008A3904">
                      <w:pPr>
                        <w:spacing w:line="360" w:lineRule="auto"/>
                        <w:rPr>
                          <w:color w:val="FFFFFF" w:themeColor="background1"/>
                          <w:sz w:val="22"/>
                          <w:szCs w:val="21"/>
                          <w:lang w:val="nl-BE"/>
                        </w:rPr>
                      </w:pPr>
                    </w:p>
                    <w:p w14:paraId="198B2B47" w14:textId="0E5CD52D" w:rsidR="007D5263" w:rsidRPr="00F3166B" w:rsidRDefault="007D5263" w:rsidP="007D5263">
                      <w:pPr>
                        <w:pStyle w:val="Heading3"/>
                        <w:spacing w:line="360" w:lineRule="auto"/>
                        <w:rPr>
                          <w:lang w:val="nl-NL"/>
                        </w:rPr>
                      </w:pPr>
                      <w:proofErr w:type="gramStart"/>
                      <w:r>
                        <w:rPr>
                          <w:lang w:val="nl-NL"/>
                        </w:rPr>
                        <w:t>www.motivationbaromete</w:t>
                      </w:r>
                      <w:r w:rsidR="008A3904">
                        <w:rPr>
                          <w:lang w:val="nl-NL"/>
                        </w:rPr>
                        <w:t>r.</w:t>
                      </w:r>
                      <w:r>
                        <w:rPr>
                          <w:lang w:val="nl-NL"/>
                        </w:rPr>
                        <w:t>com</w:t>
                      </w:r>
                      <w:proofErr w:type="gramEnd"/>
                      <w:r w:rsidR="008A3904">
                        <w:rPr>
                          <w:lang w:val="nl-NL"/>
                        </w:rPr>
                        <w:t xml:space="preserve"> </w:t>
                      </w:r>
                      <w:r>
                        <w:rPr>
                          <w:lang w:val="nl-NL"/>
                        </w:rPr>
                        <w:tab/>
                      </w:r>
                      <w:r w:rsidR="00400B16">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A26347" w:rsidRPr="00400B16" w:rsidSect="00FB7DB2">
      <w:headerReference w:type="default" r:id="rId16"/>
      <w:footerReference w:type="default" r:id="rId17"/>
      <w:footerReference w:type="first" r:id="rId18"/>
      <w:pgSz w:w="11906" w:h="16838" w:code="9"/>
      <w:pgMar w:top="720" w:right="1152" w:bottom="720" w:left="1152"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994C6" w14:textId="77777777" w:rsidR="00EB6EF1" w:rsidRDefault="00EB6EF1" w:rsidP="004B7E44">
      <w:r>
        <w:separator/>
      </w:r>
    </w:p>
  </w:endnote>
  <w:endnote w:type="continuationSeparator" w:id="0">
    <w:p w14:paraId="5EC380F7" w14:textId="77777777" w:rsidR="00EB6EF1" w:rsidRDefault="00EB6EF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5486F" w14:textId="77777777" w:rsidR="00EB6EF1" w:rsidRDefault="00EB6EF1" w:rsidP="004B7E44">
      <w:r>
        <w:separator/>
      </w:r>
    </w:p>
  </w:footnote>
  <w:footnote w:type="continuationSeparator" w:id="0">
    <w:p w14:paraId="0D5A7B22" w14:textId="77777777" w:rsidR="00EB6EF1" w:rsidRDefault="00EB6EF1" w:rsidP="004B7E44">
      <w:r>
        <w:continuationSeparator/>
      </w:r>
    </w:p>
  </w:footnote>
  <w:footnote w:id="1">
    <w:p w14:paraId="5A1537E3" w14:textId="52547F71" w:rsidR="007362F1" w:rsidRPr="00C37E7D" w:rsidRDefault="007362F1">
      <w:pPr>
        <w:pStyle w:val="FootnoteText"/>
        <w:rPr>
          <w:lang w:val="en-US"/>
        </w:rPr>
      </w:pPr>
      <w:r>
        <w:rPr>
          <w:rStyle w:val="FootnoteReference"/>
        </w:rPr>
        <w:footnoteRef/>
      </w:r>
      <w:r w:rsidRPr="00C37E7D">
        <w:rPr>
          <w:lang w:val="en-US"/>
        </w:rPr>
        <w:t xml:space="preserve"> Cette corrélation négative pour les bénéfices attendus du projet salive n'a pas été trouvée pour l'attente d'une plus grande conne</w:t>
      </w:r>
      <w:r w:rsidR="00563292" w:rsidRPr="00C37E7D">
        <w:rPr>
          <w:lang w:val="en-US"/>
        </w:rPr>
        <w:t>xion avec autrui</w:t>
      </w:r>
      <w:r w:rsidRPr="00C37E7D">
        <w:rPr>
          <w:lang w:val="en-US"/>
        </w:rPr>
        <w:t xml:space="preserve"> et sécurité. Ainsi, les aspirations à la liberté semblent être principalement un piège pour un</w:t>
      </w:r>
      <w:r w:rsidR="00563292" w:rsidRPr="00C37E7D">
        <w:rPr>
          <w:lang w:val="en-US"/>
        </w:rPr>
        <w:t xml:space="preserve"> suivi </w:t>
      </w:r>
      <w:r w:rsidRPr="00C37E7D">
        <w:rPr>
          <w:lang w:val="en-US"/>
        </w:rPr>
        <w:t>durable</w:t>
      </w:r>
      <w:r w:rsidR="00563292" w:rsidRPr="00C37E7D">
        <w:rPr>
          <w:lang w:val="en-US"/>
        </w:rPr>
        <w:t xml:space="preserve"> des mesures</w:t>
      </w:r>
      <w:r w:rsidRPr="00C37E7D">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1B708D" w14:paraId="1C2CE86E" w14:textId="77777777" w:rsidTr="004B7E44">
      <w:trPr>
        <w:trHeight w:val="1318"/>
      </w:trPr>
      <w:tc>
        <w:tcPr>
          <w:tcW w:w="12210" w:type="dxa"/>
          <w:tcBorders>
            <w:top w:val="nil"/>
            <w:left w:val="nil"/>
            <w:bottom w:val="nil"/>
            <w:right w:val="nil"/>
          </w:tcBorders>
        </w:tcPr>
        <w:p w14:paraId="06E8630F" w14:textId="5F102AE2"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4"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1B708D">
            <w:rPr>
              <w:color w:val="A6A6A6" w:themeColor="background1" w:themeShade="A6"/>
              <w:lang w:val="nl-BE"/>
            </w:rPr>
            <w:t xml:space="preserve">       </w:t>
          </w:r>
          <w:r w:rsidR="000C74FD" w:rsidRPr="00583701">
            <w:rPr>
              <w:color w:val="A6A6A6" w:themeColor="background1" w:themeShade="A6"/>
              <w:lang w:val="nl-BE"/>
            </w:rPr>
            <w:t xml:space="preserve">Rapport </w:t>
          </w:r>
          <w:r w:rsidR="001B708D">
            <w:rPr>
              <w:color w:val="A6A6A6" w:themeColor="background1" w:themeShade="A6"/>
              <w:lang w:val="nl-BE"/>
            </w:rPr>
            <w:t>27</w:t>
          </w:r>
          <w:r w:rsidR="00C37E7D">
            <w:rPr>
              <w:color w:val="A6A6A6" w:themeColor="background1" w:themeShade="A6"/>
              <w:lang w:val="nl-BE"/>
            </w:rPr>
            <w:t>:</w:t>
          </w:r>
          <w:r w:rsidR="000C74FD" w:rsidRPr="00583701">
            <w:rPr>
              <w:color w:val="A6A6A6" w:themeColor="background1" w:themeShade="A6"/>
              <w:lang w:val="nl-BE"/>
            </w:rPr>
            <w:t xml:space="preserve"> </w:t>
          </w:r>
          <w:r w:rsidR="001B708D">
            <w:rPr>
              <w:color w:val="A6A6A6" w:themeColor="background1" w:themeShade="A6"/>
              <w:lang w:val="nl-BE"/>
            </w:rPr>
            <w:t xml:space="preserve">Tests de salive dans les écoles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988"/>
    <w:multiLevelType w:val="hybridMultilevel"/>
    <w:tmpl w:val="4A980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770BC"/>
    <w:multiLevelType w:val="hybridMultilevel"/>
    <w:tmpl w:val="516E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607DF9"/>
    <w:multiLevelType w:val="hybridMultilevel"/>
    <w:tmpl w:val="17F09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612EE"/>
    <w:multiLevelType w:val="hybridMultilevel"/>
    <w:tmpl w:val="0A26BD08"/>
    <w:lvl w:ilvl="0" w:tplc="9566F8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12002"/>
    <w:multiLevelType w:val="hybridMultilevel"/>
    <w:tmpl w:val="A19A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A19AD"/>
    <w:multiLevelType w:val="hybridMultilevel"/>
    <w:tmpl w:val="0FCAF95E"/>
    <w:lvl w:ilvl="0" w:tplc="4C0CDD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2E533E"/>
    <w:multiLevelType w:val="hybridMultilevel"/>
    <w:tmpl w:val="570E2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0142D"/>
    <w:multiLevelType w:val="hybridMultilevel"/>
    <w:tmpl w:val="685E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D0CA7"/>
    <w:multiLevelType w:val="hybridMultilevel"/>
    <w:tmpl w:val="19F4E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07194C"/>
    <w:multiLevelType w:val="hybridMultilevel"/>
    <w:tmpl w:val="48766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3E4D8B"/>
    <w:multiLevelType w:val="hybridMultilevel"/>
    <w:tmpl w:val="345AD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E559E5"/>
    <w:multiLevelType w:val="hybridMultilevel"/>
    <w:tmpl w:val="DD802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7B43CF"/>
    <w:multiLevelType w:val="hybridMultilevel"/>
    <w:tmpl w:val="30B4E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4E1F75"/>
    <w:multiLevelType w:val="hybridMultilevel"/>
    <w:tmpl w:val="52BA1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9762971"/>
    <w:multiLevelType w:val="hybridMultilevel"/>
    <w:tmpl w:val="19D67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E63D97"/>
    <w:multiLevelType w:val="hybridMultilevel"/>
    <w:tmpl w:val="066E25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08F5C8A"/>
    <w:multiLevelType w:val="hybridMultilevel"/>
    <w:tmpl w:val="A6B61CC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92F4F"/>
    <w:multiLevelType w:val="hybridMultilevel"/>
    <w:tmpl w:val="D3C00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803A25"/>
    <w:multiLevelType w:val="hybridMultilevel"/>
    <w:tmpl w:val="C24A2B1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85E77D8"/>
    <w:multiLevelType w:val="hybridMultilevel"/>
    <w:tmpl w:val="EE0A9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394622"/>
    <w:multiLevelType w:val="hybridMultilevel"/>
    <w:tmpl w:val="B882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27F2"/>
    <w:multiLevelType w:val="hybridMultilevel"/>
    <w:tmpl w:val="4598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C17F22"/>
    <w:multiLevelType w:val="hybridMultilevel"/>
    <w:tmpl w:val="3556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3"/>
  </w:num>
  <w:num w:numId="4">
    <w:abstractNumId w:val="20"/>
  </w:num>
  <w:num w:numId="5">
    <w:abstractNumId w:val="9"/>
  </w:num>
  <w:num w:numId="6">
    <w:abstractNumId w:val="11"/>
  </w:num>
  <w:num w:numId="7">
    <w:abstractNumId w:val="22"/>
  </w:num>
  <w:num w:numId="8">
    <w:abstractNumId w:val="21"/>
  </w:num>
  <w:num w:numId="9">
    <w:abstractNumId w:val="7"/>
  </w:num>
  <w:num w:numId="10">
    <w:abstractNumId w:val="10"/>
  </w:num>
  <w:num w:numId="11">
    <w:abstractNumId w:val="3"/>
  </w:num>
  <w:num w:numId="12">
    <w:abstractNumId w:val="5"/>
  </w:num>
  <w:num w:numId="13">
    <w:abstractNumId w:val="8"/>
  </w:num>
  <w:num w:numId="14">
    <w:abstractNumId w:val="2"/>
  </w:num>
  <w:num w:numId="15">
    <w:abstractNumId w:val="0"/>
  </w:num>
  <w:num w:numId="16">
    <w:abstractNumId w:val="6"/>
  </w:num>
  <w:num w:numId="17">
    <w:abstractNumId w:val="1"/>
  </w:num>
  <w:num w:numId="18">
    <w:abstractNumId w:val="12"/>
  </w:num>
  <w:num w:numId="19">
    <w:abstractNumId w:val="14"/>
  </w:num>
  <w:num w:numId="20">
    <w:abstractNumId w:val="15"/>
  </w:num>
  <w:num w:numId="21">
    <w:abstractNumId w:val="13"/>
  </w:num>
  <w:num w:numId="22">
    <w:abstractNumId w:val="18"/>
  </w:num>
  <w:num w:numId="23">
    <w:abstractNumId w:val="19"/>
  </w:num>
  <w:num w:numId="2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43958"/>
    <w:rsid w:val="00064C9C"/>
    <w:rsid w:val="00077BFA"/>
    <w:rsid w:val="000A4E16"/>
    <w:rsid w:val="000C7242"/>
    <w:rsid w:val="000C74FD"/>
    <w:rsid w:val="000D0122"/>
    <w:rsid w:val="000D4E2C"/>
    <w:rsid w:val="000E4D43"/>
    <w:rsid w:val="000F221B"/>
    <w:rsid w:val="001004B8"/>
    <w:rsid w:val="00180E47"/>
    <w:rsid w:val="00184468"/>
    <w:rsid w:val="001874B7"/>
    <w:rsid w:val="001B708D"/>
    <w:rsid w:val="001F0880"/>
    <w:rsid w:val="0023444C"/>
    <w:rsid w:val="002655B8"/>
    <w:rsid w:val="002766D2"/>
    <w:rsid w:val="0029136D"/>
    <w:rsid w:val="00293B83"/>
    <w:rsid w:val="002B3080"/>
    <w:rsid w:val="00382140"/>
    <w:rsid w:val="003D7352"/>
    <w:rsid w:val="00400B16"/>
    <w:rsid w:val="00421003"/>
    <w:rsid w:val="00445730"/>
    <w:rsid w:val="00480F1E"/>
    <w:rsid w:val="004907E7"/>
    <w:rsid w:val="0049233A"/>
    <w:rsid w:val="004970B3"/>
    <w:rsid w:val="004B7E44"/>
    <w:rsid w:val="004D5252"/>
    <w:rsid w:val="004E2108"/>
    <w:rsid w:val="004E5973"/>
    <w:rsid w:val="004F2B86"/>
    <w:rsid w:val="00563292"/>
    <w:rsid w:val="00582D42"/>
    <w:rsid w:val="00583701"/>
    <w:rsid w:val="005A2EC6"/>
    <w:rsid w:val="005A52F5"/>
    <w:rsid w:val="005A718F"/>
    <w:rsid w:val="005B1398"/>
    <w:rsid w:val="005B29CB"/>
    <w:rsid w:val="005C0F5D"/>
    <w:rsid w:val="005E134C"/>
    <w:rsid w:val="005E7663"/>
    <w:rsid w:val="0067340A"/>
    <w:rsid w:val="006A3CE7"/>
    <w:rsid w:val="007362F1"/>
    <w:rsid w:val="007516CF"/>
    <w:rsid w:val="007A71D7"/>
    <w:rsid w:val="007D5263"/>
    <w:rsid w:val="007F6CA4"/>
    <w:rsid w:val="0083588A"/>
    <w:rsid w:val="008575A2"/>
    <w:rsid w:val="00867A1F"/>
    <w:rsid w:val="0089573F"/>
    <w:rsid w:val="008A3904"/>
    <w:rsid w:val="008B33BC"/>
    <w:rsid w:val="008D2FEC"/>
    <w:rsid w:val="008E3B1E"/>
    <w:rsid w:val="009120E9"/>
    <w:rsid w:val="00916F45"/>
    <w:rsid w:val="0092011F"/>
    <w:rsid w:val="00945900"/>
    <w:rsid w:val="00974D22"/>
    <w:rsid w:val="00976BBA"/>
    <w:rsid w:val="00994656"/>
    <w:rsid w:val="009A7A7A"/>
    <w:rsid w:val="009B0131"/>
    <w:rsid w:val="009B50BE"/>
    <w:rsid w:val="009C20C0"/>
    <w:rsid w:val="009C396C"/>
    <w:rsid w:val="009E5D4E"/>
    <w:rsid w:val="00A26347"/>
    <w:rsid w:val="00A41064"/>
    <w:rsid w:val="00AB5EA8"/>
    <w:rsid w:val="00AD3F0F"/>
    <w:rsid w:val="00B17EA0"/>
    <w:rsid w:val="00B360D9"/>
    <w:rsid w:val="00B572B4"/>
    <w:rsid w:val="00BA119D"/>
    <w:rsid w:val="00BF1AAD"/>
    <w:rsid w:val="00C37E7D"/>
    <w:rsid w:val="00C56D2D"/>
    <w:rsid w:val="00C63A47"/>
    <w:rsid w:val="00C82F70"/>
    <w:rsid w:val="00C90C4A"/>
    <w:rsid w:val="00C96B70"/>
    <w:rsid w:val="00C96DC1"/>
    <w:rsid w:val="00CB6828"/>
    <w:rsid w:val="00CC21B8"/>
    <w:rsid w:val="00CE2FB3"/>
    <w:rsid w:val="00D04958"/>
    <w:rsid w:val="00D537F7"/>
    <w:rsid w:val="00D66AAA"/>
    <w:rsid w:val="00DB26A7"/>
    <w:rsid w:val="00DD40FA"/>
    <w:rsid w:val="00E02D3C"/>
    <w:rsid w:val="00E135CB"/>
    <w:rsid w:val="00E4321D"/>
    <w:rsid w:val="00E4641C"/>
    <w:rsid w:val="00E76CAD"/>
    <w:rsid w:val="00E8301B"/>
    <w:rsid w:val="00E850E1"/>
    <w:rsid w:val="00E94B5F"/>
    <w:rsid w:val="00EB6EF1"/>
    <w:rsid w:val="00EC1404"/>
    <w:rsid w:val="00F0099E"/>
    <w:rsid w:val="00F30AB8"/>
    <w:rsid w:val="00F3166B"/>
    <w:rsid w:val="00FA68EC"/>
    <w:rsid w:val="00FB1CF2"/>
    <w:rsid w:val="00FB59C3"/>
    <w:rsid w:val="00FB7DB2"/>
    <w:rsid w:val="00FF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link w:val="ListParagraphChar"/>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 w:type="character" w:styleId="Emphasis">
    <w:name w:val="Emphasis"/>
    <w:basedOn w:val="DefaultParagraphFont"/>
    <w:uiPriority w:val="20"/>
    <w:qFormat/>
    <w:rsid w:val="00CC21B8"/>
    <w:rPr>
      <w:i/>
      <w:iCs/>
    </w:rPr>
  </w:style>
  <w:style w:type="table" w:styleId="GridTable1Light-Accent6">
    <w:name w:val="Grid Table 1 Light Accent 6"/>
    <w:basedOn w:val="TableNormal"/>
    <w:uiPriority w:val="46"/>
    <w:rsid w:val="005C0F5D"/>
    <w:pPr>
      <w:spacing w:after="0" w:line="240" w:lineRule="auto"/>
    </w:pPr>
    <w:rPr>
      <w:rFonts w:eastAsiaTheme="minorEastAsia"/>
      <w:sz w:val="24"/>
      <w:szCs w:val="24"/>
      <w:lang w:val="fr-FR" w:eastAsia="zh-CN"/>
    </w:rPr>
    <w:tblPr>
      <w:tblStyleRowBandSize w:val="1"/>
      <w:tblStyleColBandSize w:val="1"/>
      <w:tblBorders>
        <w:top w:val="single" w:sz="4" w:space="0" w:color="FA7BA8" w:themeColor="accent6" w:themeTint="66"/>
        <w:left w:val="single" w:sz="4" w:space="0" w:color="FA7BA8" w:themeColor="accent6" w:themeTint="66"/>
        <w:bottom w:val="single" w:sz="4" w:space="0" w:color="FA7BA8" w:themeColor="accent6" w:themeTint="66"/>
        <w:right w:val="single" w:sz="4" w:space="0" w:color="FA7BA8" w:themeColor="accent6" w:themeTint="66"/>
        <w:insideH w:val="single" w:sz="4" w:space="0" w:color="FA7BA8" w:themeColor="accent6" w:themeTint="66"/>
        <w:insideV w:val="single" w:sz="4" w:space="0" w:color="FA7BA8" w:themeColor="accent6" w:themeTint="66"/>
      </w:tblBorders>
    </w:tblPr>
    <w:tblStylePr w:type="firstRow">
      <w:rPr>
        <w:b/>
        <w:bCs/>
      </w:rPr>
      <w:tblPr/>
      <w:tcPr>
        <w:tcBorders>
          <w:bottom w:val="single" w:sz="12" w:space="0" w:color="F73A7D" w:themeColor="accent6" w:themeTint="99"/>
        </w:tcBorders>
      </w:tcPr>
    </w:tblStylePr>
    <w:tblStylePr w:type="lastRow">
      <w:rPr>
        <w:b/>
        <w:bCs/>
      </w:rPr>
      <w:tblPr/>
      <w:tcPr>
        <w:tcBorders>
          <w:top w:val="double" w:sz="2" w:space="0" w:color="F73A7D" w:themeColor="accent6"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0A4E16"/>
    <w:rPr>
      <w:rFonts w:eastAsiaTheme="minorEastAsia"/>
      <w:color w:val="161718" w:themeColor="text1"/>
      <w:sz w:val="24"/>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B970C-DB9C-48F6-835B-AB37568B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1811</Words>
  <Characters>10323</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2021-05-05T06:27:00Z</dcterms:created>
  <dcterms:modified xsi:type="dcterms:W3CDTF">2021-05-05T06:27:00Z</dcterms:modified>
</cp:coreProperties>
</file>