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0"/>
        <w:jc w:val="righ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[Insert Date]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[Name of Recipient]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[Principal Agent]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[Company Name]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[Street Address]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[City, Postal Code]</w:t>
      </w:r>
    </w:p>
    <w:p>
      <w:pPr>
        <w:spacing w:after="240" w:before="0"/>
        <w:jc w:val="left"/>
      </w:pPr>
      <w:r>
        <w:rPr>
          <w:rFonts w:ascii="Calibri" w:hAnsi="Calibri"/>
          <w:b w:val="0"/>
          <w:i/>
          <w:color w:val="000000"/>
          <w:sz w:val="20"/>
          <w:u w:val="none"/>
        </w:rPr>
        <w:t>By email and registered post</w:t>
      </w:r>
    </w:p>
    <w:p>
      <w:pPr>
        <w:spacing w:after="200" w:before="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Attention:  The Principal Agent</w:t>
      </w:r>
    </w:p>
    <w:p>
      <w:pPr>
        <w:spacing w:after="20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Dear Sir / Madam,</w:t>
      </w:r>
    </w:p>
    <w:p>
      <w:pPr>
        <w:spacing w:after="280" w:before="0"/>
        <w:jc w:val="left"/>
      </w:pPr>
      <w:r>
        <w:rPr>
          <w:rFonts w:ascii="Calibri" w:hAnsi="Calibri"/>
          <w:b/>
          <w:i w:val="0"/>
          <w:color w:val="000000"/>
          <w:sz w:val="22"/>
          <w:u w:val="single"/>
        </w:rPr>
        <w:t>NOTICE OF DIFFERING SITE CONDITIONS</w:t>
      </w:r>
    </w:p>
    <w:p>
      <w:pPr>
        <w:spacing w:after="160" w:before="0"/>
        <w:jc w:val="both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On [date] we encountered, at [location on site], conditions which differ materially from those indicated in the contract documents or those ordinarily encountered in works of this character. The conditions are described as follows: [describe conditions in factual detail].</w:t>
      </w:r>
    </w:p>
    <w:p>
      <w:pPr>
        <w:spacing w:after="160" w:before="0"/>
        <w:jc w:val="both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The condition will result in additional cost and delay to the works. We are presently assessing the impact and will submit a formal request for revision of the date for practical completion and additional compensation once the full extent of the impact can be quantified.</w:t>
      </w:r>
    </w:p>
    <w:p>
      <w:pPr>
        <w:spacing w:after="160" w:before="0"/>
        <w:jc w:val="both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All related cost will continue to be documented under a separate cost code. We respectfully request a contract instruction in terms of the contract to permit us to proceed with the affected work on a properly recorded basis.</w:t>
      </w:r>
    </w:p>
    <w:p/>
    <w:p>
      <w:pPr>
        <w:spacing w:after="80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Yours faithfully,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________________________________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[Name of Signatory]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[Project Manager]</w:t>
      </w:r>
    </w:p>
    <w:p>
      <w:pPr>
        <w:spacing w:after="20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[Company Name]</w:t>
      </w:r>
    </w:p>
    <w:sectPr w:rsidR="00FC693F" w:rsidRPr="0006063C" w:rsidSect="00034616">
      <w:footerReference w:type="default" r:id="rId9"/>
      <w:pgSz w:w="11906" w:h="16838"/>
      <w:pgMar w:top="2835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i/>
        <w:color w:val="6B6B6B"/>
        <w:sz w:val="16"/>
      </w:rPr>
      <w:t>Ref N-05   ·   Triggering Clause: JBCC PBA / Differing Site Conditions   ·   Time-bar: Promptly upon discovery   ·   Failure: Cost of unforeseen condition borne by contractor.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